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122647"/>
          <w:sz w:val="52"/>
        </w:rPr>
        <w:t>Project Charter</w:t>
      </w:r>
    </w:p>
    <w:p>
      <w:r>
        <w:rPr>
          <w:b/>
          <w:color w:val="1B3A6B"/>
          <w:sz w:val="26"/>
        </w:rPr>
        <w:t>SurvAIve PH — AI-Enabled, Offline-Capable Disaster Management Platform</w:t>
      </w:r>
    </w:p>
    <w:p>
      <w:r>
        <w:rPr>
          <w:i/>
          <w:color w:val="4B5563"/>
          <w:sz w:val="20"/>
        </w:rPr>
        <w:t>Prepared in support of an Intellectual Property Rights application with the Intellectual Property Office of the Philippines (IPOPHL)</w:t>
      </w:r>
    </w:p>
    <w:p>
      <w:r>
        <w:rPr>
          <w:color w:val="4B5563"/>
          <w:sz w:val="19"/>
        </w:rPr>
        <w:t>MSIT Capstone Project  |  Proponent(s): [Proponent Name(s)]  |  Adviser: [Adviser Name]  |  Date: [Defense Date]</w:t>
      </w:r>
    </w:p>
    <w:p>
      <w:pPr>
        <w:pBdr>
          <w:bottom w:val="single" w:sz="12" w:space="1" w:color="1B3A6B"/>
        </w:pBdr>
      </w:pPr>
    </w:p>
    <w:p/>
    <w:tbl>
      <w:tblPr>
        <w:tblW w:type="auto" w:w="0"/>
        <w:jc w:val="center"/>
        <w:tblLook w:firstColumn="1" w:firstRow="1" w:lastColumn="0" w:lastRow="0" w:noHBand="0" w:noVBand="1" w:val="04A0"/>
      </w:tblPr>
      <w:tblGrid>
        <w:gridCol w:w="9360"/>
      </w:tblGrid>
      <w:tr>
        <w:trPr>
          <w:trHeight w:val="520"/>
        </w:trPr>
        <w:tc>
          <w:tcPr>
            <w:tcW w:type="dxa" w:w="12960"/>
            <w:shd w:val="clear" w:color="auto" w:fill="1B3A6B"/>
          </w:tcPr>
          <w:p>
            <w:r/>
            <w:r>
              <w:rPr>
                <w:b/>
                <w:i w:val="0"/>
                <w:color w:val="FFFFFF"/>
                <w:sz w:val="24"/>
              </w:rPr>
              <w:t>PRODUCT OR SERVICE BEING DEVELOPED</w:t>
            </w:r>
          </w:p>
        </w:tc>
      </w:tr>
    </w:tbl>
    <w:p>
      <w:pPr>
        <w:spacing w:after="200"/>
      </w:pPr>
      <w:r>
        <w:rPr>
          <w:color w:val="1F2937"/>
          <w:sz w:val="21"/>
        </w:rPr>
        <w:t>SurvAIve PH is an AI-enabled, offline-capable disaster management platform purpose-built for the Philippines, a country that experiences an average of twenty tropical cyclones a year and where the same storms that create an emergency routinely knock out the cell towers and internet links that responders depend on. The platform combines three capabilities rarely found together in one system: an offline-first software architecture built on local device persistence (IndexedDB) so that every core function continues to operate without a live connection; a peer-to-peer mesh communication layer (BLE, Wi-Fi Direct, and WebRTC) that lets nearby devices relay SOS reports, alerts, and status updates hop-by-hop when conventional networks are down; and an applied artificial-intelligence layer that scores incident severity, prioritizes rescues, and recommends the allocation of responders, vehicles, and evacuation centers in real time.</w:t>
      </w:r>
    </w:p>
    <w:p>
      <w:pPr>
        <w:spacing w:after="200"/>
      </w:pPr>
      <w:r>
        <w:rPr>
          <w:color w:val="1F2937"/>
          <w:sz w:val="21"/>
        </w:rPr>
        <w:t>The product is delivered as an installable, role-based Progressive Web Application serving four distinct user types on a single shared data model: the Victim/Citizen, who reports incidents and receives alerts even while offline; the Field Responder, who receives an AI-prioritized rescue queue and relays mesh data from the field; the LGU/DRRM Admin, who monitors constituents, manages evacuation centers, and runs municipal-level analytics; and the DOST Super Admin, who oversees provincial-level data, escalations, and cross-municipality coordination. A PHP/MySQL backend layer handles synchronization, persistence, and multi-role access control once connectivity is restored, ensuring every role works from the same continuously-updated operational picture.</w:t>
      </w:r>
    </w:p>
    <w:p/>
    <w:tbl>
      <w:tblPr>
        <w:tblW w:type="auto" w:w="0"/>
        <w:jc w:val="center"/>
        <w:tblLook w:firstColumn="1" w:firstRow="1" w:lastColumn="0" w:lastRow="0" w:noHBand="0" w:noVBand="1" w:val="04A0"/>
      </w:tblPr>
      <w:tblGrid>
        <w:gridCol w:w="9360"/>
      </w:tblGrid>
      <w:tr>
        <w:trPr>
          <w:trHeight w:val="520"/>
        </w:trPr>
        <w:tc>
          <w:tcPr>
            <w:tcW w:type="dxa" w:w="12960"/>
            <w:shd w:val="clear" w:color="auto" w:fill="1B3A6B"/>
          </w:tcPr>
          <w:p>
            <w:r/>
            <w:r>
              <w:rPr>
                <w:b/>
                <w:i w:val="0"/>
                <w:color w:val="FFFFFF"/>
                <w:sz w:val="24"/>
              </w:rPr>
              <w:t>BUSINESS CASE FOR DEVELOPING IT</w:t>
            </w:r>
          </w:p>
        </w:tc>
      </w:tr>
    </w:tbl>
    <w:p>
      <w:pPr>
        <w:spacing w:after="200"/>
      </w:pPr>
      <w:r>
        <w:rPr>
          <w:color w:val="1F2937"/>
          <w:sz w:val="21"/>
        </w:rPr>
        <w:t>The Philippines is among the most disaster-exposed nations on earth, spanning more than 7,000 islands, many of which have fragile or intermittent telecommunications coverage. Existing disaster-reporting tools share three structural weaknesses: they require continuous internet connectivity to function at all, they offer no peer-to-peer fallback when towers fail, and they are largely passive record-keeping systems rather than intelligent decision-support tools. The result is that remote and island municipalities are routinely the first to lose connectivity and the last to receive aid, precisely when coordinated, data-driven response matters most.</w:t>
      </w:r>
    </w:p>
    <w:p>
      <w:pPr>
        <w:spacing w:after="200"/>
      </w:pPr>
      <w:r>
        <w:rPr>
          <w:color w:val="1F2937"/>
          <w:sz w:val="21"/>
        </w:rPr>
        <w:t>SurvAIve PH addresses this gap directly and is positioned as one of the first platforms in the country to combine offline-first engineering, mesh networking, and applied AI for civilian disaster response. The expected outcomes are measurable: faster first response through AI-prioritized SOS queues; continuity of communication and coordination during connectivity blackouts; data-driven, evidence-based decision-making for LGU and DOST administrators in place of delayed manual reports; and an architecture designed to scale from individual barangay pilots to a provincial and national DOST-level rollout. Beyond its operational value, the project also contributes academically by demonstrating a reusable offline-first architectural pattern, extending mesh-networking research into a civilian emergency-management context, and establishing a working testbed for further studies in edge AI and disaster informatics in the Philippine setting — a body of original technical and design work that forms the basis of this Intellectual Property Rights application before the Intellectual Property Office of the Philippines.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