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495C9491"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420C19">
        <w:t>W</w:t>
      </w:r>
      <w:r>
        <w:t xml:space="preserve">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40F71F1E" w14:textId="77777777" w:rsidR="005852C8" w:rsidRDefault="005852C8" w:rsidP="00623814">
      <w:pPr>
        <w:pStyle w:val="Standard"/>
      </w:pPr>
    </w:p>
    <w:p w14:paraId="3249B3F6" w14:textId="7D5599AE" w:rsidR="008C4135" w:rsidRDefault="00B422C3" w:rsidP="00623814">
      <w:pPr>
        <w:pStyle w:val="Standard"/>
        <w:rPr>
          <w:rFonts w:hint="eastAsia"/>
        </w:rPr>
      </w:pPr>
      <w:r>
        <w:t>W</w:t>
      </w:r>
      <w:r w:rsidR="007E2FC0">
        <w:t>e use CTL model checking and the Little-JIL process language</w:t>
      </w:r>
      <w:r>
        <w:t xml:space="preserve"> to identify errors in parallel processes and to identify specific paths the error route takes.</w:t>
      </w:r>
      <w:r w:rsidR="00593C95">
        <w:t xml:space="preserve"> </w:t>
      </w:r>
      <w:r w:rsidR="006E41E5">
        <w:t>Since the different execution paths a process may take can be accurately modeled using a tree graph, CTL is an appropriate logic to use to identify whether certain properties hold on the graph since it checks all possible paths through a tree.</w:t>
      </w:r>
      <w:r w:rsidR="005E5167">
        <w:t xml:space="preserve"> Little-JIL is a flexible and adaptive process language that models how agents performing processes </w:t>
      </w:r>
      <w:sdt>
        <w:sdtPr>
          <w:id w:val="-1465274403"/>
          <w:citation/>
        </w:sdtPr>
        <w:sdtContent>
          <w:r w:rsidR="005E5167">
            <w:rPr>
              <w:rFonts w:hint="eastAsia"/>
            </w:rPr>
            <w:fldChar w:fldCharType="begin"/>
          </w:r>
          <w:r w:rsidR="005E5167">
            <w:rPr>
              <w:rFonts w:hint="eastAsia"/>
            </w:rPr>
            <w:instrText xml:space="preserve"> </w:instrText>
          </w:r>
          <w:r w:rsidR="005E5167">
            <w:instrText>CITATION Lab061 \l 1033</w:instrText>
          </w:r>
          <w:r w:rsidR="005E5167">
            <w:rPr>
              <w:rFonts w:hint="eastAsia"/>
            </w:rPr>
            <w:instrText xml:space="preserve"> </w:instrText>
          </w:r>
          <w:r w:rsidR="005E5167">
            <w:rPr>
              <w:rFonts w:hint="eastAsia"/>
            </w:rPr>
            <w:fldChar w:fldCharType="separate"/>
          </w:r>
          <w:r w:rsidR="005E5167" w:rsidRPr="005E5167">
            <w:rPr>
              <w:noProof/>
            </w:rPr>
            <w:t>[3]</w:t>
          </w:r>
          <w:r w:rsidR="005E5167">
            <w:rPr>
              <w:rFonts w:hint="eastAsia"/>
            </w:rPr>
            <w:fldChar w:fldCharType="end"/>
          </w:r>
        </w:sdtContent>
      </w:sdt>
      <w:r w:rsidR="005E5167">
        <w:t xml:space="preserve">. It has been chosen because it is easy to </w:t>
      </w:r>
      <w:proofErr w:type="gramStart"/>
      <w:r w:rsidR="005E5167">
        <w:t>use, yet</w:t>
      </w:r>
      <w:proofErr w:type="gramEnd"/>
      <w:r w:rsidR="005E5167">
        <w:t xml:space="preserve"> retains semantic depth</w:t>
      </w:r>
      <w:r w:rsidR="002B6802">
        <w:t xml:space="preserve"> </w:t>
      </w:r>
      <w:sdt>
        <w:sdtPr>
          <w:id w:val="2005014865"/>
          <w:citation/>
        </w:sdtPr>
        <w:sdtContent>
          <w:r w:rsidR="002B6802">
            <w:rPr>
              <w:rFonts w:hint="eastAsia"/>
            </w:rPr>
            <w:fldChar w:fldCharType="begin"/>
          </w:r>
          <w:r w:rsidR="002B6802">
            <w:rPr>
              <w:rFonts w:hint="eastAsia"/>
            </w:rPr>
            <w:instrText xml:space="preserve"> </w:instrText>
          </w:r>
          <w:r w:rsidR="002B6802">
            <w:instrText>CITATION Sut97 \l 1033</w:instrText>
          </w:r>
          <w:r w:rsidR="002B6802">
            <w:rPr>
              <w:rFonts w:hint="eastAsia"/>
            </w:rPr>
            <w:instrText xml:space="preserve"> </w:instrText>
          </w:r>
          <w:r w:rsidR="002B6802">
            <w:rPr>
              <w:rFonts w:hint="eastAsia"/>
            </w:rPr>
            <w:fldChar w:fldCharType="separate"/>
          </w:r>
          <w:r w:rsidR="002B6802" w:rsidRPr="002B6802">
            <w:rPr>
              <w:noProof/>
            </w:rPr>
            <w:t>[4]</w:t>
          </w:r>
          <w:r w:rsidR="002B6802">
            <w:rPr>
              <w:rFonts w:hint="eastAsia"/>
            </w:rPr>
            <w:fldChar w:fldCharType="end"/>
          </w:r>
        </w:sdtContent>
      </w:sdt>
      <w:r w:rsidR="005E5167">
        <w:t>.</w:t>
      </w:r>
    </w:p>
    <w:p w14:paraId="09FD443F" w14:textId="77777777" w:rsidR="00AB01CA" w:rsidRDefault="00AB01CA" w:rsidP="00623814">
      <w:pPr>
        <w:pStyle w:val="Standard"/>
        <w:rPr>
          <w:rFonts w:hint="eastAsia"/>
        </w:rPr>
      </w:pPr>
    </w:p>
    <w:p w14:paraId="2F3B6BDC" w14:textId="158CC412"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 </w:t>
      </w:r>
    </w:p>
    <w:p w14:paraId="0C61C9B8" w14:textId="77777777" w:rsidR="00421F8D" w:rsidRDefault="00421F8D" w:rsidP="00623814">
      <w:pPr>
        <w:pStyle w:val="Standard"/>
      </w:pPr>
    </w:p>
    <w:p w14:paraId="556CAD66" w14:textId="77EA3A3E" w:rsidR="00421F8D" w:rsidRDefault="00421F8D" w:rsidP="00623814">
      <w:pPr>
        <w:pStyle w:val="Standard"/>
      </w:pPr>
    </w:p>
    <w:p w14:paraId="034C68AF" w14:textId="77777777" w:rsidR="00421F8D" w:rsidRDefault="00421F8D" w:rsidP="00623814">
      <w:pPr>
        <w:pStyle w:val="Standard"/>
      </w:pPr>
    </w:p>
    <w:p w14:paraId="7CE8F9E7" w14:textId="45450137" w:rsidR="00623814" w:rsidRDefault="00421F8D" w:rsidP="00623814">
      <w:pPr>
        <w:pStyle w:val="Standard"/>
        <w:rPr>
          <w:rFonts w:hint="eastAsia"/>
        </w:rPr>
      </w:pPr>
      <w:r>
        <w:t xml:space="preserve"> </w:t>
      </w:r>
      <w:r w:rsidR="00F14587">
        <w:t xml:space="preserve">This </w:t>
      </w:r>
      <w:r w:rsidR="00430830">
        <w:t>sort</w:t>
      </w:r>
      <w:r w:rsidR="00F14587">
        <w:t xml:space="preserve"> of interleaving of process execution creates an infinite number of possible execution paths that can make specifying a certain order of execution difficult.</w:t>
      </w:r>
      <w:r w:rsidR="008C4135">
        <w:t xml:space="preserve"> </w:t>
      </w:r>
      <w:r w:rsidR="005578C8">
        <w:t>One approach to</w:t>
      </w:r>
      <w:r w:rsidR="00430830">
        <w:t xml:space="preserve"> making this unpredictable area of software design more predictable is through formalizing it</w:t>
      </w:r>
      <w:r w:rsidR="00C4007C">
        <w:t xml:space="preserve">s verification with </w:t>
      </w:r>
      <w:r w:rsidR="00430830">
        <w:t xml:space="preserve">a temporal logic like </w:t>
      </w:r>
      <w:r w:rsidR="00655786">
        <w:t>computational tree logic (CTL)</w:t>
      </w:r>
      <w:r w:rsidR="00FA5B08">
        <w:t xml:space="preserve"> </w:t>
      </w:r>
      <w:r w:rsidR="00C4007C">
        <w:t xml:space="preserve">and by applying </w:t>
      </w:r>
      <w:r w:rsidR="00FA5B08">
        <w:t>model checking</w:t>
      </w:r>
      <w:r w:rsidR="00C4007C">
        <w:t xml:space="preserve"> algorithms to the CTL.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CB9E311" w14:textId="482DD9A6" w:rsidR="00C4007C" w:rsidRDefault="00C4007C" w:rsidP="00623814">
      <w:pPr>
        <w:pStyle w:val="Standard"/>
        <w:rPr>
          <w:rFonts w:hint="eastAsia"/>
        </w:rPr>
      </w:pPr>
      <w:r>
        <w:t xml:space="preserve">The approach I take in this paper is to apply rigorous model checking algorithms to </w:t>
      </w:r>
      <w:proofErr w:type="spellStart"/>
      <w:r>
        <w:t>Kripke</w:t>
      </w:r>
      <w:proofErr w:type="spellEnd"/>
      <w:r>
        <w:t xml:space="preserve"> structures created through an abstract process language represented in code by an analyzer I’ve written. Model checking is a</w:t>
      </w:r>
      <w:r w:rsidR="006A6011">
        <w:t xml:space="preserve">n appropriate way to bring predictability into the unpredictable area of parallelized processes because it is one way to formally verify software. Using formal methods of mathematics, we can say with 100% certainty (as long as our </w:t>
      </w:r>
      <w:proofErr w:type="spellStart"/>
      <w:r w:rsidR="006A6011">
        <w:t>Kripke</w:t>
      </w:r>
      <w:proofErr w:type="spellEnd"/>
      <w:r w:rsidR="006A6011">
        <w:t xml:space="preserve"> structure properly represents our processes) whether a certain code block can ever execute before another code block. Our main challenge is thus to ensure that the </w:t>
      </w:r>
      <w:proofErr w:type="spellStart"/>
      <w:r w:rsidR="006A6011">
        <w:t>Kripke</w:t>
      </w:r>
      <w:proofErr w:type="spellEnd"/>
      <w:r w:rsidR="006A6011">
        <w:t xml:space="preserve"> structure we design properly represents our processes.</w:t>
      </w:r>
    </w:p>
    <w:p w14:paraId="33184432" w14:textId="44FCF1C7" w:rsidR="00296982" w:rsidRDefault="00296982" w:rsidP="00623814">
      <w:pPr>
        <w:pStyle w:val="Standard"/>
        <w:rPr>
          <w:rFonts w:hint="eastAsia"/>
        </w:rPr>
      </w:pPr>
    </w:p>
    <w:p w14:paraId="0B0E200E" w14:textId="4CE5C388" w:rsidR="00A45E9C" w:rsidRDefault="00296982" w:rsidP="00623814">
      <w:pPr>
        <w:pStyle w:val="Standard"/>
        <w:rPr>
          <w:rFonts w:hint="eastAsia"/>
        </w:rPr>
      </w:pPr>
      <w:r>
        <w:t xml:space="preserve">Our approach begins with processes. For this paper, a process is just a collection of steps which can have certain control structures like sequential, parallel and try. We use two processes in this paper, a </w:t>
      </w:r>
      <w:r>
        <w:lastRenderedPageBreak/>
        <w:t xml:space="preserve">computer program and a medical process. We first model the abstract process with a graphical process language. Then we output the graphical process into XML. Now that the process is represented by code, we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we have a </w:t>
      </w:r>
      <w:proofErr w:type="spellStart"/>
      <w:r w:rsidR="00A45E9C">
        <w:t>Kripke</w:t>
      </w:r>
      <w:proofErr w:type="spellEnd"/>
      <w:r w:rsidR="00A45E9C">
        <w:t xml:space="preserve"> structure ready for model checking. We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56C29A5A" w14:textId="77777777" w:rsidR="004E3B65" w:rsidRDefault="00550FFC" w:rsidP="00623814">
      <w:pPr>
        <w:pStyle w:val="Standard"/>
        <w:rPr>
          <w:rFonts w:hint="eastAsia"/>
        </w:rPr>
      </w:pPr>
      <w:r>
        <w:t xml:space="preserve">When two processes run in parallel on a computer it can be difficult to predict when certain subprocesses will execute. Many libraries exist for creating “critical sections” of code that request that the section be executed in serial. This is helpful, but if we could know in a </w:t>
      </w:r>
      <w:r w:rsidR="004E3B65">
        <w:t xml:space="preserve">formal way that </w:t>
      </w:r>
      <w:r>
        <w:t xml:space="preserve">purely parallel process that a certain process </w:t>
      </w:r>
      <w:r w:rsidR="004E3B65">
        <w:t>that needs a certain property will never execute without that property would be very helpful.</w:t>
      </w:r>
    </w:p>
    <w:p w14:paraId="15FB7AF2" w14:textId="6D9A6286" w:rsidR="005151BE" w:rsidRDefault="00550FFC" w:rsidP="00623814">
      <w:pPr>
        <w:pStyle w:val="Standard"/>
        <w:rPr>
          <w:rFonts w:hint="eastAsia"/>
        </w:rPr>
      </w:pPr>
      <w:r>
        <w:br/>
        <w:t>Race conditions can be created in parallel programs which create many problems. For example, a certain variable is written to before it is defined, throwing an undefined error</w:t>
      </w:r>
      <w:r w:rsidR="005151BE">
        <w:t xml:space="preserve"> and halting the program execution</w:t>
      </w:r>
      <w:r>
        <w:t>.</w:t>
      </w:r>
      <w:r w:rsidR="005151BE">
        <w:t xml:space="preserve">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w:t>
      </w:r>
      <w:r w:rsidR="004F7D68">
        <w:t>ve</w:t>
      </w:r>
      <w:r w:rsidR="005151BE">
        <w:t xml:space="preserve"> a surprising amount of ambiguity which can lead to misinterpretation</w:t>
      </w:r>
      <w:r w:rsidR="005151BE">
        <w:rPr>
          <w:rFonts w:hint="eastAsia"/>
        </w:rPr>
        <w:t>s</w:t>
      </w:r>
      <w:r w:rsidR="005151BE">
        <w:t xml:space="preserve"> and, in some cases, race conditions.</w:t>
      </w:r>
    </w:p>
    <w:p w14:paraId="37F3E71D" w14:textId="22F60E3E" w:rsidR="00562232" w:rsidRDefault="00562232" w:rsidP="00623814">
      <w:pPr>
        <w:pStyle w:val="Standard"/>
        <w:rPr>
          <w:rFonts w:hint="eastAsia"/>
        </w:rPr>
      </w:pPr>
    </w:p>
    <w:p w14:paraId="548D17AB" w14:textId="4E23136A" w:rsidR="00562232" w:rsidRDefault="00562232" w:rsidP="004E3B65">
      <w:pPr>
        <w:pStyle w:val="Standard"/>
        <w:rPr>
          <w:rFonts w:hint="eastAsia"/>
        </w:rPr>
      </w:pPr>
      <w:r>
        <w:t>The problem I address in this paper is how to prove if a certain step in one process w</w:t>
      </w:r>
      <w:r w:rsidR="004E3B65">
        <w:t>hich needs a certain property w</w:t>
      </w:r>
      <w:r>
        <w:t xml:space="preserve">ill never happen before another certain step </w:t>
      </w:r>
      <w:r w:rsidR="004E3B65">
        <w:t xml:space="preserve">with that property </w:t>
      </w:r>
      <w:r>
        <w:t xml:space="preserve">in another process </w:t>
      </w:r>
      <w:r w:rsidR="004E3B65">
        <w:t>is also executed</w:t>
      </w:r>
      <w:r>
        <w:t>.</w:t>
      </w:r>
      <w:r w:rsidR="004E3B65">
        <w:t xml:space="preserve"> The statement we would like to prove is, “Whenever the ventilator is needed, it is available for use.” One process is the hospitalization treatment of a COVID-19 patient. The other process is the ordering of a ventilator from a supplier. If both </w:t>
      </w:r>
      <w:proofErr w:type="gramStart"/>
      <w:r w:rsidR="004E3B65">
        <w:t>process</w:t>
      </w:r>
      <w:proofErr w:type="gramEnd"/>
      <w:r w:rsidR="004E3B65">
        <w:t xml:space="preserve"> are started in parallel, we’d love to know for sure that when the ventilator is needed by the patient, it will be available for use. In CTL, this statement is AG(needed</w:t>
      </w:r>
      <w:r w:rsidR="004E3B65" w:rsidRPr="004E3B65">
        <w:rPr>
          <w:rFonts w:hint="eastAsia"/>
        </w:rPr>
        <w:t>→</w:t>
      </w:r>
      <w:r w:rsidR="004E3B65">
        <w:rPr>
          <w:rFonts w:hint="eastAsia"/>
        </w:rPr>
        <w:t>a</w:t>
      </w:r>
      <w:r w:rsidR="004E3B65">
        <w:t xml:space="preserve">vailable). In plain English this means, “For all possible states in the </w:t>
      </w:r>
      <w:r w:rsidR="00E167B3">
        <w:t xml:space="preserve">combined parallel </w:t>
      </w:r>
      <w:r w:rsidR="004E3B65">
        <w:t xml:space="preserve">process, </w:t>
      </w:r>
      <w:r w:rsidR="00E167B3">
        <w:t xml:space="preserve">if the ventilator is needed, then the ventilator </w:t>
      </w:r>
      <w:r w:rsidR="00C80A42">
        <w:t>is</w:t>
      </w:r>
      <w:r w:rsidR="00E167B3">
        <w:t xml:space="preserve"> available</w:t>
      </w:r>
      <w:r w:rsidR="008F6C3A">
        <w:t xml:space="preserve"> right now</w:t>
      </w:r>
      <w:r w:rsidR="00E167B3">
        <w:t xml:space="preserve">.” </w:t>
      </w:r>
      <w:proofErr w:type="gramStart"/>
      <w:r w:rsidR="00E167B3">
        <w:t>So</w:t>
      </w:r>
      <w:proofErr w:type="gramEnd"/>
      <w:r w:rsidR="00E167B3">
        <w:t xml:space="preserve"> any state that has the process needed, will also have the property available, if this model holds.</w:t>
      </w:r>
      <w:r w:rsidR="00041C8F">
        <w:t xml:space="preserve"> This is a </w:t>
      </w:r>
      <w:r w:rsidR="00951315">
        <w:t>global</w:t>
      </w:r>
      <w:r w:rsidR="00041C8F">
        <w:t xml:space="preserve"> property</w:t>
      </w:r>
      <w:r w:rsidR="00951315">
        <w:t xml:space="preserve"> (</w:t>
      </w:r>
      <w:r w:rsidR="00951315" w:rsidRPr="00951315">
        <w:rPr>
          <w:i/>
          <w:iCs/>
        </w:rPr>
        <w:t>not a liveness property</w:t>
      </w:r>
      <w:r w:rsidR="00951315">
        <w:t>)</w:t>
      </w:r>
      <w:r w:rsidR="0067246E">
        <w:t xml:space="preserve">. </w:t>
      </w:r>
    </w:p>
    <w:p w14:paraId="1B84BC48" w14:textId="0038B449" w:rsidR="00550FFC" w:rsidRDefault="00550FFC" w:rsidP="00623814">
      <w:pPr>
        <w:pStyle w:val="Standard"/>
        <w:rPr>
          <w:rFonts w:hint="eastAsia"/>
        </w:rPr>
      </w:pPr>
    </w:p>
    <w:p w14:paraId="177DECC5" w14:textId="77777777" w:rsidR="000E0BB7"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We can use the CTL model </w:t>
      </w:r>
      <w:proofErr w:type="gramStart"/>
      <w:r w:rsidR="0067246E">
        <w:rPr>
          <w:rFonts w:hint="eastAsia"/>
        </w:rPr>
        <w:t>A</w:t>
      </w:r>
      <w:r w:rsidR="0067246E">
        <w:t>[</w:t>
      </w:r>
      <w:proofErr w:type="gramEnd"/>
      <w:r w:rsidR="0067246E" w:rsidRPr="0067246E">
        <w:rPr>
          <w:rFonts w:hint="eastAsia"/>
        </w:rPr>
        <w:t>¬</w:t>
      </w:r>
      <w:r w:rsidR="0067246E">
        <w:rPr>
          <w:rFonts w:hint="eastAsia"/>
        </w:rPr>
        <w:t>transfer U deposit</w:t>
      </w:r>
      <w:r w:rsidR="00CA3BC6">
        <w:t>]</w:t>
      </w:r>
      <w:r w:rsidR="0067246E">
        <w:t>,</w:t>
      </w:r>
    </w:p>
    <w:p w14:paraId="3DDDF72C" w14:textId="77777777" w:rsidR="000E0BB7" w:rsidRDefault="000E0BB7" w:rsidP="0067246E">
      <w:pPr>
        <w:pStyle w:val="Standard"/>
        <w:rPr>
          <w:rFonts w:hint="eastAsia"/>
        </w:rPr>
      </w:pPr>
    </w:p>
    <w:p w14:paraId="26C32BEF" w14:textId="4E13BF1E" w:rsidR="000E0BB7" w:rsidRDefault="000E0BB7" w:rsidP="0067246E">
      <w:pPr>
        <w:pStyle w:val="Standard"/>
        <w:rPr>
          <w:rFonts w:hint="eastAsia"/>
        </w:rPr>
      </w:pPr>
      <w:proofErr w:type="gramStart"/>
      <w:r>
        <w:rPr>
          <w:rFonts w:hint="eastAsia"/>
        </w:rPr>
        <w:t>A</w:t>
      </w:r>
      <w:r>
        <w:t>[</w:t>
      </w:r>
      <w:proofErr w:type="gramEnd"/>
      <w:r w:rsidRPr="0067246E">
        <w:rPr>
          <w:rFonts w:hint="eastAsia"/>
        </w:rPr>
        <w:t>¬</w:t>
      </w:r>
      <w:r>
        <w:rPr>
          <w:rFonts w:hint="eastAsia"/>
        </w:rPr>
        <w:t>transfer U deposit</w:t>
      </w:r>
      <w:r>
        <w:t>] “or exists a path where there is no transfer and no deposit”</w:t>
      </w:r>
    </w:p>
    <w:p w14:paraId="17651BB3" w14:textId="1CE46CF5" w:rsidR="001E620A" w:rsidRDefault="001E620A" w:rsidP="0067246E">
      <w:pPr>
        <w:pStyle w:val="Standard"/>
        <w:rPr>
          <w:rFonts w:hint="eastAsia"/>
        </w:rPr>
      </w:pPr>
    </w:p>
    <w:p w14:paraId="0234BF0F" w14:textId="4C0B112E" w:rsidR="001E620A" w:rsidRDefault="001E620A" w:rsidP="0067246E">
      <w:pPr>
        <w:pStyle w:val="Standard"/>
        <w:rPr>
          <w:rFonts w:hint="eastAsia"/>
        </w:rPr>
      </w:pPr>
      <w:r>
        <w:lastRenderedPageBreak/>
        <w:t>“</w:t>
      </w:r>
      <w:r>
        <w:rPr>
          <w:rFonts w:hint="eastAsia"/>
        </w:rPr>
        <w:t>O</w:t>
      </w:r>
      <w:r>
        <w:t>n all paths if a state is marked with a transfer then on all paths leading to it, there must have been a state marked with a deposit”</w:t>
      </w:r>
    </w:p>
    <w:p w14:paraId="1479CCB0" w14:textId="69C5428E" w:rsidR="001E620A" w:rsidRDefault="001E620A" w:rsidP="0067246E">
      <w:pPr>
        <w:pStyle w:val="Standard"/>
        <w:rPr>
          <w:rFonts w:hint="eastAsia"/>
        </w:rPr>
      </w:pPr>
      <w:r>
        <w:rPr>
          <w:rFonts w:hint="eastAsia"/>
        </w:rPr>
        <w:t>M</w:t>
      </w:r>
      <w:r>
        <w:t>ay not be possible to look back in time like that</w:t>
      </w:r>
    </w:p>
    <w:p w14:paraId="4F973B32" w14:textId="03287C23" w:rsidR="00B379E0" w:rsidRDefault="00B379E0" w:rsidP="0067246E">
      <w:pPr>
        <w:pStyle w:val="Standard"/>
        <w:rPr>
          <w:rFonts w:hint="eastAsia"/>
        </w:rPr>
      </w:pPr>
      <w:r>
        <w:rPr>
          <w:rFonts w:hint="eastAsia"/>
        </w:rPr>
        <w:t>M</w:t>
      </w:r>
      <w:r>
        <w:t xml:space="preserve">aybe </w:t>
      </w:r>
      <w:proofErr w:type="spellStart"/>
      <w:r>
        <w:t>demorgans</w:t>
      </w:r>
      <w:proofErr w:type="spellEnd"/>
      <w:r>
        <w:t xml:space="preserve"> law may allow this?</w:t>
      </w:r>
    </w:p>
    <w:p w14:paraId="432EEB02" w14:textId="79FA9094" w:rsidR="00E27B0D" w:rsidRDefault="00E27B0D" w:rsidP="0067246E">
      <w:pPr>
        <w:pStyle w:val="Standard"/>
        <w:rPr>
          <w:rFonts w:hint="eastAsia"/>
        </w:rPr>
      </w:pPr>
    </w:p>
    <w:p w14:paraId="1C898158" w14:textId="78EA273D" w:rsidR="00E27B0D" w:rsidRDefault="00E27B0D" w:rsidP="0067246E">
      <w:pPr>
        <w:pStyle w:val="Standard"/>
        <w:rPr>
          <w:rFonts w:hint="eastAsia"/>
        </w:rPr>
      </w:pPr>
      <w:r>
        <w:rPr>
          <w:rFonts w:hint="eastAsia"/>
        </w:rPr>
        <w:t>S</w:t>
      </w:r>
      <w:r>
        <w:t>afety: “</w:t>
      </w:r>
      <w:r>
        <w:rPr>
          <w:rFonts w:hint="eastAsia"/>
        </w:rPr>
        <w:t>O</w:t>
      </w:r>
      <w:r>
        <w:t>n no path should we have a transfer without a deposit before it”</w:t>
      </w:r>
    </w:p>
    <w:p w14:paraId="49F03F54" w14:textId="143684FF" w:rsidR="00E27B0D" w:rsidRDefault="00E27B0D" w:rsidP="0067246E">
      <w:pPr>
        <w:pStyle w:val="Standard"/>
        <w:rPr>
          <w:rFonts w:hint="eastAsia"/>
        </w:rPr>
      </w:pPr>
      <w:r>
        <w:rPr>
          <w:rFonts w:hint="eastAsia"/>
        </w:rPr>
        <w:t>O</w:t>
      </w:r>
      <w:r>
        <w:t>n all paths, elevator does not move unless button was hit beforehand”</w:t>
      </w:r>
    </w:p>
    <w:p w14:paraId="3BE364F5" w14:textId="77777777" w:rsidR="000E0BB7" w:rsidRDefault="000E0BB7" w:rsidP="0067246E">
      <w:pPr>
        <w:pStyle w:val="Standard"/>
        <w:rPr>
          <w:rFonts w:hint="eastAsia"/>
        </w:rPr>
      </w:pPr>
    </w:p>
    <w:p w14:paraId="1AF4A6E9" w14:textId="07603332" w:rsidR="0067246E" w:rsidRDefault="0067246E" w:rsidP="0067246E">
      <w:pPr>
        <w:pStyle w:val="Standard"/>
        <w:rPr>
          <w:rFonts w:hint="eastAsia"/>
        </w:rPr>
      </w:pPr>
      <w:r>
        <w:t xml:space="preserve"> which in plain English means, “</w:t>
      </w:r>
      <w:r>
        <w:rPr>
          <w:rFonts w:hint="eastAsia"/>
        </w:rPr>
        <w:t>as long as deposits have not been processe</w:t>
      </w:r>
      <w:r w:rsidR="000C7C17">
        <w:t>d</w:t>
      </w:r>
      <w:r>
        <w:rPr>
          <w:rFonts w:hint="eastAsia"/>
        </w:rPr>
        <w:t>, transfers will not be processed</w:t>
      </w:r>
      <w:r>
        <w:t>”. This is a safety property, ensuring that the potentially dangerous error state where transfers are processed before deposits are processed.</w:t>
      </w:r>
    </w:p>
    <w:p w14:paraId="36B3F869" w14:textId="77777777" w:rsidR="0067246E" w:rsidRDefault="0067246E" w:rsidP="0067246E">
      <w:pPr>
        <w:pStyle w:val="Standard"/>
        <w:rPr>
          <w:rFonts w:hint="eastAsia"/>
        </w:rPr>
      </w:pP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sequential, parallel and leaf, as well as the statuses of those states, such as started, completed or terminated.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337B2274"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this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 xml:space="preserve">consists of two COVID-19 related processes </w:t>
      </w:r>
      <w:r w:rsidR="006D709A">
        <w:lastRenderedPageBreak/>
        <w:t>running in parallel: the treating of a patient with COVID-19 and the ordering of a ventilator for the patient</w:t>
      </w:r>
      <w:r w:rsidR="00272CD2">
        <w:t>.</w:t>
      </w:r>
      <w:r>
        <w:t xml:space="preserve"> </w:t>
      </w:r>
      <w:r w:rsidR="0090767E">
        <w:t>The goal in this example is to see if it can be determined from the steps of the processes if the 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The COVID-19 hospitalization process is fairly straightforward. It is a sequential process where the first step is a parallel step (diagnosis) and the second step is another sequential step (treatment). For 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2B655289" w14:textId="77777777" w:rsidR="008E59CA" w:rsidRDefault="008E59CA" w:rsidP="0096737A">
      <w:pPr>
        <w:pStyle w:val="Standard"/>
        <w:rPr>
          <w:rFonts w:hint="eastAsia"/>
        </w:rPr>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rPr>
          <w:rFonts w:hint="eastAsia"/>
        </w:rPr>
      </w:pPr>
      <w:r>
        <w:t>Figure 1. COVID-19 Hospitalization Little-JIL Diagram</w:t>
      </w:r>
    </w:p>
    <w:p w14:paraId="776787CF" w14:textId="316FDF3D" w:rsidR="008E59CA" w:rsidRDefault="008E59CA" w:rsidP="0096737A">
      <w:pPr>
        <w:pStyle w:val="Standard"/>
        <w:rPr>
          <w:rFonts w:hint="eastAsia"/>
        </w:rPr>
      </w:pPr>
    </w:p>
    <w:p w14:paraId="2BD3FC6E" w14:textId="407CCE30" w:rsidR="008E59CA" w:rsidRDefault="008E59CA" w:rsidP="0096737A">
      <w:pPr>
        <w:pStyle w:val="Standard"/>
        <w:rPr>
          <w:rFonts w:hint="eastAsia"/>
        </w:rPr>
      </w:pPr>
      <w:r>
        <w:rPr>
          <w:noProof/>
        </w:rPr>
        <w:lastRenderedPageBreak/>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rPr>
          <w:rFonts w:hint="eastAsia"/>
        </w:rPr>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rPr>
          <w:rFonts w:hint="eastAsia"/>
        </w:rPr>
      </w:pPr>
    </w:p>
    <w:p w14:paraId="5173039F" w14:textId="65DC7FB7" w:rsidR="00CF62B4" w:rsidRDefault="008E59CA" w:rsidP="0096737A">
      <w:pPr>
        <w:pStyle w:val="Standard"/>
        <w:rPr>
          <w:rFonts w:hint="eastAsia"/>
        </w:rPr>
      </w:pPr>
      <w:r>
        <w:rPr>
          <w:rFonts w:hint="eastAsia"/>
          <w:noProof/>
        </w:rPr>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rPr>
          <w:rFonts w:hint="eastAsia"/>
        </w:rPr>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rPr>
          <w:rFonts w:hint="eastAsia"/>
        </w:rPr>
      </w:pPr>
    </w:p>
    <w:p w14:paraId="2908E39C" w14:textId="0053D2D3" w:rsidR="00120F12" w:rsidRDefault="009947C2" w:rsidP="0096737A">
      <w:pPr>
        <w:pStyle w:val="Standard"/>
        <w:rPr>
          <w:rFonts w:hint="eastAsia"/>
        </w:rPr>
      </w:pPr>
      <w:r>
        <w:rPr>
          <w:noProof/>
        </w:rPr>
        <w:lastRenderedPageBreak/>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AG(p</w:t>
      </w:r>
      <w:r w:rsidR="00D57525" w:rsidRPr="004E3B65">
        <w:rPr>
          <w:rFonts w:hint="eastAsia"/>
        </w:rPr>
        <w:t>→</w:t>
      </w:r>
      <w:r w:rsidR="00D57525">
        <w:t>q) model</w:t>
      </w:r>
      <w:r>
        <w:t>.</w:t>
      </w:r>
      <w:r w:rsidR="00D57525">
        <w:t xml:space="preserve"> p in this case is “ventilator is needed” </w:t>
      </w:r>
      <w:r w:rsidR="00D57525">
        <w:lastRenderedPageBreak/>
        <w:t>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D4AFC" w14:textId="77777777" w:rsidR="000A4BCA" w:rsidRDefault="000A4BCA">
      <w:pPr>
        <w:rPr>
          <w:rFonts w:hint="eastAsia"/>
        </w:rPr>
      </w:pPr>
      <w:r>
        <w:separator/>
      </w:r>
    </w:p>
  </w:endnote>
  <w:endnote w:type="continuationSeparator" w:id="0">
    <w:p w14:paraId="7AB3E5B9" w14:textId="77777777" w:rsidR="000A4BCA" w:rsidRDefault="000A4B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62B3" w14:textId="77777777" w:rsidR="000A4BCA" w:rsidRDefault="000A4BCA">
      <w:pPr>
        <w:rPr>
          <w:rFonts w:hint="eastAsia"/>
        </w:rPr>
      </w:pPr>
      <w:r>
        <w:separator/>
      </w:r>
    </w:p>
  </w:footnote>
  <w:footnote w:type="continuationSeparator" w:id="0">
    <w:p w14:paraId="500A5BEA" w14:textId="77777777" w:rsidR="000A4BCA" w:rsidRDefault="000A4BCA">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A4BCA"/>
    <w:rsid w:val="000C7C17"/>
    <w:rsid w:val="000E0BB7"/>
    <w:rsid w:val="000E4AEF"/>
    <w:rsid w:val="00120F12"/>
    <w:rsid w:val="00121E30"/>
    <w:rsid w:val="00135561"/>
    <w:rsid w:val="00156DAF"/>
    <w:rsid w:val="001830E8"/>
    <w:rsid w:val="00196E1D"/>
    <w:rsid w:val="001C3346"/>
    <w:rsid w:val="001E620A"/>
    <w:rsid w:val="001F0C15"/>
    <w:rsid w:val="001F2D2E"/>
    <w:rsid w:val="00232024"/>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412F69"/>
    <w:rsid w:val="00420C19"/>
    <w:rsid w:val="00421F8D"/>
    <w:rsid w:val="004246DC"/>
    <w:rsid w:val="00430830"/>
    <w:rsid w:val="00491399"/>
    <w:rsid w:val="004C5E9D"/>
    <w:rsid w:val="004E2009"/>
    <w:rsid w:val="004E3B65"/>
    <w:rsid w:val="004F1EAE"/>
    <w:rsid w:val="004F3827"/>
    <w:rsid w:val="004F7D68"/>
    <w:rsid w:val="00507E99"/>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540DB"/>
    <w:rsid w:val="00655786"/>
    <w:rsid w:val="0066387C"/>
    <w:rsid w:val="0067246E"/>
    <w:rsid w:val="0069024C"/>
    <w:rsid w:val="006A6011"/>
    <w:rsid w:val="006C0F90"/>
    <w:rsid w:val="006D709A"/>
    <w:rsid w:val="006E3891"/>
    <w:rsid w:val="006E41E5"/>
    <w:rsid w:val="0070599B"/>
    <w:rsid w:val="007364A4"/>
    <w:rsid w:val="00784E1B"/>
    <w:rsid w:val="00786D8C"/>
    <w:rsid w:val="007E2FC0"/>
    <w:rsid w:val="00800143"/>
    <w:rsid w:val="00801647"/>
    <w:rsid w:val="008051D5"/>
    <w:rsid w:val="0080692B"/>
    <w:rsid w:val="00807B0C"/>
    <w:rsid w:val="008113B1"/>
    <w:rsid w:val="00815ECD"/>
    <w:rsid w:val="00821B50"/>
    <w:rsid w:val="00861236"/>
    <w:rsid w:val="00862CBF"/>
    <w:rsid w:val="00881416"/>
    <w:rsid w:val="008B0DAD"/>
    <w:rsid w:val="008C4135"/>
    <w:rsid w:val="008E25DD"/>
    <w:rsid w:val="008E59CA"/>
    <w:rsid w:val="008F6C3A"/>
    <w:rsid w:val="00902313"/>
    <w:rsid w:val="0090767E"/>
    <w:rsid w:val="00907CDE"/>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A014CE"/>
    <w:rsid w:val="00A205C1"/>
    <w:rsid w:val="00A34964"/>
    <w:rsid w:val="00A45E9C"/>
    <w:rsid w:val="00A74923"/>
    <w:rsid w:val="00A776A2"/>
    <w:rsid w:val="00A9097B"/>
    <w:rsid w:val="00A91F53"/>
    <w:rsid w:val="00AB01CA"/>
    <w:rsid w:val="00AB315C"/>
    <w:rsid w:val="00AD3E8B"/>
    <w:rsid w:val="00AF4141"/>
    <w:rsid w:val="00B258EC"/>
    <w:rsid w:val="00B336F6"/>
    <w:rsid w:val="00B379E0"/>
    <w:rsid w:val="00B41F93"/>
    <w:rsid w:val="00B422C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57525"/>
    <w:rsid w:val="00D6591F"/>
    <w:rsid w:val="00D70F0D"/>
    <w:rsid w:val="00D713F2"/>
    <w:rsid w:val="00D74E17"/>
    <w:rsid w:val="00DA6605"/>
    <w:rsid w:val="00DC3872"/>
    <w:rsid w:val="00DD51D9"/>
    <w:rsid w:val="00DF1BDC"/>
    <w:rsid w:val="00E04EAB"/>
    <w:rsid w:val="00E167B3"/>
    <w:rsid w:val="00E16A4B"/>
    <w:rsid w:val="00E27B0D"/>
    <w:rsid w:val="00E95A98"/>
    <w:rsid w:val="00EA2E15"/>
    <w:rsid w:val="00EB264D"/>
    <w:rsid w:val="00EB2E3E"/>
    <w:rsid w:val="00EC260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19</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10</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11</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5</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6</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7</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8</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9</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18</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12</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13</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14</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15</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16</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17</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s>
</file>

<file path=customXml/itemProps1.xml><?xml version="1.0" encoding="utf-8"?>
<ds:datastoreItem xmlns:ds="http://schemas.openxmlformats.org/officeDocument/2006/customXml" ds:itemID="{C81DE9A6-2219-5C45-B13A-305982083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28</Pages>
  <Words>4472</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117</cp:revision>
  <dcterms:created xsi:type="dcterms:W3CDTF">2020-06-26T22:50:00Z</dcterms:created>
  <dcterms:modified xsi:type="dcterms:W3CDTF">2020-10-14T05:49:00Z</dcterms:modified>
</cp:coreProperties>
</file>