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5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4508"/>
      </w:tblGrid>
      <w:tr w:rsidR="001E34D7" w14:paraId="7A113CB3" w14:textId="77777777" w:rsidTr="001E34D7">
        <w:trPr>
          <w:trHeight w:val="1275"/>
        </w:trPr>
        <w:tc>
          <w:tcPr>
            <w:tcW w:w="5642" w:type="dxa"/>
            <w:gridSpan w:val="2"/>
          </w:tcPr>
          <w:p w14:paraId="22282B48" w14:textId="77777777" w:rsidR="001E34D7" w:rsidRPr="006073AE" w:rsidRDefault="001E34D7" w:rsidP="001E34D7"/>
        </w:tc>
      </w:tr>
      <w:tr w:rsidR="006073AE" w14:paraId="33FEAB6D" w14:textId="77777777" w:rsidTr="001E34D7">
        <w:sdt>
          <w:sdtPr>
            <w:rPr>
              <w:b/>
              <w:noProof/>
              <w:sz w:val="13"/>
            </w:rPr>
            <w:tag w:val="ccClassification"/>
            <w:id w:val="600299030"/>
            <w:lock w:val="sdtContentLocked"/>
            <w:placeholder>
              <w:docPart w:val="C112C50CEE274ABA8D347DF3B3501A7B"/>
            </w:placeholder>
            <w:showingPlcHdr/>
            <w:text/>
          </w:sdtPr>
          <w:sdtEndPr/>
          <w:sdtContent>
            <w:tc>
              <w:tcPr>
                <w:tcW w:w="5642" w:type="dxa"/>
                <w:gridSpan w:val="2"/>
              </w:tcPr>
              <w:p w14:paraId="02528D2D" w14:textId="1D66AD32" w:rsidR="006073AE" w:rsidRPr="006073AE" w:rsidRDefault="007F4C1E" w:rsidP="004C1E92">
                <w:pPr>
                  <w:rPr>
                    <w:b/>
                    <w:noProof/>
                    <w:sz w:val="13"/>
                  </w:rPr>
                </w:pPr>
                <w:r w:rsidRPr="00C8489A">
                  <w:rPr>
                    <w:rStyle w:val="Tekstvantijdelijkeaanduiding"/>
                  </w:rPr>
                  <w:t xml:space="preserve"> </w:t>
                </w:r>
              </w:p>
            </w:tc>
          </w:sdtContent>
        </w:sdt>
      </w:tr>
      <w:tr w:rsidR="006073AE" w14:paraId="3186D9AC" w14:textId="77777777" w:rsidTr="001E34D7">
        <w:tc>
          <w:tcPr>
            <w:tcW w:w="5642" w:type="dxa"/>
            <w:gridSpan w:val="2"/>
          </w:tcPr>
          <w:p w14:paraId="4C03314B" w14:textId="77777777" w:rsidR="006073AE" w:rsidRDefault="006073AE" w:rsidP="004C1E92"/>
        </w:tc>
      </w:tr>
      <w:tr w:rsidR="006073AE" w14:paraId="09506159" w14:textId="77777777" w:rsidTr="001E34D7">
        <w:trPr>
          <w:trHeight w:hRule="exact" w:val="1332"/>
        </w:trPr>
        <w:bookmarkStart w:id="0" w:name="_Toc127258268" w:displacedByCustomXml="next"/>
        <w:bookmarkStart w:id="1" w:name="bmTitle" w:colFirst="0" w:colLast="0" w:displacedByCustomXml="next"/>
        <w:sdt>
          <w:sdtPr>
            <w:rPr>
              <w:noProof/>
              <w:lang w:val="nl-NL"/>
            </w:rPr>
            <w:tag w:val="ccTitle"/>
            <w:id w:val="390237682"/>
            <w:lock w:val="sdtContentLocked"/>
            <w:placeholder>
              <w:docPart w:val="E63711B726C24B66A7647269A872FF46"/>
            </w:placeholder>
            <w:text/>
          </w:sdtPr>
          <w:sdtEndPr/>
          <w:sdtContent>
            <w:tc>
              <w:tcPr>
                <w:tcW w:w="5642" w:type="dxa"/>
                <w:gridSpan w:val="2"/>
              </w:tcPr>
              <w:p w14:paraId="1D5963A5" w14:textId="56C1A3F6" w:rsidR="006073AE" w:rsidRPr="00545279" w:rsidRDefault="007F4C1E" w:rsidP="002B5F72">
                <w:pPr>
                  <w:pStyle w:val="Titel"/>
                  <w:rPr>
                    <w:noProof/>
                    <w:lang w:val="nl-NL"/>
                  </w:rPr>
                </w:pPr>
                <w:r>
                  <w:rPr>
                    <w:noProof/>
                    <w:lang w:val="nl-NL"/>
                  </w:rPr>
                  <w:t>Procesketendefinitie Primaire processen</w:t>
                </w:r>
              </w:p>
            </w:tc>
          </w:sdtContent>
        </w:sdt>
        <w:bookmarkEnd w:id="0" w:displacedByCustomXml="prev"/>
      </w:tr>
      <w:bookmarkEnd w:id="1"/>
      <w:tr w:rsidR="006073AE" w14:paraId="59A46E5E" w14:textId="77777777" w:rsidTr="001E34D7">
        <w:tc>
          <w:tcPr>
            <w:tcW w:w="5642" w:type="dxa"/>
            <w:gridSpan w:val="2"/>
          </w:tcPr>
          <w:p w14:paraId="6BB353D8" w14:textId="77777777" w:rsidR="006073AE" w:rsidRDefault="006073AE" w:rsidP="004C1E92">
            <w:pPr>
              <w:rPr>
                <w:noProof/>
              </w:rPr>
            </w:pPr>
          </w:p>
        </w:tc>
      </w:tr>
      <w:tr w:rsidR="006073AE" w14:paraId="59E0C8E6" w14:textId="77777777" w:rsidTr="001E34D7">
        <w:tc>
          <w:tcPr>
            <w:tcW w:w="1134" w:type="dxa"/>
          </w:tcPr>
          <w:p w14:paraId="142AF161" w14:textId="5C159850" w:rsidR="006073AE" w:rsidRDefault="007F4C1E" w:rsidP="004C1E92">
            <w:pPr>
              <w:rPr>
                <w:noProof/>
              </w:rPr>
            </w:pPr>
            <w:bookmarkStart w:id="2" w:name="Date" w:colFirst="0" w:colLast="0"/>
            <w:bookmarkStart w:id="3" w:name="bmDate" w:colFirst="1" w:colLast="1"/>
            <w:r>
              <w:rPr>
                <w:noProof/>
                <w:szCs w:val="18"/>
              </w:rPr>
              <w:t>Datum</w:t>
            </w:r>
          </w:p>
        </w:tc>
        <w:tc>
          <w:tcPr>
            <w:tcW w:w="4508" w:type="dxa"/>
          </w:tcPr>
          <w:p w14:paraId="4E7AD8ED" w14:textId="59BC85F8" w:rsidR="006073AE" w:rsidRDefault="00805919" w:rsidP="004C1E92">
            <w:pPr>
              <w:rPr>
                <w:noProof/>
              </w:rPr>
            </w:pPr>
            <w:sdt>
              <w:sdtPr>
                <w:rPr>
                  <w:noProof/>
                </w:rPr>
                <w:tag w:val="ccDate"/>
                <w:id w:val="-616680465"/>
                <w:lock w:val="sdtContentLocked"/>
                <w:placeholder>
                  <w:docPart w:val="FE0997525C594B2085F0036F8677597D"/>
                </w:placeholder>
                <w:text/>
              </w:sdtPr>
              <w:sdtEndPr/>
              <w:sdtContent>
                <w:r w:rsidR="007F4C1E">
                  <w:rPr>
                    <w:noProof/>
                  </w:rPr>
                  <w:t>8 februari 2023</w:t>
                </w:r>
              </w:sdtContent>
            </w:sdt>
          </w:p>
        </w:tc>
      </w:tr>
      <w:bookmarkEnd w:id="2"/>
      <w:bookmarkEnd w:id="3"/>
    </w:tbl>
    <w:p w14:paraId="15A66602" w14:textId="77777777" w:rsidR="00863CFF" w:rsidRDefault="00863CFF" w:rsidP="004C1E92"/>
    <w:tbl>
      <w:tblPr>
        <w:tblW w:w="5000" w:type="pct"/>
        <w:tblCellMar>
          <w:left w:w="0" w:type="dxa"/>
          <w:right w:w="0" w:type="dxa"/>
        </w:tblCellMar>
        <w:tblLook w:val="0000" w:firstRow="0" w:lastRow="0" w:firstColumn="0" w:lastColumn="0" w:noHBand="0" w:noVBand="0"/>
      </w:tblPr>
      <w:tblGrid>
        <w:gridCol w:w="1131"/>
        <w:gridCol w:w="6596"/>
      </w:tblGrid>
      <w:tr w:rsidR="00D431B0" w:rsidRPr="00D431B0" w14:paraId="7F9E0587" w14:textId="77777777" w:rsidTr="00D431B0">
        <w:trPr>
          <w:cantSplit/>
          <w:trHeight w:val="396"/>
        </w:trPr>
        <w:tc>
          <w:tcPr>
            <w:tcW w:w="732" w:type="pct"/>
          </w:tcPr>
          <w:p w14:paraId="7B5AA459" w14:textId="77777777" w:rsidR="00D431B0" w:rsidRPr="00D431B0" w:rsidRDefault="00D431B0" w:rsidP="00A1611F">
            <w:pPr>
              <w:rPr>
                <w:szCs w:val="18"/>
              </w:rPr>
            </w:pPr>
            <w:r w:rsidRPr="00D431B0">
              <w:rPr>
                <w:szCs w:val="18"/>
              </w:rPr>
              <w:t>Status:</w:t>
            </w:r>
          </w:p>
        </w:tc>
        <w:tc>
          <w:tcPr>
            <w:tcW w:w="4268" w:type="pct"/>
          </w:tcPr>
          <w:p w14:paraId="5F5FF745" w14:textId="42266CF6" w:rsidR="00D431B0" w:rsidRPr="00D431B0" w:rsidRDefault="00D431B0" w:rsidP="00D431B0">
            <w:pPr>
              <w:ind w:left="-1"/>
              <w:rPr>
                <w:szCs w:val="18"/>
              </w:rPr>
            </w:pPr>
            <w:r w:rsidRPr="00D431B0">
              <w:rPr>
                <w:szCs w:val="18"/>
              </w:rPr>
              <w:t xml:space="preserve">Vastgesteld door het MT Douane op </w:t>
            </w:r>
            <w:r w:rsidR="007F4C1E">
              <w:rPr>
                <w:szCs w:val="18"/>
              </w:rPr>
              <w:t>7 februari 2023</w:t>
            </w:r>
          </w:p>
        </w:tc>
      </w:tr>
      <w:tr w:rsidR="00D431B0" w:rsidRPr="00D431B0" w14:paraId="6CBB3C8D" w14:textId="77777777" w:rsidTr="00D431B0">
        <w:trPr>
          <w:cantSplit/>
          <w:trHeight w:val="396"/>
        </w:trPr>
        <w:tc>
          <w:tcPr>
            <w:tcW w:w="732" w:type="pct"/>
          </w:tcPr>
          <w:p w14:paraId="6C4708B9" w14:textId="77777777" w:rsidR="00D431B0" w:rsidRPr="00D431B0" w:rsidRDefault="00D431B0" w:rsidP="00A1611F">
            <w:pPr>
              <w:rPr>
                <w:szCs w:val="18"/>
              </w:rPr>
            </w:pPr>
            <w:r w:rsidRPr="00D431B0">
              <w:rPr>
                <w:szCs w:val="18"/>
              </w:rPr>
              <w:t>Geldig vanaf:</w:t>
            </w:r>
          </w:p>
        </w:tc>
        <w:tc>
          <w:tcPr>
            <w:tcW w:w="4268" w:type="pct"/>
          </w:tcPr>
          <w:p w14:paraId="7C2684A2" w14:textId="5F8C1C36" w:rsidR="00D431B0" w:rsidRPr="00D431B0" w:rsidRDefault="00805919" w:rsidP="00A1611F">
            <w:pPr>
              <w:rPr>
                <w:szCs w:val="18"/>
              </w:rPr>
            </w:pPr>
            <w:sdt>
              <w:sdtPr>
                <w:rPr>
                  <w:szCs w:val="18"/>
                </w:rPr>
                <w:alias w:val="Publicatiedatum"/>
                <w:tag w:val=""/>
                <w:id w:val="1470627331"/>
                <w:dataBinding w:prefixMappings="xmlns:ns0='http://schemas.microsoft.com/office/2006/coverPageProps' " w:xpath="/ns0:CoverPageProperties[1]/ns0:PublishDate[1]" w:storeItemID="{55AF091B-3C7A-41E3-B477-F2FDAA23CFDA}"/>
                <w:date w:fullDate="2023-02-08T00:00:00Z">
                  <w:dateFormat w:val="d MMMM yyyy"/>
                  <w:lid w:val="nl-NL"/>
                  <w:storeMappedDataAs w:val="dateTime"/>
                  <w:calendar w:val="gregorian"/>
                </w:date>
              </w:sdtPr>
              <w:sdtEndPr/>
              <w:sdtContent>
                <w:r w:rsidR="007F4C1E">
                  <w:rPr>
                    <w:szCs w:val="18"/>
                  </w:rPr>
                  <w:t>8 februari 2023</w:t>
                </w:r>
              </w:sdtContent>
            </w:sdt>
          </w:p>
        </w:tc>
      </w:tr>
      <w:tr w:rsidR="00D431B0" w:rsidRPr="00D431B0" w14:paraId="40C1E0B1" w14:textId="77777777" w:rsidTr="00D431B0">
        <w:trPr>
          <w:cantSplit/>
          <w:trHeight w:val="396"/>
        </w:trPr>
        <w:tc>
          <w:tcPr>
            <w:tcW w:w="732" w:type="pct"/>
          </w:tcPr>
          <w:p w14:paraId="660ED73F" w14:textId="17E5B168" w:rsidR="00D431B0" w:rsidRPr="00D431B0" w:rsidRDefault="00D431B0" w:rsidP="00A1611F">
            <w:pPr>
              <w:rPr>
                <w:szCs w:val="18"/>
              </w:rPr>
            </w:pPr>
          </w:p>
        </w:tc>
        <w:tc>
          <w:tcPr>
            <w:tcW w:w="4268" w:type="pct"/>
          </w:tcPr>
          <w:p w14:paraId="626466A0" w14:textId="0DBFF34E" w:rsidR="00D431B0" w:rsidRPr="00D431B0" w:rsidRDefault="00D431B0" w:rsidP="00A1611F">
            <w:pPr>
              <w:rPr>
                <w:szCs w:val="18"/>
              </w:rPr>
            </w:pPr>
          </w:p>
        </w:tc>
      </w:tr>
    </w:tbl>
    <w:p w14:paraId="2BA4256E" w14:textId="77777777" w:rsidR="00863CFF" w:rsidRDefault="00863CFF" w:rsidP="004C1E92"/>
    <w:p w14:paraId="533CCA78" w14:textId="77777777" w:rsidR="00863CFF" w:rsidRDefault="00863CFF" w:rsidP="004C1E92"/>
    <w:p w14:paraId="5E3051CE" w14:textId="77777777" w:rsidR="00D23A3C" w:rsidRDefault="00D23A3C" w:rsidP="004C1E92"/>
    <w:p w14:paraId="7EBF4178" w14:textId="77777777" w:rsidR="00863CFF" w:rsidRDefault="00863CFF" w:rsidP="004C1E92"/>
    <w:p w14:paraId="0A3F9F8B" w14:textId="77777777" w:rsidR="00863CFF" w:rsidRDefault="00863CFF">
      <w:pPr>
        <w:spacing w:after="200" w:line="276" w:lineRule="auto"/>
      </w:pPr>
      <w:r>
        <w:br w:type="page"/>
      </w:r>
    </w:p>
    <w:p w14:paraId="45D85037" w14:textId="3FEA16DF" w:rsidR="00863CFF" w:rsidRPr="00542A4F" w:rsidRDefault="00615FA1" w:rsidP="00863CFF">
      <w:pPr>
        <w:pStyle w:val="Kop1zondernummering"/>
      </w:pPr>
      <w:fldSimple w:instr=" DOCPROPERTY  Colofon ">
        <w:r w:rsidR="007F4C1E">
          <w:t>Colofon</w:t>
        </w:r>
      </w:fldSimple>
    </w:p>
    <w:tbl>
      <w:tblPr>
        <w:tblW w:w="7740" w:type="dxa"/>
        <w:tblLayout w:type="fixed"/>
        <w:tblCellMar>
          <w:left w:w="0" w:type="dxa"/>
          <w:right w:w="0" w:type="dxa"/>
        </w:tblCellMar>
        <w:tblLook w:val="0000" w:firstRow="0" w:lastRow="0" w:firstColumn="0" w:lastColumn="0" w:noHBand="0" w:noVBand="0"/>
      </w:tblPr>
      <w:tblGrid>
        <w:gridCol w:w="2340"/>
        <w:gridCol w:w="5400"/>
      </w:tblGrid>
      <w:tr w:rsidR="007F4C1E" w:rsidRPr="00542A4F" w14:paraId="52A954EC" w14:textId="77777777" w:rsidTr="00955C10">
        <w:trPr>
          <w:cantSplit/>
          <w:trHeight w:val="240"/>
        </w:trPr>
        <w:tc>
          <w:tcPr>
            <w:tcW w:w="2340" w:type="dxa"/>
            <w:shd w:val="clear" w:color="auto" w:fill="auto"/>
          </w:tcPr>
          <w:p w14:paraId="206D6355" w14:textId="7C690E07" w:rsidR="007F4C1E" w:rsidRPr="00542A4F" w:rsidRDefault="007F4C1E" w:rsidP="00955C10">
            <w:pPr>
              <w:rPr>
                <w:noProof/>
              </w:rPr>
            </w:pPr>
            <w:bookmarkStart w:id="4" w:name="bmColofon"/>
            <w:bookmarkStart w:id="5" w:name="InfoTable"/>
            <w:bookmarkStart w:id="6" w:name="ProjectManagers" w:colFirst="0" w:colLast="0"/>
            <w:bookmarkStart w:id="7" w:name="bmProjectManagers" w:colFirst="1" w:colLast="1"/>
            <w:bookmarkEnd w:id="4"/>
            <w:r>
              <w:rPr>
                <w:noProof/>
              </w:rPr>
              <w:t>Projectleiders</w:t>
            </w:r>
          </w:p>
        </w:tc>
        <w:tc>
          <w:tcPr>
            <w:tcW w:w="5400" w:type="dxa"/>
            <w:shd w:val="clear" w:color="auto" w:fill="auto"/>
          </w:tcPr>
          <w:p w14:paraId="1F888029" w14:textId="58C418E6" w:rsidR="007F4C1E" w:rsidRPr="00542A4F" w:rsidRDefault="007F4C1E" w:rsidP="00955C10">
            <w:pPr>
              <w:autoSpaceDE w:val="0"/>
              <w:autoSpaceDN w:val="0"/>
              <w:adjustRightInd w:val="0"/>
              <w:rPr>
                <w:rFonts w:cs="Verdana"/>
                <w:noProof/>
                <w:szCs w:val="18"/>
              </w:rPr>
            </w:pPr>
            <w:r>
              <w:rPr>
                <w:rFonts w:cs="Verdana"/>
                <w:noProof/>
                <w:szCs w:val="18"/>
              </w:rPr>
              <w:t>Bouke Spits</w:t>
            </w:r>
          </w:p>
        </w:tc>
      </w:tr>
      <w:tr w:rsidR="007F4C1E" w:rsidRPr="00542A4F" w14:paraId="731CC420" w14:textId="77777777" w:rsidTr="00955C10">
        <w:trPr>
          <w:cantSplit/>
          <w:trHeight w:val="240"/>
        </w:trPr>
        <w:tc>
          <w:tcPr>
            <w:tcW w:w="2340" w:type="dxa"/>
            <w:shd w:val="clear" w:color="auto" w:fill="auto"/>
          </w:tcPr>
          <w:p w14:paraId="452BCC22" w14:textId="0667D85D" w:rsidR="007F4C1E" w:rsidRPr="00542A4F" w:rsidRDefault="007F4C1E" w:rsidP="00955C10">
            <w:bookmarkStart w:id="8" w:name="Contact" w:colFirst="0" w:colLast="0"/>
            <w:bookmarkStart w:id="9" w:name="bmContact" w:colFirst="1" w:colLast="1"/>
            <w:bookmarkEnd w:id="6"/>
            <w:bookmarkEnd w:id="7"/>
            <w:r>
              <w:t>Contactpersoon</w:t>
            </w:r>
          </w:p>
        </w:tc>
        <w:sdt>
          <w:sdtPr>
            <w:rPr>
              <w:rFonts w:cs="Verdana"/>
              <w:szCs w:val="18"/>
            </w:rPr>
            <w:tag w:val="ccContact"/>
            <w:id w:val="1548035751"/>
            <w:lock w:val="sdtContentLocked"/>
            <w:placeholder>
              <w:docPart w:val="FBA2094902AA4759A39EA515C468D161"/>
            </w:placeholder>
            <w:text w:multiLine="1"/>
          </w:sdtPr>
          <w:sdtContent>
            <w:tc>
              <w:tcPr>
                <w:tcW w:w="5400" w:type="dxa"/>
                <w:shd w:val="clear" w:color="auto" w:fill="auto"/>
              </w:tcPr>
              <w:p w14:paraId="3C430B7E" w14:textId="4C711D00" w:rsidR="007F4C1E" w:rsidRPr="00542A4F" w:rsidRDefault="007F4C1E" w:rsidP="00955C10">
                <w:pPr>
                  <w:autoSpaceDE w:val="0"/>
                  <w:autoSpaceDN w:val="0"/>
                  <w:adjustRightInd w:val="0"/>
                  <w:rPr>
                    <w:rFonts w:cs="Verdana"/>
                    <w:szCs w:val="18"/>
                  </w:rPr>
                </w:pPr>
                <w:r>
                  <w:rPr>
                    <w:rFonts w:cs="Verdana"/>
                    <w:szCs w:val="18"/>
                  </w:rPr>
                  <w:t>T.V. Hommel</w:t>
                </w:r>
                <w:r>
                  <w:rPr>
                    <w:rFonts w:cs="Verdana"/>
                    <w:szCs w:val="18"/>
                  </w:rPr>
                  <w:br/>
                  <w:t>Co?rdinerend Specialistisch Adviseur Bedrijfsvoering QMS</w:t>
                </w:r>
                <w:r>
                  <w:rPr>
                    <w:rFonts w:cs="Verdana"/>
                    <w:szCs w:val="18"/>
                  </w:rPr>
                  <w:br/>
                </w:r>
                <w:r>
                  <w:rPr>
                    <w:rFonts w:cs="Verdana"/>
                    <w:szCs w:val="18"/>
                  </w:rPr>
                  <w:br/>
                  <w:t>M 06 25 69 25 30</w:t>
                </w:r>
                <w:r>
                  <w:rPr>
                    <w:rFonts w:cs="Verdana"/>
                    <w:szCs w:val="18"/>
                  </w:rPr>
                  <w:br/>
                  <w:t>Douane | DAIC - Douane Aantoonbaar In Control</w:t>
                </w:r>
                <w:r>
                  <w:rPr>
                    <w:rFonts w:cs="Verdana"/>
                    <w:szCs w:val="18"/>
                  </w:rPr>
                  <w:br/>
                  <w:t>tv.hommel@douane.nl</w:t>
                </w:r>
              </w:p>
            </w:tc>
          </w:sdtContent>
        </w:sdt>
      </w:tr>
      <w:bookmarkEnd w:id="8"/>
      <w:bookmarkEnd w:id="9"/>
      <w:tr w:rsidR="007F4C1E" w:rsidRPr="00542A4F" w14:paraId="66BDFC90" w14:textId="77777777" w:rsidTr="00955C10">
        <w:trPr>
          <w:cantSplit/>
          <w:trHeight w:val="240"/>
        </w:trPr>
        <w:tc>
          <w:tcPr>
            <w:tcW w:w="2340" w:type="dxa"/>
            <w:shd w:val="clear" w:color="auto" w:fill="auto"/>
          </w:tcPr>
          <w:p w14:paraId="3C0F15A1" w14:textId="77777777" w:rsidR="007F4C1E" w:rsidRPr="00542A4F" w:rsidRDefault="007F4C1E" w:rsidP="00955C10">
            <w:pPr>
              <w:rPr>
                <w:noProof/>
              </w:rPr>
            </w:pPr>
          </w:p>
        </w:tc>
        <w:tc>
          <w:tcPr>
            <w:tcW w:w="5400" w:type="dxa"/>
            <w:shd w:val="clear" w:color="auto" w:fill="auto"/>
          </w:tcPr>
          <w:p w14:paraId="29BD85AD" w14:textId="77777777" w:rsidR="007F4C1E" w:rsidRPr="00542A4F" w:rsidRDefault="007F4C1E" w:rsidP="00955C10">
            <w:pPr>
              <w:autoSpaceDE w:val="0"/>
              <w:autoSpaceDN w:val="0"/>
              <w:adjustRightInd w:val="0"/>
              <w:rPr>
                <w:rFonts w:cs="Verdana"/>
                <w:noProof/>
                <w:szCs w:val="18"/>
              </w:rPr>
            </w:pPr>
          </w:p>
        </w:tc>
      </w:tr>
    </w:tbl>
    <w:bookmarkEnd w:id="5" w:displacedByCustomXml="next"/>
    <w:sdt>
      <w:sdtPr>
        <w:tag w:val="ccSectionBreakAddPages"/>
        <w:id w:val="2145467053"/>
        <w:lock w:val="sdtContentLocked"/>
        <w:placeholder>
          <w:docPart w:val="0F758BCDB4A240ABB76F8DF10650C508"/>
        </w:placeholder>
      </w:sdtPr>
      <w:sdtEndPr/>
      <w:sdtContent>
        <w:p w14:paraId="0C66BC66" w14:textId="77777777" w:rsidR="00863CFF" w:rsidRDefault="00863CFF" w:rsidP="004C1E92"/>
        <w:p w14:paraId="5C56508C" w14:textId="77777777" w:rsidR="00863CFF" w:rsidRDefault="00805919" w:rsidP="004C1E92">
          <w:pPr>
            <w:sectPr w:rsidR="00863CFF" w:rsidSect="006520BA">
              <w:headerReference w:type="default" r:id="rId9"/>
              <w:headerReference w:type="first" r:id="rId10"/>
              <w:pgSz w:w="11906" w:h="16838" w:code="9"/>
              <w:pgMar w:top="2517" w:right="958" w:bottom="1077" w:left="3221" w:header="198" w:footer="658" w:gutter="0"/>
              <w:cols w:space="708"/>
              <w:titlePg/>
              <w:docGrid w:linePitch="360"/>
            </w:sectPr>
          </w:pPr>
        </w:p>
      </w:sdtContent>
    </w:sdt>
    <w:p w14:paraId="765CED3D" w14:textId="51607012" w:rsidR="00863CFF" w:rsidRPr="001E34D7" w:rsidRDefault="001E34D7" w:rsidP="001E34D7">
      <w:pPr>
        <w:spacing w:after="700" w:line="300" w:lineRule="atLeast"/>
        <w:contextualSpacing/>
        <w:rPr>
          <w:sz w:val="24"/>
          <w:szCs w:val="24"/>
        </w:rPr>
      </w:pPr>
      <w:r w:rsidRPr="001E34D7">
        <w:rPr>
          <w:sz w:val="24"/>
          <w:szCs w:val="24"/>
        </w:rPr>
        <w:lastRenderedPageBreak/>
        <w:fldChar w:fldCharType="begin"/>
      </w:r>
      <w:r w:rsidRPr="001E34D7">
        <w:rPr>
          <w:sz w:val="24"/>
          <w:szCs w:val="24"/>
        </w:rPr>
        <w:instrText xml:space="preserve"> DOCPROPERTY  Content </w:instrText>
      </w:r>
      <w:r w:rsidRPr="001E34D7">
        <w:rPr>
          <w:sz w:val="24"/>
          <w:szCs w:val="24"/>
        </w:rPr>
        <w:fldChar w:fldCharType="separate"/>
      </w:r>
      <w:r w:rsidR="007F4C1E">
        <w:rPr>
          <w:sz w:val="24"/>
          <w:szCs w:val="24"/>
        </w:rPr>
        <w:t>Inhoud</w:t>
      </w:r>
      <w:r w:rsidRPr="001E34D7">
        <w:rPr>
          <w:sz w:val="24"/>
          <w:szCs w:val="24"/>
        </w:rPr>
        <w:fldChar w:fldCharType="end"/>
      </w:r>
    </w:p>
    <w:p w14:paraId="641D0E80" w14:textId="40B080B1" w:rsidR="007F4C1E" w:rsidRDefault="001E34D7">
      <w:pPr>
        <w:pStyle w:val="Inhopg1"/>
        <w:tabs>
          <w:tab w:val="right" w:leader="dot" w:pos="7717"/>
        </w:tabs>
        <w:rPr>
          <w:rFonts w:asciiTheme="minorHAnsi" w:eastAsiaTheme="minorEastAsia" w:hAnsiTheme="minorHAnsi" w:cstheme="minorBidi"/>
          <w:noProof/>
          <w:sz w:val="22"/>
          <w:szCs w:val="22"/>
        </w:rPr>
      </w:pPr>
      <w:r w:rsidRPr="001E34D7">
        <w:fldChar w:fldCharType="begin"/>
      </w:r>
      <w:r w:rsidRPr="001E34D7">
        <w:instrText xml:space="preserve"> TOC \f \p "—" \z \t "Kop 1;2;Kop 2;3;Kop 3;4;Kop zonder nummering;1;Subtitel;2;Titel;1" </w:instrText>
      </w:r>
      <w:r w:rsidRPr="001E34D7">
        <w:fldChar w:fldCharType="separate"/>
      </w:r>
      <w:r w:rsidR="007F4C1E" w:rsidRPr="001B7DFA">
        <w:rPr>
          <w:noProof/>
          <w:lang w:bidi="ar-AE"/>
        </w:rPr>
        <w:t>Procesketendefinitie Primaire processen</w:t>
      </w:r>
      <w:r w:rsidR="007F4C1E">
        <w:rPr>
          <w:noProof/>
          <w:webHidden/>
        </w:rPr>
        <w:t>—</w:t>
      </w:r>
      <w:r w:rsidR="007F4C1E">
        <w:rPr>
          <w:noProof/>
          <w:webHidden/>
        </w:rPr>
        <w:fldChar w:fldCharType="begin"/>
      </w:r>
      <w:r w:rsidR="007F4C1E">
        <w:rPr>
          <w:noProof/>
          <w:webHidden/>
        </w:rPr>
        <w:instrText xml:space="preserve"> PAGEREF _Toc127258268 \h </w:instrText>
      </w:r>
      <w:r w:rsidR="007F4C1E">
        <w:rPr>
          <w:noProof/>
          <w:webHidden/>
        </w:rPr>
      </w:r>
      <w:r w:rsidR="007F4C1E">
        <w:rPr>
          <w:noProof/>
          <w:webHidden/>
        </w:rPr>
        <w:fldChar w:fldCharType="separate"/>
      </w:r>
      <w:r w:rsidR="007F4C1E">
        <w:rPr>
          <w:noProof/>
          <w:webHidden/>
        </w:rPr>
        <w:t>1</w:t>
      </w:r>
      <w:r w:rsidR="007F4C1E">
        <w:rPr>
          <w:noProof/>
          <w:webHidden/>
        </w:rPr>
        <w:fldChar w:fldCharType="end"/>
      </w:r>
    </w:p>
    <w:p w14:paraId="49C238A3" w14:textId="559DAC39" w:rsidR="007F4C1E" w:rsidRDefault="007F4C1E">
      <w:pPr>
        <w:pStyle w:val="Inhopg2"/>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Management samenvatting</w:t>
      </w:r>
      <w:r>
        <w:rPr>
          <w:webHidden/>
        </w:rPr>
        <w:t>—</w:t>
      </w:r>
      <w:r>
        <w:rPr>
          <w:webHidden/>
        </w:rPr>
        <w:fldChar w:fldCharType="begin"/>
      </w:r>
      <w:r>
        <w:rPr>
          <w:webHidden/>
        </w:rPr>
        <w:instrText xml:space="preserve"> PAGEREF _Toc127258269 \h </w:instrText>
      </w:r>
      <w:r>
        <w:rPr>
          <w:webHidden/>
        </w:rPr>
      </w:r>
      <w:r>
        <w:rPr>
          <w:webHidden/>
        </w:rPr>
        <w:fldChar w:fldCharType="separate"/>
      </w:r>
      <w:r>
        <w:rPr>
          <w:webHidden/>
        </w:rPr>
        <w:t>5</w:t>
      </w:r>
      <w:r>
        <w:rPr>
          <w:webHidden/>
        </w:rPr>
        <w:fldChar w:fldCharType="end"/>
      </w:r>
    </w:p>
    <w:p w14:paraId="3B03B3E2" w14:textId="6AC6F0ED" w:rsidR="007F4C1E" w:rsidRDefault="007F4C1E">
      <w:pPr>
        <w:pStyle w:val="Inhopg2"/>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Inleiding</w:t>
      </w:r>
      <w:r>
        <w:rPr>
          <w:webHidden/>
        </w:rPr>
        <w:t>—</w:t>
      </w:r>
      <w:r>
        <w:rPr>
          <w:webHidden/>
        </w:rPr>
        <w:fldChar w:fldCharType="begin"/>
      </w:r>
      <w:r>
        <w:rPr>
          <w:webHidden/>
        </w:rPr>
        <w:instrText xml:space="preserve"> PAGEREF _Toc127258270 \h </w:instrText>
      </w:r>
      <w:r>
        <w:rPr>
          <w:webHidden/>
        </w:rPr>
      </w:r>
      <w:r>
        <w:rPr>
          <w:webHidden/>
        </w:rPr>
        <w:fldChar w:fldCharType="separate"/>
      </w:r>
      <w:r>
        <w:rPr>
          <w:webHidden/>
        </w:rPr>
        <w:t>6</w:t>
      </w:r>
      <w:r>
        <w:rPr>
          <w:webHidden/>
        </w:rPr>
        <w:fldChar w:fldCharType="end"/>
      </w:r>
    </w:p>
    <w:p w14:paraId="1818C9CF" w14:textId="6D32EBFA" w:rsidR="007F4C1E" w:rsidRDefault="007F4C1E">
      <w:pPr>
        <w:pStyle w:val="Inhopg3"/>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Principes en Uitgangspunten</w:t>
      </w:r>
      <w:r>
        <w:rPr>
          <w:webHidden/>
        </w:rPr>
        <w:t>—</w:t>
      </w:r>
      <w:r>
        <w:rPr>
          <w:webHidden/>
        </w:rPr>
        <w:fldChar w:fldCharType="begin"/>
      </w:r>
      <w:r>
        <w:rPr>
          <w:webHidden/>
        </w:rPr>
        <w:instrText xml:space="preserve"> PAGEREF _Toc127258271 \h </w:instrText>
      </w:r>
      <w:r>
        <w:rPr>
          <w:webHidden/>
        </w:rPr>
      </w:r>
      <w:r>
        <w:rPr>
          <w:webHidden/>
        </w:rPr>
        <w:fldChar w:fldCharType="separate"/>
      </w:r>
      <w:r>
        <w:rPr>
          <w:webHidden/>
        </w:rPr>
        <w:t>7</w:t>
      </w:r>
      <w:r>
        <w:rPr>
          <w:webHidden/>
        </w:rPr>
        <w:fldChar w:fldCharType="end"/>
      </w:r>
    </w:p>
    <w:p w14:paraId="0A02C279" w14:textId="36473E00" w:rsidR="007F4C1E" w:rsidRDefault="007F4C1E">
      <w:pPr>
        <w:pStyle w:val="Inhopg3"/>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Wijzigingen ten opzichte van de vorige versie van het Procesmodel</w:t>
      </w:r>
      <w:r>
        <w:rPr>
          <w:webHidden/>
        </w:rPr>
        <w:t>—</w:t>
      </w:r>
      <w:r>
        <w:rPr>
          <w:webHidden/>
        </w:rPr>
        <w:fldChar w:fldCharType="begin"/>
      </w:r>
      <w:r>
        <w:rPr>
          <w:webHidden/>
        </w:rPr>
        <w:instrText xml:space="preserve"> PAGEREF _Toc127258272 \h </w:instrText>
      </w:r>
      <w:r>
        <w:rPr>
          <w:webHidden/>
        </w:rPr>
      </w:r>
      <w:r>
        <w:rPr>
          <w:webHidden/>
        </w:rPr>
        <w:fldChar w:fldCharType="separate"/>
      </w:r>
      <w:r>
        <w:rPr>
          <w:webHidden/>
        </w:rPr>
        <w:t>8</w:t>
      </w:r>
      <w:r>
        <w:rPr>
          <w:webHidden/>
        </w:rPr>
        <w:fldChar w:fldCharType="end"/>
      </w:r>
    </w:p>
    <w:p w14:paraId="26EB5F3F" w14:textId="1BBE4D79" w:rsidR="007F4C1E" w:rsidRDefault="007F4C1E">
      <w:pPr>
        <w:pStyle w:val="Inhopg2"/>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Overzicht werkprocessen</w:t>
      </w:r>
      <w:r>
        <w:rPr>
          <w:webHidden/>
        </w:rPr>
        <w:t>—</w:t>
      </w:r>
      <w:r>
        <w:rPr>
          <w:webHidden/>
        </w:rPr>
        <w:fldChar w:fldCharType="begin"/>
      </w:r>
      <w:r>
        <w:rPr>
          <w:webHidden/>
        </w:rPr>
        <w:instrText xml:space="preserve"> PAGEREF _Toc127258273 \h </w:instrText>
      </w:r>
      <w:r>
        <w:rPr>
          <w:webHidden/>
        </w:rPr>
      </w:r>
      <w:r>
        <w:rPr>
          <w:webHidden/>
        </w:rPr>
        <w:fldChar w:fldCharType="separate"/>
      </w:r>
      <w:r>
        <w:rPr>
          <w:webHidden/>
        </w:rPr>
        <w:t>10</w:t>
      </w:r>
      <w:r>
        <w:rPr>
          <w:webHidden/>
        </w:rPr>
        <w:fldChar w:fldCharType="end"/>
      </w:r>
    </w:p>
    <w:p w14:paraId="2EB1ABB6" w14:textId="28A08CF6" w:rsidR="007F4C1E" w:rsidRDefault="007F4C1E">
      <w:pPr>
        <w:pStyle w:val="Inhopg2"/>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Procesketens</w:t>
      </w:r>
      <w:r>
        <w:rPr>
          <w:webHidden/>
        </w:rPr>
        <w:t>—</w:t>
      </w:r>
      <w:r>
        <w:rPr>
          <w:webHidden/>
        </w:rPr>
        <w:fldChar w:fldCharType="begin"/>
      </w:r>
      <w:r>
        <w:rPr>
          <w:webHidden/>
        </w:rPr>
        <w:instrText xml:space="preserve"> PAGEREF _Toc127258274 \h </w:instrText>
      </w:r>
      <w:r>
        <w:rPr>
          <w:webHidden/>
        </w:rPr>
      </w:r>
      <w:r>
        <w:rPr>
          <w:webHidden/>
        </w:rPr>
        <w:fldChar w:fldCharType="separate"/>
      </w:r>
      <w:r>
        <w:rPr>
          <w:webHidden/>
        </w:rPr>
        <w:t>11</w:t>
      </w:r>
      <w:r>
        <w:rPr>
          <w:webHidden/>
        </w:rPr>
        <w:fldChar w:fldCharType="end"/>
      </w:r>
    </w:p>
    <w:p w14:paraId="711524F4" w14:textId="67BE748F" w:rsidR="007F4C1E" w:rsidRDefault="007F4C1E">
      <w:pPr>
        <w:pStyle w:val="Inhopg3"/>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Procesketen Afhandelen Binnenbrengen</w:t>
      </w:r>
      <w:r>
        <w:rPr>
          <w:webHidden/>
        </w:rPr>
        <w:t>—</w:t>
      </w:r>
      <w:r>
        <w:rPr>
          <w:webHidden/>
        </w:rPr>
        <w:fldChar w:fldCharType="begin"/>
      </w:r>
      <w:r>
        <w:rPr>
          <w:webHidden/>
        </w:rPr>
        <w:instrText xml:space="preserve"> PAGEREF _Toc127258275 \h </w:instrText>
      </w:r>
      <w:r>
        <w:rPr>
          <w:webHidden/>
        </w:rPr>
      </w:r>
      <w:r>
        <w:rPr>
          <w:webHidden/>
        </w:rPr>
        <w:fldChar w:fldCharType="separate"/>
      </w:r>
      <w:r>
        <w:rPr>
          <w:webHidden/>
        </w:rPr>
        <w:t>11</w:t>
      </w:r>
      <w:r>
        <w:rPr>
          <w:webHidden/>
        </w:rPr>
        <w:fldChar w:fldCharType="end"/>
      </w:r>
    </w:p>
    <w:p w14:paraId="53379B8D" w14:textId="1AA8BDD4" w:rsidR="007F4C1E" w:rsidRDefault="007F4C1E">
      <w:pPr>
        <w:pStyle w:val="Inhopg3"/>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Procesketen Afhandelen Uitgaan</w:t>
      </w:r>
      <w:r>
        <w:rPr>
          <w:webHidden/>
        </w:rPr>
        <w:t>—</w:t>
      </w:r>
      <w:r>
        <w:rPr>
          <w:webHidden/>
        </w:rPr>
        <w:fldChar w:fldCharType="begin"/>
      </w:r>
      <w:r>
        <w:rPr>
          <w:webHidden/>
        </w:rPr>
        <w:instrText xml:space="preserve"> PAGEREF _Toc127258276 \h </w:instrText>
      </w:r>
      <w:r>
        <w:rPr>
          <w:webHidden/>
        </w:rPr>
      </w:r>
      <w:r>
        <w:rPr>
          <w:webHidden/>
        </w:rPr>
        <w:fldChar w:fldCharType="separate"/>
      </w:r>
      <w:r>
        <w:rPr>
          <w:webHidden/>
        </w:rPr>
        <w:t>12</w:t>
      </w:r>
      <w:r>
        <w:rPr>
          <w:webHidden/>
        </w:rPr>
        <w:fldChar w:fldCharType="end"/>
      </w:r>
    </w:p>
    <w:p w14:paraId="17575441" w14:textId="477D1C7A" w:rsidR="007F4C1E" w:rsidRDefault="007F4C1E">
      <w:pPr>
        <w:pStyle w:val="Inhopg3"/>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Procesketen Afhandelen Provianderen</w:t>
      </w:r>
      <w:r>
        <w:rPr>
          <w:webHidden/>
        </w:rPr>
        <w:t>—</w:t>
      </w:r>
      <w:r>
        <w:rPr>
          <w:webHidden/>
        </w:rPr>
        <w:fldChar w:fldCharType="begin"/>
      </w:r>
      <w:r>
        <w:rPr>
          <w:webHidden/>
        </w:rPr>
        <w:instrText xml:space="preserve"> PAGEREF _Toc127258277 \h </w:instrText>
      </w:r>
      <w:r>
        <w:rPr>
          <w:webHidden/>
        </w:rPr>
      </w:r>
      <w:r>
        <w:rPr>
          <w:webHidden/>
        </w:rPr>
        <w:fldChar w:fldCharType="separate"/>
      </w:r>
      <w:r>
        <w:rPr>
          <w:webHidden/>
        </w:rPr>
        <w:t>12</w:t>
      </w:r>
      <w:r>
        <w:rPr>
          <w:webHidden/>
        </w:rPr>
        <w:fldChar w:fldCharType="end"/>
      </w:r>
    </w:p>
    <w:p w14:paraId="0C4807E6" w14:textId="4FE5475F" w:rsidR="007F4C1E" w:rsidRDefault="007F4C1E">
      <w:pPr>
        <w:pStyle w:val="Inhopg3"/>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Procesketen Behandelen verzoek Douaneoptreden Intellectueel Eigendom</w:t>
      </w:r>
      <w:r>
        <w:rPr>
          <w:webHidden/>
        </w:rPr>
        <w:t>—</w:t>
      </w:r>
      <w:r>
        <w:rPr>
          <w:webHidden/>
        </w:rPr>
        <w:fldChar w:fldCharType="begin"/>
      </w:r>
      <w:r>
        <w:rPr>
          <w:webHidden/>
        </w:rPr>
        <w:instrText xml:space="preserve"> PAGEREF _Toc127258278 \h </w:instrText>
      </w:r>
      <w:r>
        <w:rPr>
          <w:webHidden/>
        </w:rPr>
      </w:r>
      <w:r>
        <w:rPr>
          <w:webHidden/>
        </w:rPr>
        <w:fldChar w:fldCharType="separate"/>
      </w:r>
      <w:r>
        <w:rPr>
          <w:webHidden/>
        </w:rPr>
        <w:t>13</w:t>
      </w:r>
      <w:r>
        <w:rPr>
          <w:webHidden/>
        </w:rPr>
        <w:fldChar w:fldCharType="end"/>
      </w:r>
    </w:p>
    <w:p w14:paraId="4263C491" w14:textId="7B743FF3" w:rsidR="007F4C1E" w:rsidRDefault="007F4C1E">
      <w:pPr>
        <w:pStyle w:val="Inhopg3"/>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Procesketen Behandelen Douaneaangifte</w:t>
      </w:r>
      <w:r>
        <w:rPr>
          <w:webHidden/>
        </w:rPr>
        <w:t>—</w:t>
      </w:r>
      <w:r>
        <w:rPr>
          <w:webHidden/>
        </w:rPr>
        <w:fldChar w:fldCharType="begin"/>
      </w:r>
      <w:r>
        <w:rPr>
          <w:webHidden/>
        </w:rPr>
        <w:instrText xml:space="preserve"> PAGEREF _Toc127258279 \h </w:instrText>
      </w:r>
      <w:r>
        <w:rPr>
          <w:webHidden/>
        </w:rPr>
      </w:r>
      <w:r>
        <w:rPr>
          <w:webHidden/>
        </w:rPr>
        <w:fldChar w:fldCharType="separate"/>
      </w:r>
      <w:r>
        <w:rPr>
          <w:webHidden/>
        </w:rPr>
        <w:t>14</w:t>
      </w:r>
      <w:r>
        <w:rPr>
          <w:webHidden/>
        </w:rPr>
        <w:fldChar w:fldCharType="end"/>
      </w:r>
    </w:p>
    <w:p w14:paraId="0878C97E" w14:textId="614B652E" w:rsidR="007F4C1E" w:rsidRDefault="007F4C1E">
      <w:pPr>
        <w:pStyle w:val="Inhopg3"/>
        <w:rPr>
          <w:rFonts w:asciiTheme="minorHAnsi" w:eastAsiaTheme="minorEastAsia" w:hAnsiTheme="minorHAnsi" w:cstheme="minorBidi"/>
          <w:sz w:val="22"/>
          <w:szCs w:val="22"/>
        </w:rPr>
      </w:pPr>
      <w:r>
        <w:t>4.6</w:t>
      </w:r>
      <w:r>
        <w:rPr>
          <w:rFonts w:asciiTheme="minorHAnsi" w:eastAsiaTheme="minorEastAsia" w:hAnsiTheme="minorHAnsi" w:cstheme="minorBidi"/>
          <w:sz w:val="22"/>
          <w:szCs w:val="22"/>
        </w:rPr>
        <w:tab/>
      </w:r>
      <w:r>
        <w:t>Procesketen Behandelen e-Commerce aangifte</w:t>
      </w:r>
      <w:r>
        <w:rPr>
          <w:webHidden/>
        </w:rPr>
        <w:t>—</w:t>
      </w:r>
      <w:r>
        <w:rPr>
          <w:webHidden/>
        </w:rPr>
        <w:fldChar w:fldCharType="begin"/>
      </w:r>
      <w:r>
        <w:rPr>
          <w:webHidden/>
        </w:rPr>
        <w:instrText xml:space="preserve"> PAGEREF _Toc127258280 \h </w:instrText>
      </w:r>
      <w:r>
        <w:rPr>
          <w:webHidden/>
        </w:rPr>
      </w:r>
      <w:r>
        <w:rPr>
          <w:webHidden/>
        </w:rPr>
        <w:fldChar w:fldCharType="separate"/>
      </w:r>
      <w:r>
        <w:rPr>
          <w:webHidden/>
        </w:rPr>
        <w:t>14</w:t>
      </w:r>
      <w:r>
        <w:rPr>
          <w:webHidden/>
        </w:rPr>
        <w:fldChar w:fldCharType="end"/>
      </w:r>
    </w:p>
    <w:p w14:paraId="1CD69FF2" w14:textId="6F0D21EE" w:rsidR="007F4C1E" w:rsidRDefault="007F4C1E">
      <w:pPr>
        <w:pStyle w:val="Inhopg3"/>
        <w:rPr>
          <w:rFonts w:asciiTheme="minorHAnsi" w:eastAsiaTheme="minorEastAsia" w:hAnsiTheme="minorHAnsi" w:cstheme="minorBidi"/>
          <w:sz w:val="22"/>
          <w:szCs w:val="22"/>
        </w:rPr>
      </w:pPr>
      <w:r>
        <w:t>4.7</w:t>
      </w:r>
      <w:r>
        <w:rPr>
          <w:rFonts w:asciiTheme="minorHAnsi" w:eastAsiaTheme="minorEastAsia" w:hAnsiTheme="minorHAnsi" w:cstheme="minorBidi"/>
          <w:sz w:val="22"/>
          <w:szCs w:val="22"/>
        </w:rPr>
        <w:tab/>
      </w:r>
      <w:r>
        <w:t>Procesketen behandelen vervoersaangifte</w:t>
      </w:r>
      <w:r>
        <w:rPr>
          <w:webHidden/>
        </w:rPr>
        <w:t>—</w:t>
      </w:r>
      <w:r>
        <w:rPr>
          <w:webHidden/>
        </w:rPr>
        <w:fldChar w:fldCharType="begin"/>
      </w:r>
      <w:r>
        <w:rPr>
          <w:webHidden/>
        </w:rPr>
        <w:instrText xml:space="preserve"> PAGEREF _Toc127258281 \h </w:instrText>
      </w:r>
      <w:r>
        <w:rPr>
          <w:webHidden/>
        </w:rPr>
      </w:r>
      <w:r>
        <w:rPr>
          <w:webHidden/>
        </w:rPr>
        <w:fldChar w:fldCharType="separate"/>
      </w:r>
      <w:r>
        <w:rPr>
          <w:webHidden/>
        </w:rPr>
        <w:t>15</w:t>
      </w:r>
      <w:r>
        <w:rPr>
          <w:webHidden/>
        </w:rPr>
        <w:fldChar w:fldCharType="end"/>
      </w:r>
    </w:p>
    <w:p w14:paraId="70C2D117" w14:textId="79F345C1" w:rsidR="007F4C1E" w:rsidRDefault="007F4C1E">
      <w:pPr>
        <w:pStyle w:val="Inhopg3"/>
        <w:rPr>
          <w:rFonts w:asciiTheme="minorHAnsi" w:eastAsiaTheme="minorEastAsia" w:hAnsiTheme="minorHAnsi" w:cstheme="minorBidi"/>
          <w:sz w:val="22"/>
          <w:szCs w:val="22"/>
        </w:rPr>
      </w:pPr>
      <w:r>
        <w:t>4.8</w:t>
      </w:r>
      <w:r>
        <w:rPr>
          <w:rFonts w:asciiTheme="minorHAnsi" w:eastAsiaTheme="minorEastAsia" w:hAnsiTheme="minorHAnsi" w:cstheme="minorBidi"/>
          <w:sz w:val="22"/>
          <w:szCs w:val="22"/>
        </w:rPr>
        <w:tab/>
      </w:r>
      <w:r>
        <w:t>Procesketen Behandelen Accijnsaangifte</w:t>
      </w:r>
      <w:r>
        <w:rPr>
          <w:webHidden/>
        </w:rPr>
        <w:t>—</w:t>
      </w:r>
      <w:r>
        <w:rPr>
          <w:webHidden/>
        </w:rPr>
        <w:fldChar w:fldCharType="begin"/>
      </w:r>
      <w:r>
        <w:rPr>
          <w:webHidden/>
        </w:rPr>
        <w:instrText xml:space="preserve"> PAGEREF _Toc127258282 \h </w:instrText>
      </w:r>
      <w:r>
        <w:rPr>
          <w:webHidden/>
        </w:rPr>
      </w:r>
      <w:r>
        <w:rPr>
          <w:webHidden/>
        </w:rPr>
        <w:fldChar w:fldCharType="separate"/>
      </w:r>
      <w:r>
        <w:rPr>
          <w:webHidden/>
        </w:rPr>
        <w:t>15</w:t>
      </w:r>
      <w:r>
        <w:rPr>
          <w:webHidden/>
        </w:rPr>
        <w:fldChar w:fldCharType="end"/>
      </w:r>
    </w:p>
    <w:p w14:paraId="7CDC58D0" w14:textId="32282EAE" w:rsidR="007F4C1E" w:rsidRDefault="007F4C1E">
      <w:pPr>
        <w:pStyle w:val="Inhopg3"/>
        <w:rPr>
          <w:rFonts w:asciiTheme="minorHAnsi" w:eastAsiaTheme="minorEastAsia" w:hAnsiTheme="minorHAnsi" w:cstheme="minorBidi"/>
          <w:sz w:val="22"/>
          <w:szCs w:val="22"/>
        </w:rPr>
      </w:pPr>
      <w:r>
        <w:t>4.9</w:t>
      </w:r>
      <w:r>
        <w:rPr>
          <w:rFonts w:asciiTheme="minorHAnsi" w:eastAsiaTheme="minorEastAsia" w:hAnsiTheme="minorHAnsi" w:cstheme="minorBidi"/>
          <w:sz w:val="22"/>
          <w:szCs w:val="22"/>
        </w:rPr>
        <w:tab/>
      </w:r>
      <w:r>
        <w:t>Procesketen Behandelen Accijnsgoederenvervoer</w:t>
      </w:r>
      <w:r>
        <w:rPr>
          <w:webHidden/>
        </w:rPr>
        <w:t>—</w:t>
      </w:r>
      <w:r>
        <w:rPr>
          <w:webHidden/>
        </w:rPr>
        <w:fldChar w:fldCharType="begin"/>
      </w:r>
      <w:r>
        <w:rPr>
          <w:webHidden/>
        </w:rPr>
        <w:instrText xml:space="preserve"> PAGEREF _Toc127258283 \h </w:instrText>
      </w:r>
      <w:r>
        <w:rPr>
          <w:webHidden/>
        </w:rPr>
      </w:r>
      <w:r>
        <w:rPr>
          <w:webHidden/>
        </w:rPr>
        <w:fldChar w:fldCharType="separate"/>
      </w:r>
      <w:r>
        <w:rPr>
          <w:webHidden/>
        </w:rPr>
        <w:t>16</w:t>
      </w:r>
      <w:r>
        <w:rPr>
          <w:webHidden/>
        </w:rPr>
        <w:fldChar w:fldCharType="end"/>
      </w:r>
    </w:p>
    <w:p w14:paraId="2C480E56" w14:textId="52EB2FC3" w:rsidR="007F4C1E" w:rsidRDefault="007F4C1E">
      <w:pPr>
        <w:pStyle w:val="Inhopg3"/>
        <w:rPr>
          <w:rFonts w:asciiTheme="minorHAnsi" w:eastAsiaTheme="minorEastAsia" w:hAnsiTheme="minorHAnsi" w:cstheme="minorBidi"/>
          <w:sz w:val="22"/>
          <w:szCs w:val="22"/>
        </w:rPr>
      </w:pPr>
      <w:r>
        <w:t>4.10</w:t>
      </w:r>
      <w:r>
        <w:rPr>
          <w:rFonts w:asciiTheme="minorHAnsi" w:eastAsiaTheme="minorEastAsia" w:hAnsiTheme="minorHAnsi" w:cstheme="minorBidi"/>
          <w:sz w:val="22"/>
          <w:szCs w:val="22"/>
        </w:rPr>
        <w:tab/>
      </w:r>
      <w:r>
        <w:t>Procesketen Behandelen Verzoek tot Teruggaaf</w:t>
      </w:r>
      <w:r>
        <w:rPr>
          <w:webHidden/>
        </w:rPr>
        <w:t>—</w:t>
      </w:r>
      <w:r>
        <w:rPr>
          <w:webHidden/>
        </w:rPr>
        <w:fldChar w:fldCharType="begin"/>
      </w:r>
      <w:r>
        <w:rPr>
          <w:webHidden/>
        </w:rPr>
        <w:instrText xml:space="preserve"> PAGEREF _Toc127258284 \h </w:instrText>
      </w:r>
      <w:r>
        <w:rPr>
          <w:webHidden/>
        </w:rPr>
      </w:r>
      <w:r>
        <w:rPr>
          <w:webHidden/>
        </w:rPr>
        <w:fldChar w:fldCharType="separate"/>
      </w:r>
      <w:r>
        <w:rPr>
          <w:webHidden/>
        </w:rPr>
        <w:t>16</w:t>
      </w:r>
      <w:r>
        <w:rPr>
          <w:webHidden/>
        </w:rPr>
        <w:fldChar w:fldCharType="end"/>
      </w:r>
    </w:p>
    <w:p w14:paraId="635ACCEF" w14:textId="254722E5" w:rsidR="007F4C1E" w:rsidRDefault="007F4C1E">
      <w:pPr>
        <w:pStyle w:val="Inhopg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Procesketen Behandelen Vergunningaanvraag</w:t>
      </w:r>
      <w:r>
        <w:rPr>
          <w:webHidden/>
        </w:rPr>
        <w:t>—</w:t>
      </w:r>
      <w:r>
        <w:rPr>
          <w:webHidden/>
        </w:rPr>
        <w:fldChar w:fldCharType="begin"/>
      </w:r>
      <w:r>
        <w:rPr>
          <w:webHidden/>
        </w:rPr>
        <w:instrText xml:space="preserve"> PAGEREF _Toc127258285 \h </w:instrText>
      </w:r>
      <w:r>
        <w:rPr>
          <w:webHidden/>
        </w:rPr>
      </w:r>
      <w:r>
        <w:rPr>
          <w:webHidden/>
        </w:rPr>
        <w:fldChar w:fldCharType="separate"/>
      </w:r>
      <w:r>
        <w:rPr>
          <w:webHidden/>
        </w:rPr>
        <w:t>16</w:t>
      </w:r>
      <w:r>
        <w:rPr>
          <w:webHidden/>
        </w:rPr>
        <w:fldChar w:fldCharType="end"/>
      </w:r>
    </w:p>
    <w:p w14:paraId="2D74E8E8" w14:textId="1EE4270E" w:rsidR="007F4C1E" w:rsidRDefault="007F4C1E">
      <w:pPr>
        <w:pStyle w:val="Inhopg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Procesketen Beheren Vergunning</w:t>
      </w:r>
      <w:r>
        <w:rPr>
          <w:webHidden/>
        </w:rPr>
        <w:t>—</w:t>
      </w:r>
      <w:r>
        <w:rPr>
          <w:webHidden/>
        </w:rPr>
        <w:fldChar w:fldCharType="begin"/>
      </w:r>
      <w:r>
        <w:rPr>
          <w:webHidden/>
        </w:rPr>
        <w:instrText xml:space="preserve"> PAGEREF _Toc127258286 \h </w:instrText>
      </w:r>
      <w:r>
        <w:rPr>
          <w:webHidden/>
        </w:rPr>
      </w:r>
      <w:r>
        <w:rPr>
          <w:webHidden/>
        </w:rPr>
        <w:fldChar w:fldCharType="separate"/>
      </w:r>
      <w:r>
        <w:rPr>
          <w:webHidden/>
        </w:rPr>
        <w:t>17</w:t>
      </w:r>
      <w:r>
        <w:rPr>
          <w:webHidden/>
        </w:rPr>
        <w:fldChar w:fldCharType="end"/>
      </w:r>
    </w:p>
    <w:p w14:paraId="7917DE53" w14:textId="7A5EB26C" w:rsidR="007F4C1E" w:rsidRDefault="007F4C1E">
      <w:pPr>
        <w:pStyle w:val="Inhopg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Procesketen Uitvoeren Cyclisch Toezicht</w:t>
      </w:r>
      <w:r>
        <w:rPr>
          <w:webHidden/>
        </w:rPr>
        <w:t>—</w:t>
      </w:r>
      <w:r>
        <w:rPr>
          <w:webHidden/>
        </w:rPr>
        <w:fldChar w:fldCharType="begin"/>
      </w:r>
      <w:r>
        <w:rPr>
          <w:webHidden/>
        </w:rPr>
        <w:instrText xml:space="preserve"> PAGEREF _Toc127258287 \h </w:instrText>
      </w:r>
      <w:r>
        <w:rPr>
          <w:webHidden/>
        </w:rPr>
      </w:r>
      <w:r>
        <w:rPr>
          <w:webHidden/>
        </w:rPr>
        <w:fldChar w:fldCharType="separate"/>
      </w:r>
      <w:r>
        <w:rPr>
          <w:webHidden/>
        </w:rPr>
        <w:t>17</w:t>
      </w:r>
      <w:r>
        <w:rPr>
          <w:webHidden/>
        </w:rPr>
        <w:fldChar w:fldCharType="end"/>
      </w:r>
    </w:p>
    <w:p w14:paraId="23B91263" w14:textId="3D753C10" w:rsidR="007F4C1E" w:rsidRDefault="007F4C1E">
      <w:pPr>
        <w:pStyle w:val="Inhopg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Procesketen Afgeven BTW-verklaring pleziervaartuigen</w:t>
      </w:r>
      <w:r>
        <w:rPr>
          <w:webHidden/>
        </w:rPr>
        <w:t>—</w:t>
      </w:r>
      <w:r>
        <w:rPr>
          <w:webHidden/>
        </w:rPr>
        <w:fldChar w:fldCharType="begin"/>
      </w:r>
      <w:r>
        <w:rPr>
          <w:webHidden/>
        </w:rPr>
        <w:instrText xml:space="preserve"> PAGEREF _Toc127258288 \h </w:instrText>
      </w:r>
      <w:r>
        <w:rPr>
          <w:webHidden/>
        </w:rPr>
      </w:r>
      <w:r>
        <w:rPr>
          <w:webHidden/>
        </w:rPr>
        <w:fldChar w:fldCharType="separate"/>
      </w:r>
      <w:r>
        <w:rPr>
          <w:webHidden/>
        </w:rPr>
        <w:t>18</w:t>
      </w:r>
      <w:r>
        <w:rPr>
          <w:webHidden/>
        </w:rPr>
        <w:fldChar w:fldCharType="end"/>
      </w:r>
    </w:p>
    <w:p w14:paraId="0E0319BD" w14:textId="5BFE58D4" w:rsidR="007F4C1E" w:rsidRDefault="007F4C1E">
      <w:pPr>
        <w:pStyle w:val="Inhopg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Procesketen Behandelen Aanvraag Bindende Tarief Inlichting</w:t>
      </w:r>
      <w:r>
        <w:rPr>
          <w:webHidden/>
        </w:rPr>
        <w:t>—</w:t>
      </w:r>
      <w:r>
        <w:rPr>
          <w:webHidden/>
        </w:rPr>
        <w:fldChar w:fldCharType="begin"/>
      </w:r>
      <w:r>
        <w:rPr>
          <w:webHidden/>
        </w:rPr>
        <w:instrText xml:space="preserve"> PAGEREF _Toc127258289 \h </w:instrText>
      </w:r>
      <w:r>
        <w:rPr>
          <w:webHidden/>
        </w:rPr>
      </w:r>
      <w:r>
        <w:rPr>
          <w:webHidden/>
        </w:rPr>
        <w:fldChar w:fldCharType="separate"/>
      </w:r>
      <w:r>
        <w:rPr>
          <w:webHidden/>
        </w:rPr>
        <w:t>18</w:t>
      </w:r>
      <w:r>
        <w:rPr>
          <w:webHidden/>
        </w:rPr>
        <w:fldChar w:fldCharType="end"/>
      </w:r>
    </w:p>
    <w:p w14:paraId="27FF1CDC" w14:textId="7447AEFE" w:rsidR="007F4C1E" w:rsidRDefault="007F4C1E">
      <w:pPr>
        <w:pStyle w:val="Inhopg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Procesketen Behandelen Aanvraag Bindende Oorsprong Inlichting</w:t>
      </w:r>
      <w:r>
        <w:rPr>
          <w:webHidden/>
        </w:rPr>
        <w:t>—</w:t>
      </w:r>
      <w:r>
        <w:rPr>
          <w:webHidden/>
        </w:rPr>
        <w:fldChar w:fldCharType="begin"/>
      </w:r>
      <w:r>
        <w:rPr>
          <w:webHidden/>
        </w:rPr>
        <w:instrText xml:space="preserve"> PAGEREF _Toc127258290 \h </w:instrText>
      </w:r>
      <w:r>
        <w:rPr>
          <w:webHidden/>
        </w:rPr>
      </w:r>
      <w:r>
        <w:rPr>
          <w:webHidden/>
        </w:rPr>
        <w:fldChar w:fldCharType="separate"/>
      </w:r>
      <w:r>
        <w:rPr>
          <w:webHidden/>
        </w:rPr>
        <w:t>18</w:t>
      </w:r>
      <w:r>
        <w:rPr>
          <w:webHidden/>
        </w:rPr>
        <w:fldChar w:fldCharType="end"/>
      </w:r>
    </w:p>
    <w:p w14:paraId="0102FC6B" w14:textId="05F1BD6A" w:rsidR="007F4C1E" w:rsidRDefault="007F4C1E">
      <w:pPr>
        <w:pStyle w:val="Inhopg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Procesketen Behandelen verzoek Wederzijdse Bijstand</w:t>
      </w:r>
      <w:r>
        <w:rPr>
          <w:webHidden/>
        </w:rPr>
        <w:t>—</w:t>
      </w:r>
      <w:r>
        <w:rPr>
          <w:webHidden/>
        </w:rPr>
        <w:fldChar w:fldCharType="begin"/>
      </w:r>
      <w:r>
        <w:rPr>
          <w:webHidden/>
        </w:rPr>
        <w:instrText xml:space="preserve"> PAGEREF _Toc127258291 \h </w:instrText>
      </w:r>
      <w:r>
        <w:rPr>
          <w:webHidden/>
        </w:rPr>
      </w:r>
      <w:r>
        <w:rPr>
          <w:webHidden/>
        </w:rPr>
        <w:fldChar w:fldCharType="separate"/>
      </w:r>
      <w:r>
        <w:rPr>
          <w:webHidden/>
        </w:rPr>
        <w:t>19</w:t>
      </w:r>
      <w:r>
        <w:rPr>
          <w:webHidden/>
        </w:rPr>
        <w:fldChar w:fldCharType="end"/>
      </w:r>
    </w:p>
    <w:p w14:paraId="6A9A35D6" w14:textId="691E8B96" w:rsidR="007F4C1E" w:rsidRDefault="007F4C1E">
      <w:pPr>
        <w:pStyle w:val="Inhopg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Procesketen Uitvoeren actiegericht toezicht</w:t>
      </w:r>
      <w:r>
        <w:rPr>
          <w:webHidden/>
        </w:rPr>
        <w:t>—</w:t>
      </w:r>
      <w:r>
        <w:rPr>
          <w:webHidden/>
        </w:rPr>
        <w:fldChar w:fldCharType="begin"/>
      </w:r>
      <w:r>
        <w:rPr>
          <w:webHidden/>
        </w:rPr>
        <w:instrText xml:space="preserve"> PAGEREF _Toc127258292 \h </w:instrText>
      </w:r>
      <w:r>
        <w:rPr>
          <w:webHidden/>
        </w:rPr>
      </w:r>
      <w:r>
        <w:rPr>
          <w:webHidden/>
        </w:rPr>
        <w:fldChar w:fldCharType="separate"/>
      </w:r>
      <w:r>
        <w:rPr>
          <w:webHidden/>
        </w:rPr>
        <w:t>19</w:t>
      </w:r>
      <w:r>
        <w:rPr>
          <w:webHidden/>
        </w:rPr>
        <w:fldChar w:fldCharType="end"/>
      </w:r>
    </w:p>
    <w:p w14:paraId="39104FF3" w14:textId="291028E2" w:rsidR="007F4C1E" w:rsidRDefault="007F4C1E">
      <w:pPr>
        <w:pStyle w:val="Inhopg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Procesketen Opvolgen Detectiesignalen</w:t>
      </w:r>
      <w:r>
        <w:rPr>
          <w:webHidden/>
        </w:rPr>
        <w:t>—</w:t>
      </w:r>
      <w:r>
        <w:rPr>
          <w:webHidden/>
        </w:rPr>
        <w:fldChar w:fldCharType="begin"/>
      </w:r>
      <w:r>
        <w:rPr>
          <w:webHidden/>
        </w:rPr>
        <w:instrText xml:space="preserve"> PAGEREF _Toc127258293 \h </w:instrText>
      </w:r>
      <w:r>
        <w:rPr>
          <w:webHidden/>
        </w:rPr>
      </w:r>
      <w:r>
        <w:rPr>
          <w:webHidden/>
        </w:rPr>
        <w:fldChar w:fldCharType="separate"/>
      </w:r>
      <w:r>
        <w:rPr>
          <w:webHidden/>
        </w:rPr>
        <w:t>19</w:t>
      </w:r>
      <w:r>
        <w:rPr>
          <w:webHidden/>
        </w:rPr>
        <w:fldChar w:fldCharType="end"/>
      </w:r>
    </w:p>
    <w:p w14:paraId="41D7F039" w14:textId="5B0A4B5C" w:rsidR="007F4C1E" w:rsidRDefault="007F4C1E">
      <w:pPr>
        <w:pStyle w:val="Inhopg3"/>
        <w:rPr>
          <w:rFonts w:asciiTheme="minorHAnsi" w:eastAsiaTheme="minorEastAsia" w:hAnsiTheme="minorHAnsi" w:cstheme="minorBidi"/>
          <w:sz w:val="22"/>
          <w:szCs w:val="22"/>
        </w:rPr>
      </w:pPr>
      <w:r>
        <w:t>4.20</w:t>
      </w:r>
      <w:r>
        <w:rPr>
          <w:rFonts w:asciiTheme="minorHAnsi" w:eastAsiaTheme="minorEastAsia" w:hAnsiTheme="minorHAnsi" w:cstheme="minorBidi"/>
          <w:sz w:val="22"/>
          <w:szCs w:val="22"/>
        </w:rPr>
        <w:tab/>
      </w:r>
      <w:r>
        <w:t>Procesketen Uitvoeren Generiek Toezicht</w:t>
      </w:r>
      <w:r>
        <w:rPr>
          <w:webHidden/>
        </w:rPr>
        <w:t>—</w:t>
      </w:r>
      <w:r>
        <w:rPr>
          <w:webHidden/>
        </w:rPr>
        <w:fldChar w:fldCharType="begin"/>
      </w:r>
      <w:r>
        <w:rPr>
          <w:webHidden/>
        </w:rPr>
        <w:instrText xml:space="preserve"> PAGEREF _Toc127258294 \h </w:instrText>
      </w:r>
      <w:r>
        <w:rPr>
          <w:webHidden/>
        </w:rPr>
      </w:r>
      <w:r>
        <w:rPr>
          <w:webHidden/>
        </w:rPr>
        <w:fldChar w:fldCharType="separate"/>
      </w:r>
      <w:r>
        <w:rPr>
          <w:webHidden/>
        </w:rPr>
        <w:t>20</w:t>
      </w:r>
      <w:r>
        <w:rPr>
          <w:webHidden/>
        </w:rPr>
        <w:fldChar w:fldCharType="end"/>
      </w:r>
    </w:p>
    <w:p w14:paraId="14279779" w14:textId="46163747" w:rsidR="007F4C1E" w:rsidRDefault="007F4C1E">
      <w:pPr>
        <w:pStyle w:val="Inhopg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Procesketen Innen en Invorderen</w:t>
      </w:r>
      <w:r>
        <w:rPr>
          <w:webHidden/>
        </w:rPr>
        <w:t>—</w:t>
      </w:r>
      <w:r>
        <w:rPr>
          <w:webHidden/>
        </w:rPr>
        <w:fldChar w:fldCharType="begin"/>
      </w:r>
      <w:r>
        <w:rPr>
          <w:webHidden/>
        </w:rPr>
        <w:instrText xml:space="preserve"> PAGEREF _Toc127258295 \h </w:instrText>
      </w:r>
      <w:r>
        <w:rPr>
          <w:webHidden/>
        </w:rPr>
      </w:r>
      <w:r>
        <w:rPr>
          <w:webHidden/>
        </w:rPr>
        <w:fldChar w:fldCharType="separate"/>
      </w:r>
      <w:r>
        <w:rPr>
          <w:webHidden/>
        </w:rPr>
        <w:t>20</w:t>
      </w:r>
      <w:r>
        <w:rPr>
          <w:webHidden/>
        </w:rPr>
        <w:fldChar w:fldCharType="end"/>
      </w:r>
    </w:p>
    <w:p w14:paraId="4DEAAB7D" w14:textId="53CA8100" w:rsidR="007F4C1E" w:rsidRDefault="007F4C1E">
      <w:pPr>
        <w:pStyle w:val="Inhopg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Procesketen Behandelen Verzoek tot Terugbetaling</w:t>
      </w:r>
      <w:r>
        <w:rPr>
          <w:webHidden/>
        </w:rPr>
        <w:t>—</w:t>
      </w:r>
      <w:r>
        <w:rPr>
          <w:webHidden/>
        </w:rPr>
        <w:fldChar w:fldCharType="begin"/>
      </w:r>
      <w:r>
        <w:rPr>
          <w:webHidden/>
        </w:rPr>
        <w:instrText xml:space="preserve"> PAGEREF _Toc127258296 \h </w:instrText>
      </w:r>
      <w:r>
        <w:rPr>
          <w:webHidden/>
        </w:rPr>
      </w:r>
      <w:r>
        <w:rPr>
          <w:webHidden/>
        </w:rPr>
        <w:fldChar w:fldCharType="separate"/>
      </w:r>
      <w:r>
        <w:rPr>
          <w:webHidden/>
        </w:rPr>
        <w:t>20</w:t>
      </w:r>
      <w:r>
        <w:rPr>
          <w:webHidden/>
        </w:rPr>
        <w:fldChar w:fldCharType="end"/>
      </w:r>
    </w:p>
    <w:p w14:paraId="3EC1AC88" w14:textId="68637856" w:rsidR="007F4C1E" w:rsidRDefault="007F4C1E">
      <w:pPr>
        <w:pStyle w:val="Inhopg3"/>
        <w:rPr>
          <w:rFonts w:asciiTheme="minorHAnsi" w:eastAsiaTheme="minorEastAsia" w:hAnsiTheme="minorHAnsi" w:cstheme="minorBidi"/>
          <w:sz w:val="22"/>
          <w:szCs w:val="22"/>
        </w:rPr>
      </w:pPr>
      <w:r>
        <w:t>4.23</w:t>
      </w:r>
      <w:r>
        <w:rPr>
          <w:rFonts w:asciiTheme="minorHAnsi" w:eastAsiaTheme="minorEastAsia" w:hAnsiTheme="minorHAnsi" w:cstheme="minorBidi"/>
          <w:sz w:val="22"/>
          <w:szCs w:val="22"/>
        </w:rPr>
        <w:tab/>
      </w:r>
      <w:r>
        <w:t>Procesketen Behandelen Bezwaar</w:t>
      </w:r>
      <w:r>
        <w:rPr>
          <w:webHidden/>
        </w:rPr>
        <w:t>—</w:t>
      </w:r>
      <w:r>
        <w:rPr>
          <w:webHidden/>
        </w:rPr>
        <w:fldChar w:fldCharType="begin"/>
      </w:r>
      <w:r>
        <w:rPr>
          <w:webHidden/>
        </w:rPr>
        <w:instrText xml:space="preserve"> PAGEREF _Toc127258297 \h </w:instrText>
      </w:r>
      <w:r>
        <w:rPr>
          <w:webHidden/>
        </w:rPr>
      </w:r>
      <w:r>
        <w:rPr>
          <w:webHidden/>
        </w:rPr>
        <w:fldChar w:fldCharType="separate"/>
      </w:r>
      <w:r>
        <w:rPr>
          <w:webHidden/>
        </w:rPr>
        <w:t>21</w:t>
      </w:r>
      <w:r>
        <w:rPr>
          <w:webHidden/>
        </w:rPr>
        <w:fldChar w:fldCharType="end"/>
      </w:r>
    </w:p>
    <w:p w14:paraId="2704BA3F" w14:textId="175A8E87" w:rsidR="007F4C1E" w:rsidRDefault="007F4C1E">
      <w:pPr>
        <w:pStyle w:val="Inhopg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Procesketen Behandelen Beroep</w:t>
      </w:r>
      <w:r>
        <w:rPr>
          <w:webHidden/>
        </w:rPr>
        <w:t>—</w:t>
      </w:r>
      <w:r>
        <w:rPr>
          <w:webHidden/>
        </w:rPr>
        <w:fldChar w:fldCharType="begin"/>
      </w:r>
      <w:r>
        <w:rPr>
          <w:webHidden/>
        </w:rPr>
        <w:instrText xml:space="preserve"> PAGEREF _Toc127258298 \h </w:instrText>
      </w:r>
      <w:r>
        <w:rPr>
          <w:webHidden/>
        </w:rPr>
      </w:r>
      <w:r>
        <w:rPr>
          <w:webHidden/>
        </w:rPr>
        <w:fldChar w:fldCharType="separate"/>
      </w:r>
      <w:r>
        <w:rPr>
          <w:webHidden/>
        </w:rPr>
        <w:t>21</w:t>
      </w:r>
      <w:r>
        <w:rPr>
          <w:webHidden/>
        </w:rPr>
        <w:fldChar w:fldCharType="end"/>
      </w:r>
    </w:p>
    <w:p w14:paraId="7B69B862" w14:textId="1D0C650A" w:rsidR="007F4C1E" w:rsidRDefault="007F4C1E">
      <w:pPr>
        <w:pStyle w:val="Inhopg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Procesketen Behandelen Klachten</w:t>
      </w:r>
      <w:r>
        <w:rPr>
          <w:webHidden/>
        </w:rPr>
        <w:t>—</w:t>
      </w:r>
      <w:r>
        <w:rPr>
          <w:webHidden/>
        </w:rPr>
        <w:fldChar w:fldCharType="begin"/>
      </w:r>
      <w:r>
        <w:rPr>
          <w:webHidden/>
        </w:rPr>
        <w:instrText xml:space="preserve"> PAGEREF _Toc127258299 \h </w:instrText>
      </w:r>
      <w:r>
        <w:rPr>
          <w:webHidden/>
        </w:rPr>
      </w:r>
      <w:r>
        <w:rPr>
          <w:webHidden/>
        </w:rPr>
        <w:fldChar w:fldCharType="separate"/>
      </w:r>
      <w:r>
        <w:rPr>
          <w:webHidden/>
        </w:rPr>
        <w:t>21</w:t>
      </w:r>
      <w:r>
        <w:rPr>
          <w:webHidden/>
        </w:rPr>
        <w:fldChar w:fldCharType="end"/>
      </w:r>
    </w:p>
    <w:p w14:paraId="21D37BF8" w14:textId="4FC53BA5" w:rsidR="007F4C1E" w:rsidRDefault="007F4C1E">
      <w:pPr>
        <w:pStyle w:val="Inhopg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t>Procesketen Beantwoorden van vragen</w:t>
      </w:r>
      <w:r>
        <w:rPr>
          <w:webHidden/>
        </w:rPr>
        <w:t>—</w:t>
      </w:r>
      <w:r>
        <w:rPr>
          <w:webHidden/>
        </w:rPr>
        <w:fldChar w:fldCharType="begin"/>
      </w:r>
      <w:r>
        <w:rPr>
          <w:webHidden/>
        </w:rPr>
        <w:instrText xml:space="preserve"> PAGEREF _Toc127258300 \h </w:instrText>
      </w:r>
      <w:r>
        <w:rPr>
          <w:webHidden/>
        </w:rPr>
      </w:r>
      <w:r>
        <w:rPr>
          <w:webHidden/>
        </w:rPr>
        <w:fldChar w:fldCharType="separate"/>
      </w:r>
      <w:r>
        <w:rPr>
          <w:webHidden/>
        </w:rPr>
        <w:t>22</w:t>
      </w:r>
      <w:r>
        <w:rPr>
          <w:webHidden/>
        </w:rPr>
        <w:fldChar w:fldCharType="end"/>
      </w:r>
    </w:p>
    <w:p w14:paraId="49479004" w14:textId="67BE69A6" w:rsidR="007F4C1E" w:rsidRDefault="007F4C1E">
      <w:pPr>
        <w:pStyle w:val="Inhopg3"/>
        <w:rPr>
          <w:rFonts w:asciiTheme="minorHAnsi" w:eastAsiaTheme="minorEastAsia" w:hAnsiTheme="minorHAnsi" w:cstheme="minorBidi"/>
          <w:sz w:val="22"/>
          <w:szCs w:val="22"/>
        </w:rPr>
      </w:pPr>
      <w:r>
        <w:t>4.27</w:t>
      </w:r>
      <w:r>
        <w:rPr>
          <w:rFonts w:asciiTheme="minorHAnsi" w:eastAsiaTheme="minorEastAsia" w:hAnsiTheme="minorHAnsi" w:cstheme="minorBidi"/>
          <w:sz w:val="22"/>
          <w:szCs w:val="22"/>
        </w:rPr>
        <w:tab/>
      </w:r>
      <w:r>
        <w:t>Procesketen Communiceren met burgers en bedrijven</w:t>
      </w:r>
      <w:r>
        <w:rPr>
          <w:webHidden/>
        </w:rPr>
        <w:t>—</w:t>
      </w:r>
      <w:r>
        <w:rPr>
          <w:webHidden/>
        </w:rPr>
        <w:fldChar w:fldCharType="begin"/>
      </w:r>
      <w:r>
        <w:rPr>
          <w:webHidden/>
        </w:rPr>
        <w:instrText xml:space="preserve"> PAGEREF _Toc127258301 \h </w:instrText>
      </w:r>
      <w:r>
        <w:rPr>
          <w:webHidden/>
        </w:rPr>
      </w:r>
      <w:r>
        <w:rPr>
          <w:webHidden/>
        </w:rPr>
        <w:fldChar w:fldCharType="separate"/>
      </w:r>
      <w:r>
        <w:rPr>
          <w:webHidden/>
        </w:rPr>
        <w:t>22</w:t>
      </w:r>
      <w:r>
        <w:rPr>
          <w:webHidden/>
        </w:rPr>
        <w:fldChar w:fldCharType="end"/>
      </w:r>
    </w:p>
    <w:p w14:paraId="596CC8C3" w14:textId="70A6818F" w:rsidR="007F4C1E" w:rsidRDefault="007F4C1E">
      <w:pPr>
        <w:pStyle w:val="Inhopg3"/>
        <w:rPr>
          <w:rFonts w:asciiTheme="minorHAnsi" w:eastAsiaTheme="minorEastAsia" w:hAnsiTheme="minorHAnsi" w:cstheme="minorBidi"/>
          <w:sz w:val="22"/>
          <w:szCs w:val="22"/>
        </w:rPr>
      </w:pPr>
      <w:r>
        <w:t>4.28</w:t>
      </w:r>
      <w:r>
        <w:rPr>
          <w:rFonts w:asciiTheme="minorHAnsi" w:eastAsiaTheme="minorEastAsia" w:hAnsiTheme="minorHAnsi" w:cstheme="minorBidi"/>
          <w:sz w:val="22"/>
          <w:szCs w:val="22"/>
        </w:rPr>
        <w:tab/>
      </w:r>
      <w:r>
        <w:t>Procesketen Opstellen en monitoren activiteitenplanning</w:t>
      </w:r>
      <w:r>
        <w:rPr>
          <w:webHidden/>
        </w:rPr>
        <w:t>—</w:t>
      </w:r>
      <w:r>
        <w:rPr>
          <w:webHidden/>
        </w:rPr>
        <w:fldChar w:fldCharType="begin"/>
      </w:r>
      <w:r>
        <w:rPr>
          <w:webHidden/>
        </w:rPr>
        <w:instrText xml:space="preserve"> PAGEREF _Toc127258302 \h </w:instrText>
      </w:r>
      <w:r>
        <w:rPr>
          <w:webHidden/>
        </w:rPr>
      </w:r>
      <w:r>
        <w:rPr>
          <w:webHidden/>
        </w:rPr>
        <w:fldChar w:fldCharType="separate"/>
      </w:r>
      <w:r>
        <w:rPr>
          <w:webHidden/>
        </w:rPr>
        <w:t>22</w:t>
      </w:r>
      <w:r>
        <w:rPr>
          <w:webHidden/>
        </w:rPr>
        <w:fldChar w:fldCharType="end"/>
      </w:r>
    </w:p>
    <w:p w14:paraId="3D5EBC7A" w14:textId="26915C54" w:rsidR="007F4C1E" w:rsidRDefault="007F4C1E">
      <w:pPr>
        <w:pStyle w:val="Inhopg3"/>
        <w:rPr>
          <w:rFonts w:asciiTheme="minorHAnsi" w:eastAsiaTheme="minorEastAsia" w:hAnsiTheme="minorHAnsi" w:cstheme="minorBidi"/>
          <w:sz w:val="22"/>
          <w:szCs w:val="22"/>
        </w:rPr>
      </w:pPr>
      <w:r>
        <w:t>4.29</w:t>
      </w:r>
      <w:r>
        <w:rPr>
          <w:rFonts w:asciiTheme="minorHAnsi" w:eastAsiaTheme="minorEastAsia" w:hAnsiTheme="minorHAnsi" w:cstheme="minorBidi"/>
          <w:sz w:val="22"/>
          <w:szCs w:val="22"/>
        </w:rPr>
        <w:tab/>
      </w:r>
      <w:r>
        <w:t>Procesketen Beheersen risico’s</w:t>
      </w:r>
      <w:r>
        <w:rPr>
          <w:webHidden/>
        </w:rPr>
        <w:t>—</w:t>
      </w:r>
      <w:r>
        <w:rPr>
          <w:webHidden/>
        </w:rPr>
        <w:fldChar w:fldCharType="begin"/>
      </w:r>
      <w:r>
        <w:rPr>
          <w:webHidden/>
        </w:rPr>
        <w:instrText xml:space="preserve"> PAGEREF _Toc127258303 \h </w:instrText>
      </w:r>
      <w:r>
        <w:rPr>
          <w:webHidden/>
        </w:rPr>
      </w:r>
      <w:r>
        <w:rPr>
          <w:webHidden/>
        </w:rPr>
        <w:fldChar w:fldCharType="separate"/>
      </w:r>
      <w:r>
        <w:rPr>
          <w:webHidden/>
        </w:rPr>
        <w:t>23</w:t>
      </w:r>
      <w:r>
        <w:rPr>
          <w:webHidden/>
        </w:rPr>
        <w:fldChar w:fldCharType="end"/>
      </w:r>
    </w:p>
    <w:p w14:paraId="767173C7" w14:textId="7B732120" w:rsidR="007F4C1E" w:rsidRDefault="007F4C1E">
      <w:pPr>
        <w:pStyle w:val="Inhopg3"/>
        <w:rPr>
          <w:rFonts w:asciiTheme="minorHAnsi" w:eastAsiaTheme="minorEastAsia" w:hAnsiTheme="minorHAnsi" w:cstheme="minorBidi"/>
          <w:sz w:val="22"/>
          <w:szCs w:val="22"/>
        </w:rPr>
      </w:pPr>
      <w:r>
        <w:t>4.30</w:t>
      </w:r>
      <w:r>
        <w:rPr>
          <w:rFonts w:asciiTheme="minorHAnsi" w:eastAsiaTheme="minorEastAsia" w:hAnsiTheme="minorHAnsi" w:cstheme="minorBidi"/>
          <w:sz w:val="22"/>
          <w:szCs w:val="22"/>
        </w:rPr>
        <w:tab/>
      </w:r>
      <w:r>
        <w:t>Procesketen Behandelen AM-meldingen</w:t>
      </w:r>
      <w:r>
        <w:rPr>
          <w:webHidden/>
        </w:rPr>
        <w:t>—</w:t>
      </w:r>
      <w:r>
        <w:rPr>
          <w:webHidden/>
        </w:rPr>
        <w:fldChar w:fldCharType="begin"/>
      </w:r>
      <w:r>
        <w:rPr>
          <w:webHidden/>
        </w:rPr>
        <w:instrText xml:space="preserve"> PAGEREF _Toc127258304 \h </w:instrText>
      </w:r>
      <w:r>
        <w:rPr>
          <w:webHidden/>
        </w:rPr>
      </w:r>
      <w:r>
        <w:rPr>
          <w:webHidden/>
        </w:rPr>
        <w:fldChar w:fldCharType="separate"/>
      </w:r>
      <w:r>
        <w:rPr>
          <w:webHidden/>
        </w:rPr>
        <w:t>23</w:t>
      </w:r>
      <w:r>
        <w:rPr>
          <w:webHidden/>
        </w:rPr>
        <w:fldChar w:fldCharType="end"/>
      </w:r>
    </w:p>
    <w:p w14:paraId="797382DD" w14:textId="763B6517" w:rsidR="007F4C1E" w:rsidRDefault="007F4C1E">
      <w:pPr>
        <w:pStyle w:val="Inhopg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Procesketen Uitvoeren Leercirkel</w:t>
      </w:r>
      <w:r>
        <w:rPr>
          <w:webHidden/>
        </w:rPr>
        <w:t>—</w:t>
      </w:r>
      <w:r>
        <w:rPr>
          <w:webHidden/>
        </w:rPr>
        <w:fldChar w:fldCharType="begin"/>
      </w:r>
      <w:r>
        <w:rPr>
          <w:webHidden/>
        </w:rPr>
        <w:instrText xml:space="preserve"> PAGEREF _Toc127258305 \h </w:instrText>
      </w:r>
      <w:r>
        <w:rPr>
          <w:webHidden/>
        </w:rPr>
      </w:r>
      <w:r>
        <w:rPr>
          <w:webHidden/>
        </w:rPr>
        <w:fldChar w:fldCharType="separate"/>
      </w:r>
      <w:r>
        <w:rPr>
          <w:webHidden/>
        </w:rPr>
        <w:t>24</w:t>
      </w:r>
      <w:r>
        <w:rPr>
          <w:webHidden/>
        </w:rPr>
        <w:fldChar w:fldCharType="end"/>
      </w:r>
    </w:p>
    <w:p w14:paraId="5F7055F0" w14:textId="757A4383" w:rsidR="007F4C1E" w:rsidRDefault="007F4C1E">
      <w:pPr>
        <w:pStyle w:val="Inhopg3"/>
        <w:rPr>
          <w:rFonts w:asciiTheme="minorHAnsi" w:eastAsiaTheme="minorEastAsia" w:hAnsiTheme="minorHAnsi" w:cstheme="minorBidi"/>
          <w:sz w:val="22"/>
          <w:szCs w:val="22"/>
        </w:rPr>
      </w:pPr>
      <w:r>
        <w:t>4.32</w:t>
      </w:r>
      <w:r>
        <w:rPr>
          <w:rFonts w:asciiTheme="minorHAnsi" w:eastAsiaTheme="minorEastAsia" w:hAnsiTheme="minorHAnsi" w:cstheme="minorBidi"/>
          <w:sz w:val="22"/>
          <w:szCs w:val="22"/>
        </w:rPr>
        <w:tab/>
      </w:r>
      <w:r>
        <w:t>Procesketen Valideren Teruggaaf BTW</w:t>
      </w:r>
      <w:r>
        <w:rPr>
          <w:webHidden/>
        </w:rPr>
        <w:t>—</w:t>
      </w:r>
      <w:r>
        <w:rPr>
          <w:webHidden/>
        </w:rPr>
        <w:fldChar w:fldCharType="begin"/>
      </w:r>
      <w:r>
        <w:rPr>
          <w:webHidden/>
        </w:rPr>
        <w:instrText xml:space="preserve"> PAGEREF _Toc127258306 \h </w:instrText>
      </w:r>
      <w:r>
        <w:rPr>
          <w:webHidden/>
        </w:rPr>
      </w:r>
      <w:r>
        <w:rPr>
          <w:webHidden/>
        </w:rPr>
        <w:fldChar w:fldCharType="separate"/>
      </w:r>
      <w:r>
        <w:rPr>
          <w:webHidden/>
        </w:rPr>
        <w:t>24</w:t>
      </w:r>
      <w:r>
        <w:rPr>
          <w:webHidden/>
        </w:rPr>
        <w:fldChar w:fldCharType="end"/>
      </w:r>
    </w:p>
    <w:p w14:paraId="739DC98D" w14:textId="1FEF10AA" w:rsidR="007F4C1E" w:rsidRDefault="007F4C1E">
      <w:pPr>
        <w:pStyle w:val="Inhopg3"/>
        <w:rPr>
          <w:rFonts w:asciiTheme="minorHAnsi" w:eastAsiaTheme="minorEastAsia" w:hAnsiTheme="minorHAnsi" w:cstheme="minorBidi"/>
          <w:sz w:val="22"/>
          <w:szCs w:val="22"/>
        </w:rPr>
      </w:pPr>
      <w:r>
        <w:t>4.33</w:t>
      </w:r>
      <w:r>
        <w:rPr>
          <w:rFonts w:asciiTheme="minorHAnsi" w:eastAsiaTheme="minorEastAsia" w:hAnsiTheme="minorHAnsi" w:cstheme="minorBidi"/>
          <w:sz w:val="22"/>
          <w:szCs w:val="22"/>
        </w:rPr>
        <w:tab/>
      </w:r>
      <w:r>
        <w:t>Procesketen Behandelen aangifte liquide middelen</w:t>
      </w:r>
      <w:r>
        <w:rPr>
          <w:webHidden/>
        </w:rPr>
        <w:t>—</w:t>
      </w:r>
      <w:r>
        <w:rPr>
          <w:webHidden/>
        </w:rPr>
        <w:fldChar w:fldCharType="begin"/>
      </w:r>
      <w:r>
        <w:rPr>
          <w:webHidden/>
        </w:rPr>
        <w:instrText xml:space="preserve"> PAGEREF _Toc127258307 \h </w:instrText>
      </w:r>
      <w:r>
        <w:rPr>
          <w:webHidden/>
        </w:rPr>
      </w:r>
      <w:r>
        <w:rPr>
          <w:webHidden/>
        </w:rPr>
        <w:fldChar w:fldCharType="separate"/>
      </w:r>
      <w:r>
        <w:rPr>
          <w:webHidden/>
        </w:rPr>
        <w:t>24</w:t>
      </w:r>
      <w:r>
        <w:rPr>
          <w:webHidden/>
        </w:rPr>
        <w:fldChar w:fldCharType="end"/>
      </w:r>
    </w:p>
    <w:p w14:paraId="074A1F9C" w14:textId="126E8B24" w:rsidR="007F4C1E" w:rsidRDefault="007F4C1E">
      <w:pPr>
        <w:pStyle w:val="Inhopg3"/>
        <w:rPr>
          <w:rFonts w:asciiTheme="minorHAnsi" w:eastAsiaTheme="minorEastAsia" w:hAnsiTheme="minorHAnsi" w:cstheme="minorBidi"/>
          <w:sz w:val="22"/>
          <w:szCs w:val="22"/>
        </w:rPr>
      </w:pPr>
      <w:r>
        <w:t>4.34</w:t>
      </w:r>
      <w:r>
        <w:rPr>
          <w:rFonts w:asciiTheme="minorHAnsi" w:eastAsiaTheme="minorEastAsia" w:hAnsiTheme="minorHAnsi" w:cstheme="minorBidi"/>
          <w:sz w:val="22"/>
          <w:szCs w:val="22"/>
        </w:rPr>
        <w:tab/>
      </w:r>
      <w:r>
        <w:t>Procesketen Toezien op reizigersbagage</w:t>
      </w:r>
      <w:r>
        <w:rPr>
          <w:webHidden/>
        </w:rPr>
        <w:t>—</w:t>
      </w:r>
      <w:r>
        <w:rPr>
          <w:webHidden/>
        </w:rPr>
        <w:fldChar w:fldCharType="begin"/>
      </w:r>
      <w:r>
        <w:rPr>
          <w:webHidden/>
        </w:rPr>
        <w:instrText xml:space="preserve"> PAGEREF _Toc127258308 \h </w:instrText>
      </w:r>
      <w:r>
        <w:rPr>
          <w:webHidden/>
        </w:rPr>
      </w:r>
      <w:r>
        <w:rPr>
          <w:webHidden/>
        </w:rPr>
        <w:fldChar w:fldCharType="separate"/>
      </w:r>
      <w:r>
        <w:rPr>
          <w:webHidden/>
        </w:rPr>
        <w:t>25</w:t>
      </w:r>
      <w:r>
        <w:rPr>
          <w:webHidden/>
        </w:rPr>
        <w:fldChar w:fldCharType="end"/>
      </w:r>
    </w:p>
    <w:p w14:paraId="41AB610A" w14:textId="173B4309" w:rsidR="007F4C1E" w:rsidRDefault="007F4C1E">
      <w:pPr>
        <w:pStyle w:val="Inhopg2"/>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Beschrijving werkprocessen</w:t>
      </w:r>
      <w:r>
        <w:rPr>
          <w:webHidden/>
        </w:rPr>
        <w:t>—</w:t>
      </w:r>
      <w:r>
        <w:rPr>
          <w:webHidden/>
        </w:rPr>
        <w:fldChar w:fldCharType="begin"/>
      </w:r>
      <w:r>
        <w:rPr>
          <w:webHidden/>
        </w:rPr>
        <w:instrText xml:space="preserve"> PAGEREF _Toc127258309 \h </w:instrText>
      </w:r>
      <w:r>
        <w:rPr>
          <w:webHidden/>
        </w:rPr>
      </w:r>
      <w:r>
        <w:rPr>
          <w:webHidden/>
        </w:rPr>
        <w:fldChar w:fldCharType="separate"/>
      </w:r>
      <w:r>
        <w:rPr>
          <w:webHidden/>
        </w:rPr>
        <w:t>26</w:t>
      </w:r>
      <w:r>
        <w:rPr>
          <w:webHidden/>
        </w:rPr>
        <w:fldChar w:fldCharType="end"/>
      </w:r>
    </w:p>
    <w:p w14:paraId="66B68D67" w14:textId="061905FC" w:rsidR="007F4C1E" w:rsidRDefault="007F4C1E">
      <w:pPr>
        <w:pStyle w:val="Inhopg3"/>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Definities Regie</w:t>
      </w:r>
      <w:r>
        <w:rPr>
          <w:webHidden/>
        </w:rPr>
        <w:t>—</w:t>
      </w:r>
      <w:r>
        <w:rPr>
          <w:webHidden/>
        </w:rPr>
        <w:fldChar w:fldCharType="begin"/>
      </w:r>
      <w:r>
        <w:rPr>
          <w:webHidden/>
        </w:rPr>
        <w:instrText xml:space="preserve"> PAGEREF _Toc127258310 \h </w:instrText>
      </w:r>
      <w:r>
        <w:rPr>
          <w:webHidden/>
        </w:rPr>
      </w:r>
      <w:r>
        <w:rPr>
          <w:webHidden/>
        </w:rPr>
        <w:fldChar w:fldCharType="separate"/>
      </w:r>
      <w:r>
        <w:rPr>
          <w:webHidden/>
        </w:rPr>
        <w:t>26</w:t>
      </w:r>
      <w:r>
        <w:rPr>
          <w:webHidden/>
        </w:rPr>
        <w:fldChar w:fldCharType="end"/>
      </w:r>
    </w:p>
    <w:p w14:paraId="045BA148" w14:textId="7A5C0427" w:rsidR="007F4C1E" w:rsidRDefault="007F4C1E">
      <w:pPr>
        <w:pStyle w:val="Inhopg3"/>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Definities Basisinformatie</w:t>
      </w:r>
      <w:r>
        <w:rPr>
          <w:webHidden/>
        </w:rPr>
        <w:t>—</w:t>
      </w:r>
      <w:r>
        <w:rPr>
          <w:webHidden/>
        </w:rPr>
        <w:fldChar w:fldCharType="begin"/>
      </w:r>
      <w:r>
        <w:rPr>
          <w:webHidden/>
        </w:rPr>
        <w:instrText xml:space="preserve"> PAGEREF _Toc127258311 \h </w:instrText>
      </w:r>
      <w:r>
        <w:rPr>
          <w:webHidden/>
        </w:rPr>
      </w:r>
      <w:r>
        <w:rPr>
          <w:webHidden/>
        </w:rPr>
        <w:fldChar w:fldCharType="separate"/>
      </w:r>
      <w:r>
        <w:rPr>
          <w:webHidden/>
        </w:rPr>
        <w:t>28</w:t>
      </w:r>
      <w:r>
        <w:rPr>
          <w:webHidden/>
        </w:rPr>
        <w:fldChar w:fldCharType="end"/>
      </w:r>
    </w:p>
    <w:p w14:paraId="4A46FA1B" w14:textId="2F903BF3" w:rsidR="007F4C1E" w:rsidRDefault="007F4C1E">
      <w:pPr>
        <w:pStyle w:val="Inhopg3"/>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Definities Behandelen</w:t>
      </w:r>
      <w:r>
        <w:rPr>
          <w:webHidden/>
        </w:rPr>
        <w:t>—</w:t>
      </w:r>
      <w:r>
        <w:rPr>
          <w:webHidden/>
        </w:rPr>
        <w:fldChar w:fldCharType="begin"/>
      </w:r>
      <w:r>
        <w:rPr>
          <w:webHidden/>
        </w:rPr>
        <w:instrText xml:space="preserve"> PAGEREF _Toc127258312 \h </w:instrText>
      </w:r>
      <w:r>
        <w:rPr>
          <w:webHidden/>
        </w:rPr>
      </w:r>
      <w:r>
        <w:rPr>
          <w:webHidden/>
        </w:rPr>
        <w:fldChar w:fldCharType="separate"/>
      </w:r>
      <w:r>
        <w:rPr>
          <w:webHidden/>
        </w:rPr>
        <w:t>29</w:t>
      </w:r>
      <w:r>
        <w:rPr>
          <w:webHidden/>
        </w:rPr>
        <w:fldChar w:fldCharType="end"/>
      </w:r>
    </w:p>
    <w:p w14:paraId="1FF5CB6E" w14:textId="7BB95C81" w:rsidR="007F4C1E" w:rsidRDefault="007F4C1E">
      <w:pPr>
        <w:pStyle w:val="Inhopg3"/>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Definities Effectuering</w:t>
      </w:r>
      <w:r>
        <w:rPr>
          <w:webHidden/>
        </w:rPr>
        <w:t>—</w:t>
      </w:r>
      <w:r>
        <w:rPr>
          <w:webHidden/>
        </w:rPr>
        <w:fldChar w:fldCharType="begin"/>
      </w:r>
      <w:r>
        <w:rPr>
          <w:webHidden/>
        </w:rPr>
        <w:instrText xml:space="preserve"> PAGEREF _Toc127258313 \h </w:instrText>
      </w:r>
      <w:r>
        <w:rPr>
          <w:webHidden/>
        </w:rPr>
      </w:r>
      <w:r>
        <w:rPr>
          <w:webHidden/>
        </w:rPr>
        <w:fldChar w:fldCharType="separate"/>
      </w:r>
      <w:r>
        <w:rPr>
          <w:webHidden/>
        </w:rPr>
        <w:t>32</w:t>
      </w:r>
      <w:r>
        <w:rPr>
          <w:webHidden/>
        </w:rPr>
        <w:fldChar w:fldCharType="end"/>
      </w:r>
    </w:p>
    <w:p w14:paraId="338A0AD6" w14:textId="310A9662" w:rsidR="007F4C1E" w:rsidRDefault="007F4C1E">
      <w:pPr>
        <w:pStyle w:val="Inhopg3"/>
        <w:rPr>
          <w:rFonts w:asciiTheme="minorHAnsi" w:eastAsiaTheme="minorEastAsia" w:hAnsiTheme="minorHAnsi" w:cstheme="minorBidi"/>
          <w:sz w:val="22"/>
          <w:szCs w:val="22"/>
        </w:rPr>
      </w:pPr>
      <w:r>
        <w:lastRenderedPageBreak/>
        <w:t>5.5</w:t>
      </w:r>
      <w:r>
        <w:rPr>
          <w:rFonts w:asciiTheme="minorHAnsi" w:eastAsiaTheme="minorEastAsia" w:hAnsiTheme="minorHAnsi" w:cstheme="minorBidi"/>
          <w:sz w:val="22"/>
          <w:szCs w:val="22"/>
        </w:rPr>
        <w:tab/>
      </w:r>
      <w:r>
        <w:t>Definities Toezicht</w:t>
      </w:r>
      <w:r>
        <w:rPr>
          <w:webHidden/>
        </w:rPr>
        <w:t>—</w:t>
      </w:r>
      <w:r>
        <w:rPr>
          <w:webHidden/>
        </w:rPr>
        <w:fldChar w:fldCharType="begin"/>
      </w:r>
      <w:r>
        <w:rPr>
          <w:webHidden/>
        </w:rPr>
        <w:instrText xml:space="preserve"> PAGEREF _Toc127258314 \h </w:instrText>
      </w:r>
      <w:r>
        <w:rPr>
          <w:webHidden/>
        </w:rPr>
      </w:r>
      <w:r>
        <w:rPr>
          <w:webHidden/>
        </w:rPr>
        <w:fldChar w:fldCharType="separate"/>
      </w:r>
      <w:r>
        <w:rPr>
          <w:webHidden/>
        </w:rPr>
        <w:t>33</w:t>
      </w:r>
      <w:r>
        <w:rPr>
          <w:webHidden/>
        </w:rPr>
        <w:fldChar w:fldCharType="end"/>
      </w:r>
    </w:p>
    <w:p w14:paraId="51CE7F58" w14:textId="1DAABCB0" w:rsidR="007F4C1E" w:rsidRDefault="007F4C1E">
      <w:pPr>
        <w:pStyle w:val="Inhopg3"/>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Definities Dienstverlening</w:t>
      </w:r>
      <w:r>
        <w:rPr>
          <w:webHidden/>
        </w:rPr>
        <w:t>—</w:t>
      </w:r>
      <w:r>
        <w:rPr>
          <w:webHidden/>
        </w:rPr>
        <w:fldChar w:fldCharType="begin"/>
      </w:r>
      <w:r>
        <w:rPr>
          <w:webHidden/>
        </w:rPr>
        <w:instrText xml:space="preserve"> PAGEREF _Toc127258315 \h </w:instrText>
      </w:r>
      <w:r>
        <w:rPr>
          <w:webHidden/>
        </w:rPr>
      </w:r>
      <w:r>
        <w:rPr>
          <w:webHidden/>
        </w:rPr>
        <w:fldChar w:fldCharType="separate"/>
      </w:r>
      <w:r>
        <w:rPr>
          <w:webHidden/>
        </w:rPr>
        <w:t>35</w:t>
      </w:r>
      <w:r>
        <w:rPr>
          <w:webHidden/>
        </w:rPr>
        <w:fldChar w:fldCharType="end"/>
      </w:r>
    </w:p>
    <w:p w14:paraId="142E4237" w14:textId="79F8375F" w:rsidR="006073AE" w:rsidRDefault="001E34D7" w:rsidP="004C1E92">
      <w:r w:rsidRPr="001E34D7">
        <w:rPr>
          <w:rFonts w:eastAsia="Times New Roman"/>
          <w:szCs w:val="24"/>
          <w:lang w:eastAsia="nl-NL"/>
        </w:rPr>
        <w:fldChar w:fldCharType="end"/>
      </w:r>
    </w:p>
    <w:p w14:paraId="4DAEF1E6" w14:textId="77777777" w:rsidR="006073AE" w:rsidRDefault="006073AE" w:rsidP="004C1E92"/>
    <w:sdt>
      <w:sdtPr>
        <w:tag w:val="ccAfterTOC"/>
        <w:id w:val="-382324900"/>
        <w:lock w:val="sdtContentLocked"/>
        <w:placeholder>
          <w:docPart w:val="69AF8EE08A584E25865F9FAD3520D5D5"/>
        </w:placeholder>
      </w:sdtPr>
      <w:sdtEndPr/>
      <w:sdtContent>
        <w:p w14:paraId="4B82EE0E" w14:textId="77777777" w:rsidR="006073AE" w:rsidRDefault="006073AE">
          <w:pPr>
            <w:spacing w:after="200" w:line="276" w:lineRule="auto"/>
          </w:pPr>
          <w:r>
            <w:br w:type="page"/>
          </w:r>
        </w:p>
      </w:sdtContent>
    </w:sdt>
    <w:p w14:paraId="33738F1A" w14:textId="7345A8D7" w:rsidR="006867C6" w:rsidRDefault="006867C6" w:rsidP="00017D81">
      <w:pPr>
        <w:pStyle w:val="Kop1"/>
      </w:pPr>
      <w:bookmarkStart w:id="10" w:name="_Toc127258269"/>
      <w:r>
        <w:lastRenderedPageBreak/>
        <w:t>Management samenvatting</w:t>
      </w:r>
      <w:bookmarkEnd w:id="10"/>
    </w:p>
    <w:p w14:paraId="496C3AF4" w14:textId="2F6E24C0" w:rsidR="006867C6" w:rsidRDefault="006867C6" w:rsidP="006867C6">
      <w:pPr>
        <w:rPr>
          <w:lang w:eastAsia="nl-NL"/>
        </w:rPr>
      </w:pPr>
      <w:r>
        <w:rPr>
          <w:lang w:eastAsia="nl-NL"/>
        </w:rPr>
        <w:t xml:space="preserve">De </w:t>
      </w:r>
      <w:r w:rsidR="00DC3A87">
        <w:rPr>
          <w:lang w:eastAsia="nl-NL"/>
        </w:rPr>
        <w:t>ketendefinitie</w:t>
      </w:r>
      <w:r>
        <w:rPr>
          <w:lang w:eastAsia="nl-NL"/>
        </w:rPr>
        <w:t xml:space="preserve"> procesketens primaire procesketens geeft een eenduidige indeling van de primaire douaneprocessen.</w:t>
      </w:r>
    </w:p>
    <w:p w14:paraId="677846C5" w14:textId="29151A1F" w:rsidR="006867C6" w:rsidRDefault="006867C6" w:rsidP="006867C6">
      <w:pPr>
        <w:rPr>
          <w:lang w:eastAsia="nl-NL"/>
        </w:rPr>
      </w:pPr>
      <w:r>
        <w:rPr>
          <w:lang w:eastAsia="nl-NL"/>
        </w:rPr>
        <w:t xml:space="preserve">De primaire werkprocessen definiëren </w:t>
      </w:r>
      <w:r w:rsidR="004155F5">
        <w:rPr>
          <w:lang w:eastAsia="nl-NL"/>
        </w:rPr>
        <w:t xml:space="preserve">we als </w:t>
      </w:r>
      <w:r>
        <w:rPr>
          <w:lang w:eastAsia="nl-NL"/>
        </w:rPr>
        <w:t>de</w:t>
      </w:r>
      <w:r w:rsidR="004155F5">
        <w:rPr>
          <w:lang w:eastAsia="nl-NL"/>
        </w:rPr>
        <w:t xml:space="preserve"> processen die de douane als </w:t>
      </w:r>
      <w:r w:rsidRPr="006867C6">
        <w:rPr>
          <w:b/>
          <w:lang w:eastAsia="nl-NL"/>
        </w:rPr>
        <w:t>tussenproducten</w:t>
      </w:r>
      <w:r>
        <w:rPr>
          <w:lang w:eastAsia="nl-NL"/>
        </w:rPr>
        <w:t xml:space="preserve"> realiseert. De procesketens bakenen, </w:t>
      </w:r>
      <w:r w:rsidRPr="006867C6">
        <w:rPr>
          <w:b/>
          <w:lang w:eastAsia="nl-NL"/>
        </w:rPr>
        <w:t>op basis van externe aanleidingen</w:t>
      </w:r>
      <w:r w:rsidR="004155F5">
        <w:rPr>
          <w:b/>
          <w:lang w:eastAsia="nl-NL"/>
        </w:rPr>
        <w:t>,</w:t>
      </w:r>
      <w:r>
        <w:rPr>
          <w:lang w:eastAsia="nl-NL"/>
        </w:rPr>
        <w:t xml:space="preserve"> de </w:t>
      </w:r>
      <w:r w:rsidR="00652362">
        <w:rPr>
          <w:lang w:eastAsia="nl-NL"/>
        </w:rPr>
        <w:t xml:space="preserve">van-klant-tot-klant </w:t>
      </w:r>
      <w:r>
        <w:rPr>
          <w:lang w:eastAsia="nl-NL"/>
        </w:rPr>
        <w:t xml:space="preserve">processen af. </w:t>
      </w:r>
    </w:p>
    <w:p w14:paraId="55B78A37" w14:textId="77777777" w:rsidR="002A2529" w:rsidRPr="006867C6" w:rsidRDefault="002A2529" w:rsidP="006867C6">
      <w:pPr>
        <w:rPr>
          <w:lang w:eastAsia="nl-NL"/>
        </w:rPr>
      </w:pPr>
    </w:p>
    <w:p w14:paraId="78F35F55" w14:textId="77777777" w:rsidR="006073AE" w:rsidRPr="00017D81" w:rsidRDefault="006073AE" w:rsidP="00017D81">
      <w:pPr>
        <w:pStyle w:val="Kop1"/>
      </w:pPr>
      <w:bookmarkStart w:id="11" w:name="_Toc127258270"/>
      <w:r w:rsidRPr="00017D81">
        <w:lastRenderedPageBreak/>
        <w:t>Inleiding</w:t>
      </w:r>
      <w:bookmarkEnd w:id="11"/>
    </w:p>
    <w:p w14:paraId="2B9D2E53" w14:textId="552DFBC3" w:rsidR="00965845" w:rsidRDefault="00965845" w:rsidP="00965845">
      <w:r>
        <w:t xml:space="preserve">Sinds 2017 bestaat het procesmodel Douane. Het Procesmodel Douane omvat de eenduidige definitie van de </w:t>
      </w:r>
      <w:r w:rsidR="00017D81">
        <w:t xml:space="preserve">primaire </w:t>
      </w:r>
      <w:r>
        <w:t>processen van Douane.</w:t>
      </w:r>
    </w:p>
    <w:p w14:paraId="4806F61A" w14:textId="64901AEB" w:rsidR="00965845" w:rsidRDefault="00965845" w:rsidP="00965845">
      <w:r>
        <w:t xml:space="preserve">De indeling van het model is primair bedoeld als ordening ten behoeve van de interne sturing en verantwoording. Het model definieert </w:t>
      </w:r>
      <w:r w:rsidR="00851E57">
        <w:t>p</w:t>
      </w:r>
      <w:r>
        <w:t>rocesketens; de aaneenschakeling van met</w:t>
      </w:r>
      <w:r w:rsidR="00851E57">
        <w:t xml:space="preserve"> elkaar samenhangende processen </w:t>
      </w:r>
      <w:r w:rsidR="00303CC9">
        <w:t xml:space="preserve">vanuit extern </w:t>
      </w:r>
      <w:r w:rsidR="00301184">
        <w:t>perspectief</w:t>
      </w:r>
      <w:r w:rsidR="00303CC9">
        <w:t xml:space="preserve">. </w:t>
      </w:r>
      <w:r>
        <w:t>Het Procesmodel helpt om de grote hoeveelheid activiteiten die de Douane verricht op een zo logisch mogelijke wijze te groeperen en op een gestructureerde wijze te kunnen communiceren over wat er in die processen speelt.</w:t>
      </w:r>
    </w:p>
    <w:p w14:paraId="4E1C1604" w14:textId="6B8F19D1" w:rsidR="006073AE" w:rsidRDefault="00965845" w:rsidP="00965845">
      <w:r>
        <w:t xml:space="preserve">Dit </w:t>
      </w:r>
      <w:r w:rsidR="00301184">
        <w:t>is voorwaarde voor verbetering van de interne beheersing</w:t>
      </w:r>
      <w:r>
        <w:t>.</w:t>
      </w:r>
    </w:p>
    <w:p w14:paraId="268577BD" w14:textId="77777777" w:rsidR="006073AE" w:rsidRDefault="006073AE" w:rsidP="004C1E92"/>
    <w:p w14:paraId="694F50CB" w14:textId="1ABEDF4F" w:rsidR="00965845" w:rsidRDefault="00965845" w:rsidP="004C1E92">
      <w:r>
        <w:t xml:space="preserve">In de vorige edities van het procesmodel stond de </w:t>
      </w:r>
      <w:r w:rsidR="00017D81">
        <w:t xml:space="preserve">afbakening van de </w:t>
      </w:r>
      <w:r>
        <w:t>werkprocessen centraal. De</w:t>
      </w:r>
      <w:r w:rsidR="00017D81">
        <w:t xml:space="preserve">ze </w:t>
      </w:r>
      <w:r w:rsidR="004155F5">
        <w:t xml:space="preserve">diende als </w:t>
      </w:r>
      <w:r>
        <w:t xml:space="preserve">basis voor de </w:t>
      </w:r>
      <w:r w:rsidR="00017D81">
        <w:t>definitie</w:t>
      </w:r>
      <w:r>
        <w:t xml:space="preserve"> van de procesketens. Inmiddels </w:t>
      </w:r>
      <w:r w:rsidR="00017D81">
        <w:t xml:space="preserve">is </w:t>
      </w:r>
      <w:r>
        <w:t xml:space="preserve">de focus van de Douane </w:t>
      </w:r>
      <w:r w:rsidR="00017D81">
        <w:t xml:space="preserve">verschoven van de werkprocessen naar de </w:t>
      </w:r>
      <w:r>
        <w:t>procesketens. De focus is gewijzigd van intern naar extern. De procesketens zijn gedefinieerd door een extern beginpunt en een extern eindpunt. Het procesmodel geeft dan ook inzicht in de ‘black box’ die Douane voor de buitenwereld kan zijn.</w:t>
      </w:r>
    </w:p>
    <w:p w14:paraId="22DB725C" w14:textId="77777777" w:rsidR="00303CC9" w:rsidRDefault="00303CC9" w:rsidP="004C1E92"/>
    <w:p w14:paraId="54C353A9" w14:textId="21F5540F" w:rsidR="00965845" w:rsidRDefault="00303CC9" w:rsidP="004C1E92">
      <w:r>
        <w:t xml:space="preserve">In de vorige versie van het procesmodel waren een groot aantal werkprocessen als ‘generiek’ gedefinieerd. Generieke werkprocessen komen in meerdere ketens voor. Bij de uitwerking van de procesketens bleek dat deze generieke werkprocessen in grote mate </w:t>
      </w:r>
      <w:r w:rsidR="00017D81">
        <w:t xml:space="preserve">kunnen </w:t>
      </w:r>
      <w:r>
        <w:t>verschillen afhankelijk van de context van de procesketen.</w:t>
      </w:r>
      <w:r w:rsidR="00017D81">
        <w:t xml:space="preserve"> Het werkproces ‘A</w:t>
      </w:r>
      <w:r w:rsidR="000067AF">
        <w:t>nalyseren</w:t>
      </w:r>
      <w:r w:rsidR="00017D81">
        <w:t xml:space="preserve"> risico’s’ bestaat bij klantmanagement nu eenmaal uit andere stappen dan </w:t>
      </w:r>
      <w:r w:rsidR="000067AF">
        <w:t>voor</w:t>
      </w:r>
      <w:r w:rsidR="00017D81">
        <w:t xml:space="preserve"> aangiftebehandeling.</w:t>
      </w:r>
      <w:r>
        <w:t xml:space="preserve"> Dit is aanleiding geweest om zeer kritisch naar de generieke werkprocessen te kijken en </w:t>
      </w:r>
      <w:r w:rsidR="00017D81">
        <w:t>een tussenvariant van generieke werkprocessen te definiëren. Er zijn generieke werkprocessen die ook daadwerkelijk binnen proceske</w:t>
      </w:r>
      <w:r w:rsidR="000A50F3">
        <w:t xml:space="preserve">tens generiek worden uitgevoerd. Deze zijn in de kleur geel gemarkeerd. De </w:t>
      </w:r>
      <w:r w:rsidR="00017D81">
        <w:t xml:space="preserve">generieke werkprocessen </w:t>
      </w:r>
      <w:r w:rsidR="000067AF">
        <w:t xml:space="preserve">die </w:t>
      </w:r>
      <w:r w:rsidR="000A50F3">
        <w:t xml:space="preserve">wel leiden tot een gelijksoortig ‘tussenproduct’ maar waar de processtappen </w:t>
      </w:r>
      <w:r w:rsidR="000067AF">
        <w:t>verschillen vanwege</w:t>
      </w:r>
      <w:r w:rsidR="000A50F3">
        <w:t xml:space="preserve"> de context, zijn oranje gemarkeerd. Deze ‘oranje’ werkprocessen worden per procesketen uitgewerkt.</w:t>
      </w:r>
    </w:p>
    <w:p w14:paraId="5AD0AB77" w14:textId="77777777" w:rsidR="000067AF" w:rsidRDefault="000067AF">
      <w:pPr>
        <w:spacing w:after="200" w:line="276" w:lineRule="auto"/>
        <w:rPr>
          <w:rFonts w:eastAsia="Times New Roman" w:cs="Arial"/>
          <w:b/>
          <w:iCs/>
          <w:kern w:val="32"/>
          <w:szCs w:val="28"/>
          <w:lang w:eastAsia="nl-NL"/>
        </w:rPr>
      </w:pPr>
      <w:r>
        <w:br w:type="page"/>
      </w:r>
    </w:p>
    <w:p w14:paraId="646D6564" w14:textId="55C7533A" w:rsidR="00346D03" w:rsidRDefault="00346D03" w:rsidP="00017D81">
      <w:pPr>
        <w:pStyle w:val="Kop2"/>
      </w:pPr>
      <w:bookmarkStart w:id="12" w:name="_Toc127258271"/>
      <w:r>
        <w:lastRenderedPageBreak/>
        <w:t>Principes en Uitgangspunten</w:t>
      </w:r>
      <w:bookmarkEnd w:id="12"/>
    </w:p>
    <w:p w14:paraId="53D795DA" w14:textId="05A4E3F8" w:rsidR="00346D03" w:rsidRDefault="004155F5" w:rsidP="00346D03">
      <w:pPr>
        <w:pStyle w:val="Lijstalinea"/>
        <w:numPr>
          <w:ilvl w:val="0"/>
          <w:numId w:val="18"/>
        </w:numPr>
      </w:pPr>
      <w:r>
        <w:t>We streven naar een s</w:t>
      </w:r>
      <w:r w:rsidR="00346D03">
        <w:t xml:space="preserve">tabiele structuur </w:t>
      </w:r>
      <w:r>
        <w:t>van de procesketens.</w:t>
      </w:r>
    </w:p>
    <w:p w14:paraId="109CB4F3" w14:textId="77777777" w:rsidR="00346D03" w:rsidRDefault="00346D03" w:rsidP="00346D03">
      <w:pPr>
        <w:pStyle w:val="Lijstalinea"/>
        <w:numPr>
          <w:ilvl w:val="0"/>
          <w:numId w:val="18"/>
        </w:numPr>
      </w:pPr>
      <w:r>
        <w:t xml:space="preserve">Het vastgestelde procesmodel Douane definieert de werkprocessen. Het procesmodel Douane is het vertrekpunt voor de </w:t>
      </w:r>
      <w:proofErr w:type="spellStart"/>
      <w:r>
        <w:t>procesketendefinitie</w:t>
      </w:r>
      <w:proofErr w:type="spellEnd"/>
      <w:r>
        <w:t xml:space="preserve">. De werkprocessen zijn de kleinst mogelijke eenheid die als basis dienen voor de </w:t>
      </w:r>
      <w:proofErr w:type="spellStart"/>
      <w:r>
        <w:t>procesketendefinitie</w:t>
      </w:r>
      <w:proofErr w:type="spellEnd"/>
      <w:r>
        <w:t>. Procesketens bestaan uit een aaneenschakeling van werkprocessen zoals gedefinieerd in het procesmodel Douane.</w:t>
      </w:r>
    </w:p>
    <w:p w14:paraId="66D67F34" w14:textId="14D4087A" w:rsidR="00346D03" w:rsidRDefault="00346D03" w:rsidP="00346D03">
      <w:pPr>
        <w:pStyle w:val="Lijstalinea"/>
        <w:numPr>
          <w:ilvl w:val="0"/>
          <w:numId w:val="18"/>
        </w:numPr>
      </w:pPr>
      <w:r>
        <w:t>Procesketens worden onderscheiden in primaire, besturende en ondersteunende procesketens.</w:t>
      </w:r>
      <w:r w:rsidR="000067AF">
        <w:t xml:space="preserve"> Dit document bakent de primaire procesketens af.</w:t>
      </w:r>
    </w:p>
    <w:p w14:paraId="4DDADF2F" w14:textId="388E1FC8" w:rsidR="00346D03" w:rsidRDefault="00346D03" w:rsidP="00346D03">
      <w:pPr>
        <w:pStyle w:val="Lijstalinea"/>
        <w:numPr>
          <w:ilvl w:val="0"/>
          <w:numId w:val="18"/>
        </w:numPr>
      </w:pPr>
      <w:r>
        <w:t>De triggers voor de primaire procesketen komen van</w:t>
      </w:r>
      <w:r w:rsidR="004155F5">
        <w:t xml:space="preserve"> een </w:t>
      </w:r>
      <w:r w:rsidR="00DC3A87">
        <w:t xml:space="preserve">externe stakeholder, zoals </w:t>
      </w:r>
      <w:r w:rsidR="004155F5">
        <w:t xml:space="preserve">klant (bedrijf of burger) of </w:t>
      </w:r>
      <w:r>
        <w:t xml:space="preserve">opdrachtgever. </w:t>
      </w:r>
    </w:p>
    <w:p w14:paraId="0AFFDE61" w14:textId="7DDE5748" w:rsidR="00EC0E57" w:rsidRDefault="00EC0E57" w:rsidP="00346D03">
      <w:pPr>
        <w:pStyle w:val="Lijstalinea"/>
        <w:numPr>
          <w:ilvl w:val="0"/>
          <w:numId w:val="18"/>
        </w:numPr>
      </w:pPr>
      <w:r>
        <w:t xml:space="preserve">De procesketens zijn vertrekpunt om te komen tot opzet voor de uitwerking.  De uitwerking leidt ook </w:t>
      </w:r>
      <w:r w:rsidR="000067AF">
        <w:t>tot validatie van de geraakte w</w:t>
      </w:r>
      <w:r>
        <w:t>e</w:t>
      </w:r>
      <w:r w:rsidR="000067AF">
        <w:t>rkprocesse</w:t>
      </w:r>
      <w:r>
        <w:t>n en de juiste naamgeving van zowel de procesketen als werkprocessen.</w:t>
      </w:r>
    </w:p>
    <w:p w14:paraId="752B8A6D" w14:textId="053600F7" w:rsidR="00EC0E57" w:rsidRDefault="00EC0E57" w:rsidP="00346D03">
      <w:pPr>
        <w:pStyle w:val="Lijstalinea"/>
        <w:numPr>
          <w:ilvl w:val="0"/>
          <w:numId w:val="18"/>
        </w:numPr>
      </w:pPr>
      <w:r>
        <w:t xml:space="preserve">Twee maal per jaar vindt een update plaats van deze </w:t>
      </w:r>
      <w:proofErr w:type="spellStart"/>
      <w:r w:rsidR="00DC3A87">
        <w:t>procesketendefinitie</w:t>
      </w:r>
      <w:proofErr w:type="spellEnd"/>
      <w:r>
        <w:t xml:space="preserve">. </w:t>
      </w:r>
    </w:p>
    <w:p w14:paraId="60B0DA20" w14:textId="1D15E622" w:rsidR="00FA3E17" w:rsidRDefault="00FA3E17" w:rsidP="00FA3E17">
      <w:pPr>
        <w:pStyle w:val="Lijstalinea"/>
        <w:numPr>
          <w:ilvl w:val="0"/>
          <w:numId w:val="18"/>
        </w:numPr>
      </w:pPr>
      <w:r>
        <w:t>De definitie van een p</w:t>
      </w:r>
      <w:r w:rsidR="00FA4E99">
        <w:t xml:space="preserve">rocesketen wordt bepaald door: </w:t>
      </w:r>
      <w:r>
        <w:t>Op volgorde van belangrijkheid:</w:t>
      </w:r>
    </w:p>
    <w:p w14:paraId="7BACE579" w14:textId="77777777" w:rsidR="00FA3E17" w:rsidRDefault="00FA3E17" w:rsidP="00FA3E17">
      <w:pPr>
        <w:ind w:left="993"/>
      </w:pPr>
      <w:r>
        <w:t>1)</w:t>
      </w:r>
      <w:r>
        <w:tab/>
        <w:t>Handelingen/activiteiten</w:t>
      </w:r>
    </w:p>
    <w:p w14:paraId="32EC49B8" w14:textId="77777777" w:rsidR="00FA3E17" w:rsidRDefault="00FA3E17" w:rsidP="00FA3E17">
      <w:pPr>
        <w:ind w:left="993"/>
      </w:pPr>
      <w:r>
        <w:t>2)</w:t>
      </w:r>
      <w:r>
        <w:tab/>
        <w:t>Wetgeving</w:t>
      </w:r>
    </w:p>
    <w:p w14:paraId="2DD4EDF0" w14:textId="77777777" w:rsidR="00FA3E17" w:rsidRDefault="00FA3E17" w:rsidP="00FA3E17">
      <w:pPr>
        <w:ind w:left="993"/>
      </w:pPr>
      <w:r>
        <w:t>3)</w:t>
      </w:r>
      <w:r>
        <w:tab/>
        <w:t>Inrichting</w:t>
      </w:r>
    </w:p>
    <w:p w14:paraId="5A7C01E1" w14:textId="397DC325" w:rsidR="00FA3E17" w:rsidRDefault="00FA3E17" w:rsidP="004155F5">
      <w:pPr>
        <w:ind w:left="993"/>
      </w:pPr>
      <w:r>
        <w:t>4)</w:t>
      </w:r>
      <w:r>
        <w:tab/>
        <w:t>Automatisering</w:t>
      </w:r>
    </w:p>
    <w:p w14:paraId="6260F71E" w14:textId="77777777" w:rsidR="00FA3E17" w:rsidRDefault="00FA3E17">
      <w:pPr>
        <w:spacing w:after="200" w:line="276" w:lineRule="auto"/>
      </w:pPr>
      <w:r>
        <w:br w:type="page"/>
      </w:r>
    </w:p>
    <w:p w14:paraId="3CF526B2" w14:textId="6B88D684" w:rsidR="00FA3E17" w:rsidRPr="00D62088" w:rsidRDefault="00FA3E17" w:rsidP="00FA3E17">
      <w:pPr>
        <w:pStyle w:val="Kop2"/>
      </w:pPr>
      <w:bookmarkStart w:id="13" w:name="_Toc93928197"/>
      <w:bookmarkStart w:id="14" w:name="_Toc127258272"/>
      <w:r w:rsidRPr="00D62088">
        <w:lastRenderedPageBreak/>
        <w:t xml:space="preserve">Wijzigingen ten opzichte van </w:t>
      </w:r>
      <w:r>
        <w:t xml:space="preserve">de </w:t>
      </w:r>
      <w:r w:rsidR="004F0EF2">
        <w:t>vorige v</w:t>
      </w:r>
      <w:r w:rsidRPr="00D62088">
        <w:t xml:space="preserve">ersie </w:t>
      </w:r>
      <w:r>
        <w:t>van het Procesmodel</w:t>
      </w:r>
      <w:bookmarkEnd w:id="13"/>
      <w:bookmarkEnd w:id="14"/>
    </w:p>
    <w:p w14:paraId="23DA4A9D" w14:textId="77777777" w:rsidR="00FA3E17" w:rsidRDefault="00FA3E17" w:rsidP="00FA3E17">
      <w:r>
        <w:t>In deze versie zijn de volgende wijzigingen doorgevoerd ten opzichte van de versie uit 2021:</w:t>
      </w:r>
    </w:p>
    <w:p w14:paraId="086D3B9C" w14:textId="77777777" w:rsidR="00FA3E17" w:rsidRDefault="00FA3E17" w:rsidP="00FA3E17"/>
    <w:p w14:paraId="48CA359D" w14:textId="547E206C" w:rsidR="000067AF" w:rsidRDefault="000067AF" w:rsidP="00FA3E17">
      <w:pPr>
        <w:pStyle w:val="Lijstalinea"/>
        <w:numPr>
          <w:ilvl w:val="0"/>
          <w:numId w:val="20"/>
        </w:numPr>
      </w:pPr>
      <w:r>
        <w:t>Algemene wijzigingen:</w:t>
      </w:r>
    </w:p>
    <w:p w14:paraId="61948997" w14:textId="10779BF5" w:rsidR="00FA3E17" w:rsidRDefault="00FA3E17" w:rsidP="00F627CE">
      <w:pPr>
        <w:pStyle w:val="Lijstalinea"/>
        <w:numPr>
          <w:ilvl w:val="1"/>
          <w:numId w:val="20"/>
        </w:numPr>
        <w:ind w:left="1418"/>
      </w:pPr>
      <w:r>
        <w:t>De namen van de werkprocessen voldoen aan de eis dat deze moeten bestaan uit een werkwoord en een zelfstandig naamwoord.</w:t>
      </w:r>
    </w:p>
    <w:p w14:paraId="1A6F4F5B" w14:textId="1AA6CBB7" w:rsidR="00FA3E17" w:rsidRDefault="000067AF" w:rsidP="000067AF">
      <w:pPr>
        <w:pStyle w:val="Lijstalinea"/>
        <w:numPr>
          <w:ilvl w:val="1"/>
          <w:numId w:val="20"/>
        </w:numPr>
      </w:pPr>
      <w:r>
        <w:t>De groepering</w:t>
      </w:r>
      <w:r w:rsidR="00FA3E17">
        <w:t xml:space="preserve"> van de werkprocessen is verwijderd; dit leidde tot spraakverwarring in relatie tot de definitie van procesketens.</w:t>
      </w:r>
    </w:p>
    <w:p w14:paraId="3B44264F" w14:textId="77777777" w:rsidR="00FA3E17" w:rsidRDefault="00FA3E17" w:rsidP="000067AF">
      <w:pPr>
        <w:pStyle w:val="Lijstalinea"/>
        <w:numPr>
          <w:ilvl w:val="1"/>
          <w:numId w:val="20"/>
        </w:numPr>
      </w:pPr>
      <w:r>
        <w:t>De processtructuur van de Belastingdienst, voor met name de besturende en ondersteunende processen is losgelaten.</w:t>
      </w:r>
    </w:p>
    <w:p w14:paraId="407E6CC8" w14:textId="77777777" w:rsidR="00FA3E17" w:rsidRDefault="00FA3E17" w:rsidP="000067AF">
      <w:pPr>
        <w:pStyle w:val="Lijstalinea"/>
        <w:numPr>
          <w:ilvl w:val="1"/>
          <w:numId w:val="20"/>
        </w:numPr>
      </w:pPr>
      <w:r>
        <w:t>De relatie met ‘Kubus Douane’ is verwijderd</w:t>
      </w:r>
    </w:p>
    <w:p w14:paraId="1ACD7323" w14:textId="77777777" w:rsidR="00D2405D" w:rsidRDefault="00FA3E17" w:rsidP="00D2405D">
      <w:pPr>
        <w:pStyle w:val="Lijstalinea"/>
        <w:numPr>
          <w:ilvl w:val="1"/>
          <w:numId w:val="20"/>
        </w:numPr>
      </w:pPr>
      <w:r>
        <w:t xml:space="preserve">De toelichting </w:t>
      </w:r>
      <w:r w:rsidR="000067AF">
        <w:t>m.b.t.</w:t>
      </w:r>
      <w:r>
        <w:t xml:space="preserve"> Besturende en Ondersteunende processen verwijderd. De besturende en ondersteunende processen </w:t>
      </w:r>
      <w:r w:rsidR="000A50F3">
        <w:t xml:space="preserve">zijn </w:t>
      </w:r>
      <w:r w:rsidR="004155F5">
        <w:t>in een separaat document uitgewerkt</w:t>
      </w:r>
      <w:r>
        <w:t>.</w:t>
      </w:r>
    </w:p>
    <w:p w14:paraId="6C419F15" w14:textId="56C6D8BC" w:rsidR="00C060D8" w:rsidRDefault="00D2405D" w:rsidP="00D2405D">
      <w:pPr>
        <w:pStyle w:val="Lijstalinea"/>
        <w:numPr>
          <w:ilvl w:val="1"/>
          <w:numId w:val="20"/>
        </w:numPr>
      </w:pPr>
      <w:r>
        <w:t xml:space="preserve">Werkprocessen die in meerdere procesketens eenzelfde rol hebben noemen we in de </w:t>
      </w:r>
      <w:proofErr w:type="spellStart"/>
      <w:r>
        <w:t>procesketendefinitie</w:t>
      </w:r>
      <w:proofErr w:type="spellEnd"/>
      <w:r>
        <w:t xml:space="preserve"> “generiek”. Voor het in één keer goed beschrijven van deze werkprocessen vanuit de perspectieven van alle betrokken procesketens is het nodig dat al die procesketens tegelijk worden beschreven. Dat is niet haalbaar. Daarom is ervoor gekozen deze eerst te beschrijven vanuit het perspectief van de onderhanden procesketen(s) en waar mogelijk ook vanuit de reeds beschreven procesketens. Met als doel een generiek werkproces toepasbaar in de bepaalde procesketens</w:t>
      </w:r>
    </w:p>
    <w:p w14:paraId="30FC4A82" w14:textId="77777777" w:rsidR="00D2405D" w:rsidRDefault="00D2405D" w:rsidP="00940C15">
      <w:pPr>
        <w:pStyle w:val="Lijstalinea"/>
        <w:ind w:left="1440"/>
      </w:pPr>
    </w:p>
    <w:p w14:paraId="3FFA19DF" w14:textId="5CCAA95E" w:rsidR="0050674C" w:rsidRDefault="000067AF" w:rsidP="000A50F3">
      <w:pPr>
        <w:pStyle w:val="Lijstalinea"/>
        <w:numPr>
          <w:ilvl w:val="0"/>
          <w:numId w:val="20"/>
        </w:numPr>
      </w:pPr>
      <w:r>
        <w:t xml:space="preserve">Wijzigingen </w:t>
      </w:r>
      <w:r w:rsidR="00C060D8">
        <w:t>op het niveau van p</w:t>
      </w:r>
      <w:r>
        <w:t>rocesketens</w:t>
      </w:r>
    </w:p>
    <w:p w14:paraId="2A36650D" w14:textId="77777777" w:rsidR="00D2405D" w:rsidRDefault="00D2405D" w:rsidP="000067AF">
      <w:pPr>
        <w:pStyle w:val="Lijstalinea"/>
        <w:numPr>
          <w:ilvl w:val="1"/>
          <w:numId w:val="20"/>
        </w:numPr>
      </w:pPr>
      <w:r w:rsidRPr="00067F8C">
        <w:t xml:space="preserve">Het </w:t>
      </w:r>
      <w:r>
        <w:t xml:space="preserve">werkproces </w:t>
      </w:r>
      <w:r w:rsidRPr="00067F8C">
        <w:t xml:space="preserve">‘Opstellen Handhavingsplan’ is als separate procesketen benoemd en is geen onderdeel meer van de procesketen ‘Opstellen en monitoren activiteitenplanning’. </w:t>
      </w:r>
      <w:r>
        <w:t>Deze procesketen (‘Opstellen handhavingsplan’)</w:t>
      </w:r>
      <w:r w:rsidRPr="00067F8C">
        <w:t xml:space="preserve"> wordt onderkend als B&amp;O proces en </w:t>
      </w:r>
      <w:r>
        <w:t xml:space="preserve">is </w:t>
      </w:r>
      <w:r w:rsidRPr="00067F8C">
        <w:t xml:space="preserve">derhalve verplaatst naar </w:t>
      </w:r>
      <w:r>
        <w:t xml:space="preserve">het </w:t>
      </w:r>
      <w:r w:rsidRPr="00067F8C">
        <w:t>desbetreffend document.</w:t>
      </w:r>
    </w:p>
    <w:p w14:paraId="43DA10A9" w14:textId="586248DE" w:rsidR="000067AF" w:rsidRDefault="000067AF" w:rsidP="000067AF">
      <w:pPr>
        <w:pStyle w:val="Lijstalinea"/>
        <w:numPr>
          <w:ilvl w:val="1"/>
          <w:numId w:val="20"/>
        </w:numPr>
      </w:pPr>
      <w:r>
        <w:t xml:space="preserve">Procesketen </w:t>
      </w:r>
      <w:r w:rsidR="00C060D8">
        <w:t>‘</w:t>
      </w:r>
      <w:r>
        <w:t>Behandelen AM-meldingen</w:t>
      </w:r>
      <w:r w:rsidR="00C060D8">
        <w:t>’</w:t>
      </w:r>
      <w:r>
        <w:t xml:space="preserve"> </w:t>
      </w:r>
      <w:r w:rsidR="00DC3A87">
        <w:t xml:space="preserve">is </w:t>
      </w:r>
      <w:r>
        <w:t>toegevoegd.</w:t>
      </w:r>
    </w:p>
    <w:p w14:paraId="626F7641" w14:textId="77777777" w:rsidR="00C060D8" w:rsidRDefault="000067AF" w:rsidP="00C060D8">
      <w:pPr>
        <w:pStyle w:val="Lijstalinea"/>
        <w:numPr>
          <w:ilvl w:val="1"/>
          <w:numId w:val="20"/>
        </w:numPr>
      </w:pPr>
      <w:r>
        <w:t>‘Behandelen e-Commerce aangifte</w:t>
      </w:r>
      <w:r w:rsidR="00C060D8">
        <w:t>’</w:t>
      </w:r>
      <w:r>
        <w:t xml:space="preserve"> is </w:t>
      </w:r>
      <w:r w:rsidR="00C060D8">
        <w:t>als aparte procesketen gedefinieerd. Bij de uitwerking zal blijken of dit passend is. Eventueel zal deze procesketen worden samengevoegd met ‘Behandelen Douaneaangifte'.</w:t>
      </w:r>
      <w:r w:rsidR="00C060D8" w:rsidRPr="00C060D8">
        <w:t xml:space="preserve"> </w:t>
      </w:r>
    </w:p>
    <w:p w14:paraId="4E36491A" w14:textId="258B6D83" w:rsidR="00D2405D" w:rsidRDefault="00D2405D" w:rsidP="00D2405D">
      <w:pPr>
        <w:pStyle w:val="Lijstalinea"/>
        <w:numPr>
          <w:ilvl w:val="1"/>
          <w:numId w:val="20"/>
        </w:numPr>
      </w:pPr>
      <w:r w:rsidRPr="00D2405D">
        <w:t>De werkprocessen van de procesketen ‘Beheersen risico’s’ zijn aangepast. Deze keten bevat nu de werkprocessen ‘Analyseren risico’s’ en ‘Evalueren resultaten’.</w:t>
      </w:r>
    </w:p>
    <w:p w14:paraId="736A0030" w14:textId="38A11E0A" w:rsidR="00CB57CE" w:rsidRDefault="00D2405D" w:rsidP="00D2405D">
      <w:pPr>
        <w:pStyle w:val="Lijstalinea"/>
        <w:numPr>
          <w:ilvl w:val="1"/>
          <w:numId w:val="20"/>
        </w:numPr>
      </w:pPr>
      <w:r>
        <w:t>Het w</w:t>
      </w:r>
      <w:r w:rsidR="00CB57CE">
        <w:t xml:space="preserve">erkproces ‘Behandelen </w:t>
      </w:r>
      <w:r w:rsidR="004B55D3">
        <w:t xml:space="preserve">inbreuk </w:t>
      </w:r>
      <w:r w:rsidR="00CB57CE">
        <w:t>Intellectueel Eigendomsrecht</w:t>
      </w:r>
      <w:r w:rsidR="004B55D3">
        <w:t>’</w:t>
      </w:r>
      <w:r w:rsidR="00CB57CE">
        <w:t xml:space="preserve"> is toegevoegd aan procesketen ‘Behandelen Douaneaangifte’.</w:t>
      </w:r>
    </w:p>
    <w:p w14:paraId="3E66523F" w14:textId="4657A2F4" w:rsidR="000C0A88" w:rsidRDefault="000C0A88" w:rsidP="00C060D8">
      <w:pPr>
        <w:pStyle w:val="Lijstalinea"/>
        <w:numPr>
          <w:ilvl w:val="1"/>
          <w:numId w:val="20"/>
        </w:numPr>
      </w:pPr>
      <w:r>
        <w:t>Aan procesketen ‘Behandelen aangifte liquide middelen’ is het werkproces ‘Signaleren fraude’ toegevoegd.</w:t>
      </w:r>
    </w:p>
    <w:p w14:paraId="26B8A9EE" w14:textId="39B764FE" w:rsidR="00D14422" w:rsidRDefault="000C0A88" w:rsidP="00D14422">
      <w:pPr>
        <w:pStyle w:val="Lijstalinea"/>
        <w:numPr>
          <w:ilvl w:val="1"/>
          <w:numId w:val="20"/>
        </w:numPr>
      </w:pPr>
      <w:r>
        <w:t>In procesketen ‘Toezien op reizigersbagage’ is werkproces ‘</w:t>
      </w:r>
      <w:r w:rsidR="00D63F43">
        <w:t>Afwegen</w:t>
      </w:r>
      <w:r>
        <w:t xml:space="preserve"> risico’s’ vervangen door ‘Beheren risicoprofielen’ en ‘Evalueren resultaten’.</w:t>
      </w:r>
    </w:p>
    <w:p w14:paraId="4EC1D466" w14:textId="3BF08616" w:rsidR="000067AF" w:rsidRDefault="000067AF" w:rsidP="00940C15">
      <w:pPr>
        <w:pStyle w:val="Lijstalinea"/>
        <w:ind w:left="1440"/>
      </w:pPr>
    </w:p>
    <w:p w14:paraId="44DE37DB" w14:textId="4AAA26C9" w:rsidR="000067AF" w:rsidRDefault="000067AF" w:rsidP="000067AF">
      <w:pPr>
        <w:pStyle w:val="Lijstalinea"/>
        <w:numPr>
          <w:ilvl w:val="0"/>
          <w:numId w:val="20"/>
        </w:numPr>
      </w:pPr>
      <w:r>
        <w:t xml:space="preserve">Wijzigingen </w:t>
      </w:r>
      <w:r w:rsidR="00C060D8">
        <w:t>op het niveau van w</w:t>
      </w:r>
      <w:r>
        <w:t>erkprocessen</w:t>
      </w:r>
    </w:p>
    <w:p w14:paraId="5B43C284" w14:textId="2C67C574" w:rsidR="000067AF" w:rsidRDefault="000067AF" w:rsidP="000067AF">
      <w:pPr>
        <w:pStyle w:val="Lijstalinea"/>
        <w:numPr>
          <w:ilvl w:val="1"/>
          <w:numId w:val="20"/>
        </w:numPr>
      </w:pPr>
      <w:r>
        <w:t>D</w:t>
      </w:r>
      <w:r w:rsidR="00DC3A87">
        <w:t xml:space="preserve">oordat </w:t>
      </w:r>
      <w:r w:rsidR="00467EA4">
        <w:t xml:space="preserve">werkprocessen </w:t>
      </w:r>
      <w:r w:rsidR="00DC3A87">
        <w:t>‘Analyseren risico’s en ‘</w:t>
      </w:r>
      <w:r w:rsidR="00467EA4">
        <w:t>E</w:t>
      </w:r>
      <w:r w:rsidR="00DC3A87">
        <w:t>valueren risico’s’ toegevoegd zijn aan</w:t>
      </w:r>
      <w:r w:rsidR="00467EA4">
        <w:t xml:space="preserve"> procesketen</w:t>
      </w:r>
      <w:r w:rsidR="00DC3A87">
        <w:t xml:space="preserve"> ‘Beheersen risico’s’ is ruimte ontstaan voor het wijzigen </w:t>
      </w:r>
      <w:r w:rsidR="0074165E">
        <w:t>van de ambigue</w:t>
      </w:r>
      <w:r w:rsidR="00467EA4">
        <w:t xml:space="preserve"> </w:t>
      </w:r>
      <w:r w:rsidR="00DC3A87">
        <w:t>titel ‘</w:t>
      </w:r>
      <w:r>
        <w:t>Afwegen risico’s’ in ‘Selecteren risico’s</w:t>
      </w:r>
      <w:r w:rsidR="00D63F43">
        <w:t>’.</w:t>
      </w:r>
    </w:p>
    <w:p w14:paraId="7AD80805" w14:textId="3F9923C9" w:rsidR="00CB57CE" w:rsidRDefault="00CB57CE" w:rsidP="000067AF">
      <w:pPr>
        <w:pStyle w:val="Lijstalinea"/>
        <w:numPr>
          <w:ilvl w:val="1"/>
          <w:numId w:val="20"/>
        </w:numPr>
      </w:pPr>
      <w:r>
        <w:lastRenderedPageBreak/>
        <w:t>De titel van werkproces ‘Ontwikkelen Intelligence’ is gewijzigd in ‘Ontwikkelen risicomodellen’ zodat het aansluit op het procesmodel van IM.</w:t>
      </w:r>
    </w:p>
    <w:p w14:paraId="5842E24B" w14:textId="77777777" w:rsidR="000067AF" w:rsidRDefault="000067AF" w:rsidP="000067AF">
      <w:pPr>
        <w:pStyle w:val="Lijstalinea"/>
        <w:numPr>
          <w:ilvl w:val="1"/>
          <w:numId w:val="20"/>
        </w:numPr>
      </w:pPr>
      <w:r>
        <w:t>Definitie Initieel onderzoek: Initieel onderzoek wordt niet uitgevoerd bij het wijzigen van een vergunning.</w:t>
      </w:r>
    </w:p>
    <w:p w14:paraId="18CF2A00" w14:textId="0C35AA5C" w:rsidR="00D2405D" w:rsidRDefault="00D2405D" w:rsidP="009D2998">
      <w:pPr>
        <w:pStyle w:val="Lijstalinea"/>
        <w:numPr>
          <w:ilvl w:val="1"/>
          <w:numId w:val="20"/>
        </w:numPr>
      </w:pPr>
      <w:r>
        <w:t xml:space="preserve">Nieuw werkproces: ‘Uitvoeren </w:t>
      </w:r>
      <w:r w:rsidR="00D63F43">
        <w:t>raadplegingsverzoeken’</w:t>
      </w:r>
      <w:r>
        <w:t xml:space="preserve"> dat opgenomen is in de volgende procesketens: Behandelen Accijnsgoederenvervoer, Behandelen Vergunningaanvraag, Beheren Vergunning</w:t>
      </w:r>
    </w:p>
    <w:p w14:paraId="21B337A2" w14:textId="1417C513" w:rsidR="00CB57CE" w:rsidRDefault="00CB57CE" w:rsidP="009D2998">
      <w:pPr>
        <w:pStyle w:val="Lijstalinea"/>
        <w:numPr>
          <w:ilvl w:val="1"/>
          <w:numId w:val="20"/>
        </w:numPr>
      </w:pPr>
      <w:r>
        <w:t>De werkprocessen ‘Opstellen proces verbaal, ‘In beslag nemen goederen’ en ‘Vernietigen goederen’ zijn nu gebundeld in het werkproces ’Afhandelen onregelmatigheid’</w:t>
      </w:r>
    </w:p>
    <w:p w14:paraId="3AC138F7" w14:textId="4BAA496D" w:rsidR="00CB57CE" w:rsidRDefault="00CB57CE" w:rsidP="000067AF">
      <w:pPr>
        <w:pStyle w:val="Lijstalinea"/>
        <w:numPr>
          <w:ilvl w:val="1"/>
          <w:numId w:val="20"/>
        </w:numPr>
      </w:pPr>
      <w:r>
        <w:t xml:space="preserve">De titel van werkproces ‘Beheren </w:t>
      </w:r>
      <w:proofErr w:type="spellStart"/>
      <w:r>
        <w:t>heffingsgerelateerde</w:t>
      </w:r>
      <w:proofErr w:type="spellEnd"/>
      <w:r>
        <w:t xml:space="preserve"> gegevens’ is gewijzigd in ‘Beheren tarieven en maatregelen’</w:t>
      </w:r>
    </w:p>
    <w:p w14:paraId="5ECFBCAD" w14:textId="1EF21CEC" w:rsidR="00D14422" w:rsidRDefault="00D14422" w:rsidP="000067AF">
      <w:pPr>
        <w:pStyle w:val="Lijstalinea"/>
        <w:numPr>
          <w:ilvl w:val="1"/>
          <w:numId w:val="20"/>
        </w:numPr>
      </w:pPr>
      <w:r>
        <w:t>Het werkproces ‘Behandelen vergunningaanvraag’ is gesplitst in werkproces ‘Accepteren vergunningaanvraag’ en ‘Afhandelen vergunningaanvraag’.</w:t>
      </w:r>
    </w:p>
    <w:p w14:paraId="50EBEEA0" w14:textId="77777777" w:rsidR="000A50F3" w:rsidRDefault="000A50F3" w:rsidP="000A50F3">
      <w:pPr>
        <w:pStyle w:val="Kop1"/>
      </w:pPr>
      <w:bookmarkStart w:id="15" w:name="_Toc127258273"/>
      <w:r>
        <w:lastRenderedPageBreak/>
        <w:t>Overzicht werkprocessen</w:t>
      </w:r>
      <w:bookmarkEnd w:id="15"/>
    </w:p>
    <w:p w14:paraId="7D837D8F" w14:textId="1A1C0AF0" w:rsidR="006867C6" w:rsidRDefault="006867C6" w:rsidP="006867C6">
      <w:pPr>
        <w:rPr>
          <w:lang w:eastAsia="nl-NL"/>
        </w:rPr>
      </w:pPr>
      <w:r>
        <w:rPr>
          <w:lang w:eastAsia="nl-NL"/>
        </w:rPr>
        <w:t xml:space="preserve">Bijgaand schema geeft een overzicht van de gedefinieerde werkprocessen van Douane. De gebruikte </w:t>
      </w:r>
      <w:r w:rsidR="00940C15">
        <w:rPr>
          <w:lang w:eastAsia="nl-NL"/>
        </w:rPr>
        <w:t xml:space="preserve">groepering </w:t>
      </w:r>
      <w:r w:rsidR="0037483C">
        <w:rPr>
          <w:lang w:eastAsia="nl-NL"/>
        </w:rPr>
        <w:t xml:space="preserve">is puur gebruikt om de werkprocessen overzichtelijke te rubriceren. </w:t>
      </w:r>
    </w:p>
    <w:p w14:paraId="1BDDEE10" w14:textId="0298A4FD" w:rsidR="0037483C" w:rsidRDefault="0037483C" w:rsidP="006867C6">
      <w:pPr>
        <w:rPr>
          <w:lang w:eastAsia="nl-NL"/>
        </w:rPr>
      </w:pPr>
      <w:r>
        <w:rPr>
          <w:lang w:eastAsia="nl-NL"/>
        </w:rPr>
        <w:t xml:space="preserve">De geel gekleurde werkprocessen zijn de generieke werkprocessen. De generieke werkprocessen worden </w:t>
      </w:r>
      <w:r w:rsidR="00940C15">
        <w:rPr>
          <w:lang w:eastAsia="nl-NL"/>
        </w:rPr>
        <w:t xml:space="preserve">binnen </w:t>
      </w:r>
      <w:r>
        <w:rPr>
          <w:lang w:eastAsia="nl-NL"/>
        </w:rPr>
        <w:t xml:space="preserve">meerdere procesketens op een identieke wijze uitgevoerd. De oranje gekleurde werkprocessen worden wel in meerdere procesketens uitgevoerd, echter per procesketen bestaat dit werkproces uit </w:t>
      </w:r>
      <w:r w:rsidR="00940C15">
        <w:rPr>
          <w:lang w:eastAsia="nl-NL"/>
        </w:rPr>
        <w:t xml:space="preserve">specifieke </w:t>
      </w:r>
      <w:r>
        <w:rPr>
          <w:lang w:eastAsia="nl-NL"/>
        </w:rPr>
        <w:t>processtap(pen).</w:t>
      </w:r>
    </w:p>
    <w:p w14:paraId="04235B12" w14:textId="7D4D4E22" w:rsidR="0037483C" w:rsidRDefault="0037483C" w:rsidP="006867C6">
      <w:pPr>
        <w:rPr>
          <w:lang w:eastAsia="nl-NL"/>
        </w:rPr>
      </w:pPr>
      <w:r>
        <w:rPr>
          <w:lang w:eastAsia="nl-NL"/>
        </w:rPr>
        <w:t>De groen gekleurde werkprocessen komen in één specifieke keten voor.</w:t>
      </w:r>
    </w:p>
    <w:p w14:paraId="6E04CED1" w14:textId="77777777" w:rsidR="00820596" w:rsidRDefault="00820596" w:rsidP="006867C6">
      <w:pPr>
        <w:rPr>
          <w:lang w:eastAsia="nl-NL"/>
        </w:rPr>
      </w:pPr>
    </w:p>
    <w:p w14:paraId="497F23B5" w14:textId="0F6CB14A" w:rsidR="00820596" w:rsidRDefault="00820596" w:rsidP="006867C6">
      <w:pPr>
        <w:rPr>
          <w:lang w:eastAsia="nl-NL"/>
        </w:rPr>
      </w:pPr>
      <w:r>
        <w:rPr>
          <w:lang w:eastAsia="nl-NL"/>
        </w:rPr>
        <w:t>In hoofdstuk 4 staat per procesketens aangegeven uit welke werkprocessen e</w:t>
      </w:r>
      <w:r w:rsidR="0075327A">
        <w:rPr>
          <w:lang w:eastAsia="nl-NL"/>
        </w:rPr>
        <w:t>l</w:t>
      </w:r>
      <w:r>
        <w:rPr>
          <w:lang w:eastAsia="nl-NL"/>
        </w:rPr>
        <w:t>ke procesketen bestaat. In hoofdstuk 5 staan de werkprocessen kort beschreven.</w:t>
      </w:r>
    </w:p>
    <w:p w14:paraId="1B6DDB36" w14:textId="77777777" w:rsidR="00B91E0D" w:rsidRDefault="00B91E0D" w:rsidP="006867C6">
      <w:pPr>
        <w:rPr>
          <w:lang w:eastAsia="nl-NL"/>
        </w:rPr>
      </w:pPr>
    </w:p>
    <w:p w14:paraId="3874C432" w14:textId="386479B5" w:rsidR="006867C6" w:rsidRDefault="00B91E0D" w:rsidP="006867C6">
      <w:pPr>
        <w:rPr>
          <w:lang w:eastAsia="nl-NL"/>
        </w:rPr>
      </w:pPr>
      <w:r>
        <w:rPr>
          <w:noProof/>
          <w:lang w:eastAsia="nl-NL"/>
        </w:rPr>
        <w:drawing>
          <wp:anchor distT="0" distB="0" distL="114300" distR="114300" simplePos="0" relativeHeight="251658240" behindDoc="0" locked="0" layoutInCell="1" allowOverlap="1" wp14:anchorId="48287C88" wp14:editId="41ECB74C">
            <wp:simplePos x="0" y="0"/>
            <wp:positionH relativeFrom="column">
              <wp:posOffset>243840</wp:posOffset>
            </wp:positionH>
            <wp:positionV relativeFrom="paragraph">
              <wp:posOffset>3281680</wp:posOffset>
            </wp:positionV>
            <wp:extent cx="2019300" cy="577850"/>
            <wp:effectExtent l="0" t="0" r="0" b="0"/>
            <wp:wrapTopAndBottom/>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00" cy="577850"/>
                    </a:xfrm>
                    <a:prstGeom prst="rect">
                      <a:avLst/>
                    </a:prstGeom>
                    <a:noFill/>
                  </pic:spPr>
                </pic:pic>
              </a:graphicData>
            </a:graphic>
          </wp:anchor>
        </w:drawing>
      </w:r>
      <w:r w:rsidR="00467EA4" w:rsidRPr="00467EA4">
        <w:rPr>
          <w:noProof/>
        </w:rPr>
        <w:t xml:space="preserve"> </w:t>
      </w:r>
      <w:r w:rsidR="00467EA4">
        <w:rPr>
          <w:noProof/>
        </w:rPr>
        <w:drawing>
          <wp:inline distT="0" distB="0" distL="0" distR="0" wp14:anchorId="3ED33AD7" wp14:editId="0529A7D6">
            <wp:extent cx="4666614" cy="3069203"/>
            <wp:effectExtent l="0" t="0" r="127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0511" cy="3071766"/>
                    </a:xfrm>
                    <a:prstGeom prst="rect">
                      <a:avLst/>
                    </a:prstGeom>
                  </pic:spPr>
                </pic:pic>
              </a:graphicData>
            </a:graphic>
          </wp:inline>
        </w:drawing>
      </w:r>
    </w:p>
    <w:p w14:paraId="0ACD2A5E" w14:textId="3E3848CB" w:rsidR="000A50F3" w:rsidRDefault="000A50F3" w:rsidP="000A50F3">
      <w:pPr>
        <w:rPr>
          <w:lang w:eastAsia="nl-NL"/>
        </w:rPr>
      </w:pPr>
    </w:p>
    <w:p w14:paraId="058669BD" w14:textId="689C7AD7" w:rsidR="009B5DB9" w:rsidRDefault="000A50F3" w:rsidP="009B5DB9">
      <w:pPr>
        <w:pStyle w:val="Kop1"/>
      </w:pPr>
      <w:bookmarkStart w:id="16" w:name="_Toc127258274"/>
      <w:r>
        <w:lastRenderedPageBreak/>
        <w:t>P</w:t>
      </w:r>
      <w:r w:rsidR="009B5DB9">
        <w:t>rocesketens</w:t>
      </w:r>
      <w:bookmarkEnd w:id="16"/>
    </w:p>
    <w:p w14:paraId="19BB5CB9" w14:textId="169E7BB9" w:rsidR="0037483C" w:rsidRPr="0037483C" w:rsidRDefault="0037483C" w:rsidP="0037483C">
      <w:pPr>
        <w:rPr>
          <w:lang w:eastAsia="nl-NL"/>
        </w:rPr>
      </w:pPr>
      <w:r>
        <w:rPr>
          <w:lang w:eastAsia="nl-NL"/>
        </w:rPr>
        <w:t>Procesketens beschrijven de activiteiten die op basis van een externe aanleiding een resultaat leveren aan klant. Het van-klant-tot-klant is van toepassing op procesketens.</w:t>
      </w:r>
    </w:p>
    <w:p w14:paraId="7A6EBDED" w14:textId="77777777" w:rsidR="00BE14C3" w:rsidRDefault="00BE14C3" w:rsidP="00BE14C3">
      <w:pPr>
        <w:pStyle w:val="Kop2"/>
      </w:pPr>
      <w:bookmarkStart w:id="17" w:name="_Toc127258275"/>
      <w:r>
        <w:t>Procesketen Afhandelen Binnenbrengen</w:t>
      </w:r>
      <w:bookmarkEnd w:id="17"/>
    </w:p>
    <w:p w14:paraId="05791999" w14:textId="7B972127" w:rsidR="004A5262" w:rsidRDefault="00AC43CC" w:rsidP="00BE14C3">
      <w:pPr>
        <w:rPr>
          <w:lang w:eastAsia="nl-NL"/>
        </w:rPr>
      </w:pPr>
      <w:r>
        <w:rPr>
          <w:lang w:eastAsia="nl-NL"/>
        </w:rPr>
        <w:t>D</w:t>
      </w:r>
      <w:r w:rsidR="004A5262" w:rsidRPr="004A5262">
        <w:rPr>
          <w:lang w:eastAsia="nl-NL"/>
        </w:rPr>
        <w:t>e procesketen: Afhandelen Binnenbrengen wordt binnen Douane kortweg ‘Binnenbrengen’ genoemd. De processen die binnen d</w:t>
      </w:r>
      <w:r w:rsidR="00F7237A">
        <w:rPr>
          <w:lang w:eastAsia="nl-NL"/>
        </w:rPr>
        <w:t>eze</w:t>
      </w:r>
      <w:r w:rsidR="004A5262" w:rsidRPr="004A5262">
        <w:rPr>
          <w:lang w:eastAsia="nl-NL"/>
        </w:rPr>
        <w:t xml:space="preserve"> procesketen worden uitgevoerd starten met melden van de goederen die de EU zullen worden binnengebracht (art. 127 DWU en verder). </w:t>
      </w:r>
    </w:p>
    <w:p w14:paraId="7A67B011" w14:textId="77777777" w:rsidR="009F0434" w:rsidRDefault="009F0434" w:rsidP="00BE14C3">
      <w:pPr>
        <w:rPr>
          <w:lang w:eastAsia="nl-NL"/>
        </w:rPr>
      </w:pPr>
    </w:p>
    <w:p w14:paraId="1DD023D3" w14:textId="77777777" w:rsidR="009F0434" w:rsidRDefault="009F0434" w:rsidP="009F0434">
      <w:pPr>
        <w:rPr>
          <w:lang w:eastAsia="nl-NL"/>
        </w:rPr>
      </w:pPr>
      <w:r>
        <w:rPr>
          <w:lang w:eastAsia="nl-NL"/>
        </w:rPr>
        <w:t xml:space="preserve">Binnenbrengen omvat: </w:t>
      </w:r>
    </w:p>
    <w:p w14:paraId="54FB0BE6" w14:textId="77777777" w:rsidR="009F0434" w:rsidRDefault="009F0434" w:rsidP="009F0434">
      <w:pPr>
        <w:pStyle w:val="Lijstalinea"/>
        <w:numPr>
          <w:ilvl w:val="0"/>
          <w:numId w:val="22"/>
        </w:numPr>
        <w:rPr>
          <w:lang w:eastAsia="nl-NL"/>
        </w:rPr>
      </w:pPr>
      <w:r>
        <w:rPr>
          <w:lang w:eastAsia="nl-NL"/>
        </w:rPr>
        <w:t>Het afhandelen van de summiere aangifte van alle goederen aan boord van een vervoermiddel waarmee goederen worden binnengebracht;</w:t>
      </w:r>
    </w:p>
    <w:p w14:paraId="3E0463E0" w14:textId="77777777" w:rsidR="009F0434" w:rsidRDefault="009F0434" w:rsidP="009F0434">
      <w:pPr>
        <w:pStyle w:val="Lijstalinea"/>
        <w:numPr>
          <w:ilvl w:val="0"/>
          <w:numId w:val="22"/>
        </w:numPr>
        <w:rPr>
          <w:lang w:eastAsia="nl-NL"/>
        </w:rPr>
      </w:pPr>
      <w:r>
        <w:rPr>
          <w:lang w:eastAsia="nl-NL"/>
        </w:rPr>
        <w:t>de aanmelding van dat vervoermiddel en</w:t>
      </w:r>
    </w:p>
    <w:p w14:paraId="497862BD" w14:textId="77777777" w:rsidR="009F0434" w:rsidRDefault="009F0434" w:rsidP="009F0434">
      <w:pPr>
        <w:pStyle w:val="Lijstalinea"/>
        <w:numPr>
          <w:ilvl w:val="0"/>
          <w:numId w:val="22"/>
        </w:numPr>
        <w:rPr>
          <w:lang w:eastAsia="nl-NL"/>
        </w:rPr>
      </w:pPr>
      <w:r>
        <w:rPr>
          <w:lang w:eastAsia="nl-NL"/>
        </w:rPr>
        <w:t>de summiere aangifte voor tijdelijke opslag, inclusief de bewaking dat de goederen tijdig onder een douaneregeling worden gebracht.</w:t>
      </w:r>
    </w:p>
    <w:p w14:paraId="43D22A4B" w14:textId="20D00B21" w:rsidR="009F0434" w:rsidRDefault="009F0434" w:rsidP="009F0434">
      <w:pPr>
        <w:rPr>
          <w:lang w:eastAsia="nl-NL"/>
        </w:rPr>
      </w:pPr>
      <w:r>
        <w:rPr>
          <w:lang w:eastAsia="nl-NL"/>
        </w:rPr>
        <w:t xml:space="preserve">Tevens omvat dit proces de werkzaamheden van de Douane in het kader van andere wetgeving die moeten worden uitgevoerd bij het binnenbrengen van goederen, zoals voor veterinaire en fytosanitaire goederen en bepaalde levensmiddelen. </w:t>
      </w:r>
    </w:p>
    <w:p w14:paraId="70AD5017" w14:textId="77777777" w:rsidR="009F0434" w:rsidRDefault="009F0434" w:rsidP="009F0434">
      <w:pPr>
        <w:rPr>
          <w:lang w:eastAsia="nl-NL"/>
        </w:rPr>
      </w:pPr>
    </w:p>
    <w:p w14:paraId="608B5070" w14:textId="68DC6856" w:rsidR="009F0434" w:rsidRDefault="009F0434" w:rsidP="009F0434">
      <w:pPr>
        <w:rPr>
          <w:lang w:eastAsia="nl-NL"/>
        </w:rPr>
      </w:pPr>
      <w:r>
        <w:rPr>
          <w:lang w:eastAsia="nl-NL"/>
        </w:rPr>
        <w:t xml:space="preserve">Aanleidingen om het proces te starten zijn de aanmelding van een vervoermiddel, summiere aangifte voor alle goederen aan boord (ENS) en summiere aangifte voor tijdelijke opslag (SATO) (beide inclusief gerelateerde gegevens zoals de aankomst van het vervoermiddel). </w:t>
      </w:r>
    </w:p>
    <w:p w14:paraId="084A6477" w14:textId="77777777" w:rsidR="009F0434" w:rsidRDefault="009F0434" w:rsidP="009F0434">
      <w:pPr>
        <w:rPr>
          <w:lang w:eastAsia="nl-NL"/>
        </w:rPr>
      </w:pPr>
    </w:p>
    <w:p w14:paraId="5B99C34F" w14:textId="52014B21" w:rsidR="009F0434" w:rsidRDefault="00AC43CC" w:rsidP="009F0434">
      <w:pPr>
        <w:rPr>
          <w:lang w:eastAsia="nl-NL"/>
        </w:rPr>
      </w:pPr>
      <w:r>
        <w:rPr>
          <w:lang w:eastAsia="nl-NL"/>
        </w:rPr>
        <w:t>De</w:t>
      </w:r>
      <w:r w:rsidR="009F0434" w:rsidRPr="004A5262">
        <w:rPr>
          <w:lang w:eastAsia="nl-NL"/>
        </w:rPr>
        <w:t xml:space="preserve"> procesketen eindigt op het moment dat de goederen onder een volgende douaneregeling worden gebracht.</w:t>
      </w:r>
    </w:p>
    <w:p w14:paraId="6A9BA632" w14:textId="591A4645" w:rsidR="009F0434" w:rsidRDefault="009F0434" w:rsidP="009F0434">
      <w:pPr>
        <w:rPr>
          <w:lang w:eastAsia="nl-NL"/>
        </w:rPr>
      </w:pPr>
      <w:r>
        <w:rPr>
          <w:lang w:eastAsia="nl-NL"/>
        </w:rPr>
        <w:t>Het resultaat van het proces is:</w:t>
      </w:r>
    </w:p>
    <w:p w14:paraId="0014CACC" w14:textId="77777777" w:rsidR="00FA545C" w:rsidRDefault="009F0434" w:rsidP="009F0434">
      <w:pPr>
        <w:pStyle w:val="Lijstalinea"/>
        <w:numPr>
          <w:ilvl w:val="0"/>
          <w:numId w:val="18"/>
        </w:numPr>
        <w:rPr>
          <w:lang w:eastAsia="nl-NL"/>
        </w:rPr>
      </w:pPr>
      <w:r>
        <w:rPr>
          <w:lang w:eastAsia="nl-NL"/>
        </w:rPr>
        <w:t>Het onder een douanere</w:t>
      </w:r>
      <w:r w:rsidR="00FA545C">
        <w:rPr>
          <w:lang w:eastAsia="nl-NL"/>
        </w:rPr>
        <w:t>geling plaatsen van de goederen</w:t>
      </w:r>
    </w:p>
    <w:p w14:paraId="4BAC8182" w14:textId="303888A6" w:rsidR="009F0434" w:rsidRDefault="00FA545C" w:rsidP="009F0434">
      <w:pPr>
        <w:pStyle w:val="Lijstalinea"/>
        <w:numPr>
          <w:ilvl w:val="0"/>
          <w:numId w:val="18"/>
        </w:numPr>
        <w:rPr>
          <w:lang w:eastAsia="nl-NL"/>
        </w:rPr>
      </w:pPr>
      <w:r>
        <w:rPr>
          <w:lang w:eastAsia="nl-NL"/>
        </w:rPr>
        <w:t>Het wederuitvoeren van goederen</w:t>
      </w:r>
    </w:p>
    <w:p w14:paraId="7B68C96D" w14:textId="77777777" w:rsidR="001161FE" w:rsidRDefault="00FA545C" w:rsidP="006F6833">
      <w:pPr>
        <w:pStyle w:val="Lijstalinea"/>
        <w:numPr>
          <w:ilvl w:val="0"/>
          <w:numId w:val="18"/>
        </w:numPr>
        <w:rPr>
          <w:lang w:eastAsia="nl-NL"/>
        </w:rPr>
      </w:pPr>
      <w:r>
        <w:rPr>
          <w:lang w:eastAsia="nl-NL"/>
        </w:rPr>
        <w:t>H</w:t>
      </w:r>
      <w:r w:rsidR="009F0434">
        <w:rPr>
          <w:lang w:eastAsia="nl-NL"/>
        </w:rPr>
        <w:t>et stoppen van goederen</w:t>
      </w:r>
    </w:p>
    <w:p w14:paraId="6BA8853A" w14:textId="77777777" w:rsidR="005351DA" w:rsidRDefault="005351DA" w:rsidP="008D466A">
      <w:pPr>
        <w:pStyle w:val="Lijstalinea"/>
        <w:rPr>
          <w:lang w:eastAsia="nl-NL"/>
        </w:rPr>
      </w:pPr>
    </w:p>
    <w:p w14:paraId="38DA95A4" w14:textId="77777777" w:rsidR="00A3709F" w:rsidRDefault="00677B66" w:rsidP="006F6833">
      <w:pPr>
        <w:rPr>
          <w:noProof/>
          <w:lang w:eastAsia="nl-NL"/>
        </w:rPr>
      </w:pPr>
      <w:r>
        <w:rPr>
          <w:noProof/>
          <w:lang w:eastAsia="nl-NL"/>
        </w:rPr>
        <w:drawing>
          <wp:inline distT="0" distB="0" distL="0" distR="0" wp14:anchorId="7DF4E104" wp14:editId="43AE2BDC">
            <wp:extent cx="4906645" cy="2553335"/>
            <wp:effectExtent l="0" t="0" r="8255"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645" cy="2553335"/>
                    </a:xfrm>
                    <a:prstGeom prst="rect">
                      <a:avLst/>
                    </a:prstGeom>
                  </pic:spPr>
                </pic:pic>
              </a:graphicData>
            </a:graphic>
          </wp:inline>
        </w:drawing>
      </w:r>
      <w:r w:rsidR="006F6833">
        <w:rPr>
          <w:noProof/>
          <w:lang w:eastAsia="nl-NL"/>
        </w:rPr>
        <w:t xml:space="preserve"> </w:t>
      </w:r>
    </w:p>
    <w:p w14:paraId="7E480877" w14:textId="34AB7FCF" w:rsidR="00FF0F66" w:rsidRDefault="00FF0F66" w:rsidP="006F6833">
      <w:pPr>
        <w:rPr>
          <w:rFonts w:eastAsia="Times New Roman" w:cs="Arial"/>
          <w:b/>
          <w:iCs/>
          <w:kern w:val="32"/>
          <w:szCs w:val="28"/>
          <w:lang w:eastAsia="nl-NL"/>
        </w:rPr>
      </w:pPr>
      <w:r>
        <w:br w:type="page"/>
      </w:r>
    </w:p>
    <w:p w14:paraId="6216B4E5" w14:textId="67568C0F" w:rsidR="00D83C0D" w:rsidRDefault="00BE14C3" w:rsidP="00D83C0D">
      <w:pPr>
        <w:pStyle w:val="Kop2"/>
      </w:pPr>
      <w:bookmarkStart w:id="18" w:name="_Toc127258276"/>
      <w:r>
        <w:lastRenderedPageBreak/>
        <w:t>Procesketen Afhandelen Uitgaan</w:t>
      </w:r>
      <w:bookmarkEnd w:id="18"/>
    </w:p>
    <w:p w14:paraId="77010A78" w14:textId="77777777" w:rsidR="00765564" w:rsidRDefault="00AC43CC" w:rsidP="00D83C0D">
      <w:r>
        <w:t>De</w:t>
      </w:r>
      <w:r w:rsidR="00D83C0D" w:rsidRPr="00D83C0D">
        <w:t xml:space="preserve"> procesketen: Afhandelen Uitgaan’ wordt binnen Douane kortweg ‘Uitgaan’ genoemd. Het proces start met een summiere aangifte bij uitgaan (of in specifieke gevallen met een </w:t>
      </w:r>
      <w:r w:rsidR="00F7237A" w:rsidRPr="00D83C0D">
        <w:t>douaneaangifte</w:t>
      </w:r>
      <w:r w:rsidR="00D83C0D" w:rsidRPr="00D83C0D">
        <w:t xml:space="preserve"> uitvoer of wederuitvoer). In het DWU zijn deze processen beschreven in art. 263 en verder.</w:t>
      </w:r>
    </w:p>
    <w:p w14:paraId="6853E752" w14:textId="3E9E51A8" w:rsidR="006728D1" w:rsidRDefault="006728D1" w:rsidP="00D83C0D"/>
    <w:p w14:paraId="22983CD1" w14:textId="0893B9D8" w:rsidR="006F6833" w:rsidRDefault="00677B66" w:rsidP="00D83C0D">
      <w:r>
        <w:rPr>
          <w:noProof/>
          <w:lang w:eastAsia="nl-NL"/>
        </w:rPr>
        <w:drawing>
          <wp:inline distT="0" distB="0" distL="0" distR="0" wp14:anchorId="264D394F" wp14:editId="4DE05AFB">
            <wp:extent cx="4906645" cy="2550160"/>
            <wp:effectExtent l="0" t="0" r="8255" b="254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645" cy="2550160"/>
                    </a:xfrm>
                    <a:prstGeom prst="rect">
                      <a:avLst/>
                    </a:prstGeom>
                  </pic:spPr>
                </pic:pic>
              </a:graphicData>
            </a:graphic>
          </wp:inline>
        </w:drawing>
      </w:r>
    </w:p>
    <w:p w14:paraId="104100F3" w14:textId="77777777" w:rsidR="00D83C0D" w:rsidRDefault="00BE14C3" w:rsidP="00BE14C3">
      <w:pPr>
        <w:pStyle w:val="Kop2"/>
      </w:pPr>
      <w:bookmarkStart w:id="19" w:name="_Toc127258277"/>
      <w:r>
        <w:t>Procesketen Afhandelen Provianderen</w:t>
      </w:r>
      <w:bookmarkEnd w:id="19"/>
    </w:p>
    <w:p w14:paraId="6A59A7CE" w14:textId="36B8911A" w:rsidR="009F00E8" w:rsidRDefault="006310FD" w:rsidP="009F00E8">
      <w:r>
        <w:t xml:space="preserve">Deze procesketen beschrijft het proces van het toezicht op de </w:t>
      </w:r>
      <w:r w:rsidR="009F00E8">
        <w:t xml:space="preserve">levering </w:t>
      </w:r>
      <w:r w:rsidR="009F00E8" w:rsidRPr="009F00E8">
        <w:t xml:space="preserve">van </w:t>
      </w:r>
      <w:r w:rsidR="009F00E8">
        <w:t xml:space="preserve">proviandgoederen, brandstoffen en smeermiddelen </w:t>
      </w:r>
      <w:r w:rsidR="009F00E8" w:rsidRPr="009F00E8">
        <w:t>en overige benodigdheden aan boord van zeeschepen en luchtvaartuigen die de Unie verlaten</w:t>
      </w:r>
      <w:r w:rsidR="009F00E8">
        <w:t>.</w:t>
      </w:r>
      <w:r w:rsidR="009F00E8" w:rsidRPr="009F00E8">
        <w:t xml:space="preserve"> </w:t>
      </w:r>
    </w:p>
    <w:p w14:paraId="4C69A7C6" w14:textId="77777777" w:rsidR="009F00E8" w:rsidRDefault="009F00E8" w:rsidP="006310FD"/>
    <w:p w14:paraId="28235458" w14:textId="14733E7D" w:rsidR="009F00E8" w:rsidRDefault="009F00E8" w:rsidP="006310FD">
      <w:r>
        <w:t xml:space="preserve">Het proces start met de ontvangst van het proviandbericht (PRO-bericht). </w:t>
      </w:r>
    </w:p>
    <w:p w14:paraId="39826C14" w14:textId="77777777" w:rsidR="00A71419" w:rsidRDefault="00A71419" w:rsidP="006310FD"/>
    <w:p w14:paraId="3252E9C3" w14:textId="47DA8426" w:rsidR="00A3709F" w:rsidRDefault="00A71419" w:rsidP="006F6833">
      <w:r>
        <w:rPr>
          <w:noProof/>
          <w:lang w:eastAsia="nl-NL"/>
        </w:rPr>
        <w:drawing>
          <wp:inline distT="0" distB="0" distL="0" distR="0" wp14:anchorId="2DC88B0B" wp14:editId="79FA079D">
            <wp:extent cx="5025225" cy="2933285"/>
            <wp:effectExtent l="0" t="0" r="4445"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597" cy="2946928"/>
                    </a:xfrm>
                    <a:prstGeom prst="rect">
                      <a:avLst/>
                    </a:prstGeom>
                  </pic:spPr>
                </pic:pic>
              </a:graphicData>
            </a:graphic>
          </wp:inline>
        </w:drawing>
      </w:r>
    </w:p>
    <w:p w14:paraId="570BAA22" w14:textId="31DEB535" w:rsidR="00FF0F66" w:rsidRPr="006F6833" w:rsidRDefault="00FF0F66" w:rsidP="006F6833">
      <w:r>
        <w:br w:type="page"/>
      </w:r>
    </w:p>
    <w:p w14:paraId="748F58BE" w14:textId="2C79C873" w:rsidR="007C34E2" w:rsidRDefault="00BE14C3" w:rsidP="00BE14C3">
      <w:pPr>
        <w:pStyle w:val="Kop2"/>
      </w:pPr>
      <w:bookmarkStart w:id="20" w:name="_Toc127258278"/>
      <w:r>
        <w:lastRenderedPageBreak/>
        <w:t>Procesketen Behandelen verzoek Douaneoptreden Intellectueel Eigendom</w:t>
      </w:r>
      <w:bookmarkEnd w:id="20"/>
    </w:p>
    <w:p w14:paraId="304D81CA" w14:textId="42A7AF50" w:rsidR="00B82C27" w:rsidRDefault="00FF0F66" w:rsidP="00B82C27">
      <w:r>
        <w:t>Deze procesketen beschrijft de processtappen die worden gevolg naar aanleiding va</w:t>
      </w:r>
      <w:r w:rsidR="00B82C27">
        <w:t>n een verzoek tot douaneoptreden dat ingediend is door een merkenrechthouder of diens vertegenwoordiger. Het optreden tegen een inbreuk op IE-rechten is in eerste instantie de verantwoordelijkheid van de rechthebbende zelf. De rechthebbende kan, wanneer hij meent dat inbreuk wordt gepleegd op zijn IE-recht een civielrechtelijke procedure starten tegen de inbreukpleger. Veelal komt het niet zover dat de zaak voor de rechter komt en zal een schikking worden getroffen met de inbreukmaker (inzake vernietiging en schadevergoeding).</w:t>
      </w:r>
    </w:p>
    <w:p w14:paraId="2DF5986C" w14:textId="43237761" w:rsidR="00B82C27" w:rsidRDefault="00B82C27" w:rsidP="00B82C27">
      <w:r>
        <w:t>De Douane neemt in dit proces een neutrale en facilitaire positie in.</w:t>
      </w:r>
    </w:p>
    <w:p w14:paraId="4F709AF5" w14:textId="77777777" w:rsidR="00B82C27" w:rsidRDefault="00B82C27" w:rsidP="007C34E2"/>
    <w:p w14:paraId="3FC007D2" w14:textId="78437872" w:rsidR="00B82C27" w:rsidRDefault="00B82C27" w:rsidP="007C34E2">
      <w:r>
        <w:t>De procesketen start op het moment dat het verzoek wordt ingediend bij de Douane (team IER).</w:t>
      </w:r>
    </w:p>
    <w:p w14:paraId="47AC1244" w14:textId="77777777" w:rsidR="005351DA" w:rsidRDefault="005351DA" w:rsidP="007C34E2"/>
    <w:p w14:paraId="1C0F0B6D" w14:textId="35138294" w:rsidR="00A3709F" w:rsidRDefault="00A71419" w:rsidP="007C34E2">
      <w:pPr>
        <w:rPr>
          <w:noProof/>
          <w:lang w:eastAsia="nl-NL"/>
        </w:rPr>
      </w:pPr>
      <w:r>
        <w:rPr>
          <w:noProof/>
          <w:lang w:eastAsia="nl-NL"/>
        </w:rPr>
        <w:drawing>
          <wp:inline distT="0" distB="0" distL="0" distR="0" wp14:anchorId="1BEB374C" wp14:editId="29B5147C">
            <wp:extent cx="4906645" cy="2430780"/>
            <wp:effectExtent l="0" t="0" r="8255" b="762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6645" cy="2430780"/>
                    </a:xfrm>
                    <a:prstGeom prst="rect">
                      <a:avLst/>
                    </a:prstGeom>
                  </pic:spPr>
                </pic:pic>
              </a:graphicData>
            </a:graphic>
          </wp:inline>
        </w:drawing>
      </w:r>
      <w:r>
        <w:rPr>
          <w:noProof/>
          <w:lang w:eastAsia="nl-NL"/>
        </w:rPr>
        <w:t xml:space="preserve"> </w:t>
      </w:r>
    </w:p>
    <w:p w14:paraId="48852954" w14:textId="77777777" w:rsidR="00A3709F" w:rsidRDefault="00A3709F">
      <w:pPr>
        <w:spacing w:after="200" w:line="276" w:lineRule="auto"/>
        <w:rPr>
          <w:noProof/>
          <w:lang w:eastAsia="nl-NL"/>
        </w:rPr>
      </w:pPr>
      <w:r>
        <w:rPr>
          <w:noProof/>
          <w:lang w:eastAsia="nl-NL"/>
        </w:rPr>
        <w:br w:type="page"/>
      </w:r>
    </w:p>
    <w:p w14:paraId="4C4E85CE" w14:textId="079B7AA5" w:rsidR="00BE14C3" w:rsidRPr="00182460" w:rsidRDefault="00BE14C3" w:rsidP="00BE14C3">
      <w:pPr>
        <w:pStyle w:val="Kop2"/>
      </w:pPr>
      <w:bookmarkStart w:id="21" w:name="_Toc127258279"/>
      <w:r w:rsidRPr="00182460">
        <w:lastRenderedPageBreak/>
        <w:t>Procesketen Behandelen Douaneaangifte</w:t>
      </w:r>
      <w:bookmarkEnd w:id="21"/>
    </w:p>
    <w:p w14:paraId="7B6FFC09" w14:textId="0102D8D8" w:rsidR="00D83C0D" w:rsidRDefault="00AC43CC" w:rsidP="00D83C0D">
      <w:pPr>
        <w:rPr>
          <w:lang w:eastAsia="nl-NL"/>
        </w:rPr>
      </w:pPr>
      <w:r>
        <w:rPr>
          <w:lang w:eastAsia="nl-NL"/>
        </w:rPr>
        <w:t>De</w:t>
      </w:r>
      <w:r w:rsidR="00D83C0D">
        <w:rPr>
          <w:lang w:eastAsia="nl-NL"/>
        </w:rPr>
        <w:t xml:space="preserve"> procesketen ‘Behandelen Douaneaangifte’ bevat niet alleen de werkprocessen Invoer en Uitvoer,</w:t>
      </w:r>
      <w:r w:rsidR="006415F6">
        <w:rPr>
          <w:lang w:eastAsia="nl-NL"/>
        </w:rPr>
        <w:t xml:space="preserve"> maar ook</w:t>
      </w:r>
      <w:r w:rsidR="00D83C0D">
        <w:rPr>
          <w:lang w:eastAsia="nl-NL"/>
        </w:rPr>
        <w:t xml:space="preserve"> de periodieke aangifte voor vergunninghouders</w:t>
      </w:r>
      <w:r w:rsidR="00533A35">
        <w:rPr>
          <w:lang w:eastAsia="nl-NL"/>
        </w:rPr>
        <w:t xml:space="preserve"> en</w:t>
      </w:r>
      <w:r w:rsidR="00D83C0D">
        <w:rPr>
          <w:lang w:eastAsia="nl-NL"/>
        </w:rPr>
        <w:t xml:space="preserve"> de op</w:t>
      </w:r>
      <w:r w:rsidR="006415F6">
        <w:rPr>
          <w:lang w:eastAsia="nl-NL"/>
        </w:rPr>
        <w:t>slagaangifte.</w:t>
      </w:r>
    </w:p>
    <w:p w14:paraId="1224DB0F" w14:textId="77777777" w:rsidR="00D83C0D" w:rsidRDefault="00D83C0D" w:rsidP="00D83C0D">
      <w:pPr>
        <w:rPr>
          <w:lang w:eastAsia="nl-NL"/>
        </w:rPr>
      </w:pP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r>
    </w:p>
    <w:p w14:paraId="2AF4969B" w14:textId="3F4B22FF" w:rsidR="00D83C0D" w:rsidRDefault="00D83C0D" w:rsidP="00D83C0D">
      <w:pPr>
        <w:rPr>
          <w:lang w:eastAsia="nl-NL"/>
        </w:rPr>
      </w:pPr>
      <w:r>
        <w:rPr>
          <w:lang w:eastAsia="nl-NL"/>
        </w:rPr>
        <w:t>Het werkproces ‘Waar</w:t>
      </w:r>
      <w:r w:rsidR="00AC43CC">
        <w:rPr>
          <w:lang w:eastAsia="nl-NL"/>
        </w:rPr>
        <w:t>de’ kan ondersteunend zijn aan de</w:t>
      </w:r>
      <w:r>
        <w:rPr>
          <w:lang w:eastAsia="nl-NL"/>
        </w:rPr>
        <w:t xml:space="preserve"> procesketen ‘Behandelen Douaneaangifte’. </w:t>
      </w:r>
      <w:r w:rsidR="006415F6">
        <w:rPr>
          <w:lang w:eastAsia="nl-NL"/>
        </w:rPr>
        <w:t>Binnen deze procesketen k</w:t>
      </w:r>
      <w:r>
        <w:rPr>
          <w:lang w:eastAsia="nl-NL"/>
        </w:rPr>
        <w:t xml:space="preserve">an via het werkproces </w:t>
      </w:r>
      <w:r w:rsidR="006415F6">
        <w:rPr>
          <w:lang w:eastAsia="nl-NL"/>
        </w:rPr>
        <w:t>‘Adviseren vaststellen douanew</w:t>
      </w:r>
      <w:r>
        <w:rPr>
          <w:lang w:eastAsia="nl-NL"/>
        </w:rPr>
        <w:t>aarde</w:t>
      </w:r>
      <w:r w:rsidR="006415F6">
        <w:rPr>
          <w:lang w:eastAsia="nl-NL"/>
        </w:rPr>
        <w:t>’</w:t>
      </w:r>
      <w:r>
        <w:rPr>
          <w:lang w:eastAsia="nl-NL"/>
        </w:rPr>
        <w:t xml:space="preserve"> extra informatie </w:t>
      </w:r>
      <w:r w:rsidR="006415F6">
        <w:rPr>
          <w:lang w:eastAsia="nl-NL"/>
        </w:rPr>
        <w:t xml:space="preserve">worden verkregen over </w:t>
      </w:r>
      <w:r>
        <w:rPr>
          <w:lang w:eastAsia="nl-NL"/>
        </w:rPr>
        <w:t>de douanewaarde van de aangifte.</w:t>
      </w:r>
    </w:p>
    <w:p w14:paraId="5520CE2D" w14:textId="77777777" w:rsidR="005E6DCA" w:rsidRDefault="005E6DCA" w:rsidP="00D83C0D">
      <w:pPr>
        <w:rPr>
          <w:lang w:eastAsia="nl-NL"/>
        </w:rPr>
      </w:pPr>
    </w:p>
    <w:p w14:paraId="66927813" w14:textId="1C15680A" w:rsidR="005E6DCA" w:rsidRDefault="005E6DCA" w:rsidP="00D83C0D">
      <w:pPr>
        <w:rPr>
          <w:lang w:eastAsia="nl-NL"/>
        </w:rPr>
      </w:pPr>
      <w:r>
        <w:rPr>
          <w:lang w:eastAsia="nl-NL"/>
        </w:rPr>
        <w:t>De procesketen start met de ontvangst van de Douaneaangifte.</w:t>
      </w:r>
    </w:p>
    <w:p w14:paraId="378F52E2" w14:textId="77777777" w:rsidR="00A3709F" w:rsidRDefault="00A3709F" w:rsidP="00D83C0D">
      <w:pPr>
        <w:rPr>
          <w:lang w:eastAsia="nl-NL"/>
        </w:rPr>
      </w:pPr>
    </w:p>
    <w:p w14:paraId="55AF18AF" w14:textId="4513E829" w:rsidR="007C34E2" w:rsidRDefault="006A50C0" w:rsidP="00D83C0D">
      <w:r>
        <w:rPr>
          <w:noProof/>
          <w:lang w:eastAsia="nl-NL"/>
        </w:rPr>
        <w:drawing>
          <wp:inline distT="0" distB="0" distL="0" distR="0" wp14:anchorId="27BE3C2C" wp14:editId="500B1327">
            <wp:extent cx="4906645" cy="2334895"/>
            <wp:effectExtent l="0" t="0" r="8255" b="8255"/>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645" cy="2334895"/>
                    </a:xfrm>
                    <a:prstGeom prst="rect">
                      <a:avLst/>
                    </a:prstGeom>
                  </pic:spPr>
                </pic:pic>
              </a:graphicData>
            </a:graphic>
          </wp:inline>
        </w:drawing>
      </w:r>
    </w:p>
    <w:p w14:paraId="5D20EA47" w14:textId="77777777" w:rsidR="004C0DD7" w:rsidRPr="003459EA" w:rsidRDefault="00BE14C3" w:rsidP="00BE14C3">
      <w:pPr>
        <w:pStyle w:val="Kop2"/>
      </w:pPr>
      <w:bookmarkStart w:id="22" w:name="_Toc127258280"/>
      <w:r w:rsidRPr="003459EA">
        <w:t>Procesketen Behandelen e-Commerce aangifte</w:t>
      </w:r>
      <w:bookmarkEnd w:id="22"/>
    </w:p>
    <w:p w14:paraId="7C451A20" w14:textId="270298D4" w:rsidR="005E6DCA" w:rsidRDefault="00A93598" w:rsidP="004C0DD7">
      <w:r>
        <w:t xml:space="preserve">De procesketen e-Commerce bevat de werkprocessen die de behandeling van </w:t>
      </w:r>
      <w:r>
        <w:br/>
        <w:t xml:space="preserve">e-Commerce goederen en kleine post- en </w:t>
      </w:r>
      <w:proofErr w:type="spellStart"/>
      <w:r>
        <w:t>koerier</w:t>
      </w:r>
      <w:r w:rsidR="00DE5143">
        <w:t>s</w:t>
      </w:r>
      <w:r>
        <w:t>zendigen</w:t>
      </w:r>
      <w:proofErr w:type="spellEnd"/>
      <w:r>
        <w:t xml:space="preserve"> betreffen.</w:t>
      </w:r>
    </w:p>
    <w:p w14:paraId="7ED4A72C" w14:textId="77777777" w:rsidR="00A93598" w:rsidRDefault="00A93598" w:rsidP="004C0DD7"/>
    <w:p w14:paraId="08CA9CAF" w14:textId="5DBF6C9D" w:rsidR="00A93598" w:rsidRDefault="00A93598" w:rsidP="004C0DD7">
      <w:r>
        <w:t>De procesketen start met de ontvangst van een aangifte met, in vergelijking met een douaneaangifte, beperkte set gegevens.</w:t>
      </w:r>
    </w:p>
    <w:p w14:paraId="23082FEB" w14:textId="77777777" w:rsidR="005351DA" w:rsidRDefault="005351DA" w:rsidP="004C0DD7"/>
    <w:p w14:paraId="73126531" w14:textId="367A0169" w:rsidR="00BE14C3" w:rsidRDefault="006A50C0" w:rsidP="004C0DD7">
      <w:r>
        <w:rPr>
          <w:noProof/>
          <w:lang w:eastAsia="nl-NL"/>
        </w:rPr>
        <w:drawing>
          <wp:inline distT="0" distB="0" distL="0" distR="0" wp14:anchorId="049EB840" wp14:editId="70CE5404">
            <wp:extent cx="4906645" cy="2809875"/>
            <wp:effectExtent l="0" t="0" r="8255" b="9525"/>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645" cy="2809875"/>
                    </a:xfrm>
                    <a:prstGeom prst="rect">
                      <a:avLst/>
                    </a:prstGeom>
                  </pic:spPr>
                </pic:pic>
              </a:graphicData>
            </a:graphic>
          </wp:inline>
        </w:drawing>
      </w:r>
    </w:p>
    <w:p w14:paraId="291A2F12" w14:textId="0C231381" w:rsidR="005351DA" w:rsidRDefault="005351DA">
      <w:pPr>
        <w:spacing w:after="200" w:line="276" w:lineRule="auto"/>
        <w:rPr>
          <w:rFonts w:eastAsia="Times New Roman" w:cs="Arial"/>
          <w:b/>
          <w:iCs/>
          <w:kern w:val="32"/>
          <w:szCs w:val="28"/>
          <w:lang w:eastAsia="nl-NL"/>
        </w:rPr>
      </w:pPr>
      <w:r>
        <w:rPr>
          <w:rFonts w:eastAsia="Times New Roman" w:cs="Arial"/>
          <w:b/>
          <w:iCs/>
          <w:kern w:val="32"/>
          <w:szCs w:val="28"/>
          <w:lang w:eastAsia="nl-NL"/>
        </w:rPr>
        <w:br w:type="page"/>
      </w:r>
    </w:p>
    <w:p w14:paraId="23C0EE08" w14:textId="57DF35A7" w:rsidR="00D83C0D" w:rsidRPr="00BF7366" w:rsidRDefault="00BE14C3" w:rsidP="00BE14C3">
      <w:pPr>
        <w:pStyle w:val="Kop2"/>
      </w:pPr>
      <w:bookmarkStart w:id="23" w:name="_Toc127258281"/>
      <w:r w:rsidRPr="00BF7366">
        <w:lastRenderedPageBreak/>
        <w:t xml:space="preserve">Procesketen </w:t>
      </w:r>
      <w:r w:rsidR="00EE2416" w:rsidRPr="00BF7366">
        <w:t>behandelen v</w:t>
      </w:r>
      <w:r w:rsidRPr="00BF7366">
        <w:t>ervoersaangifte</w:t>
      </w:r>
      <w:bookmarkEnd w:id="23"/>
    </w:p>
    <w:p w14:paraId="3B786BAB" w14:textId="5B26A8FE" w:rsidR="00D83C0D" w:rsidRDefault="00AC43CC" w:rsidP="00D83C0D">
      <w:r>
        <w:t>De</w:t>
      </w:r>
      <w:r w:rsidR="00D83C0D" w:rsidRPr="00D83C0D">
        <w:t xml:space="preserve"> procesketen Behandelen vervoersaangifte start met een aangifte voor douanevervoer. </w:t>
      </w:r>
    </w:p>
    <w:p w14:paraId="521B9BA7" w14:textId="77777777" w:rsidR="005351DA" w:rsidRDefault="005351DA" w:rsidP="00D83C0D"/>
    <w:p w14:paraId="16645254" w14:textId="6B933BAD" w:rsidR="00C86C77" w:rsidRDefault="004057B8" w:rsidP="00D83C0D">
      <w:r>
        <w:rPr>
          <w:noProof/>
          <w:lang w:eastAsia="nl-NL"/>
        </w:rPr>
        <w:drawing>
          <wp:inline distT="0" distB="0" distL="0" distR="0" wp14:anchorId="0A653B89" wp14:editId="6BDCE25E">
            <wp:extent cx="4906645" cy="2531110"/>
            <wp:effectExtent l="0" t="0" r="8255" b="254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6645" cy="2531110"/>
                    </a:xfrm>
                    <a:prstGeom prst="rect">
                      <a:avLst/>
                    </a:prstGeom>
                  </pic:spPr>
                </pic:pic>
              </a:graphicData>
            </a:graphic>
          </wp:inline>
        </w:drawing>
      </w:r>
    </w:p>
    <w:p w14:paraId="2DBAC4A6" w14:textId="3FAA64C2" w:rsidR="00D83C0D" w:rsidRDefault="00BE14C3" w:rsidP="00D83C0D">
      <w:pPr>
        <w:pStyle w:val="Kop2"/>
      </w:pPr>
      <w:bookmarkStart w:id="24" w:name="_Toc127258282"/>
      <w:r>
        <w:t>Procesketen Behandelen Accijnsaangifte</w:t>
      </w:r>
      <w:bookmarkEnd w:id="24"/>
    </w:p>
    <w:p w14:paraId="149F7021" w14:textId="3CC6D448" w:rsidR="00A93598" w:rsidRDefault="00AC43CC" w:rsidP="00D83C0D">
      <w:r>
        <w:t>De</w:t>
      </w:r>
      <w:r w:rsidR="00D83C0D" w:rsidRPr="00D83C0D">
        <w:t xml:space="preserve"> procesketen Behandelen Accijns bevat niet alleen de behandeling van de Accijnsaangifte, maar ook van de aangifte verbruiksbelasting, de heffing op de kolenbelasting</w:t>
      </w:r>
      <w:r w:rsidR="00DE5143">
        <w:t xml:space="preserve"> en </w:t>
      </w:r>
      <w:r w:rsidR="00D83C0D" w:rsidRPr="00D83C0D">
        <w:t>voorraadheffing aardolieproducten.</w:t>
      </w:r>
    </w:p>
    <w:p w14:paraId="172193B6" w14:textId="77777777" w:rsidR="00A93598" w:rsidRDefault="00A93598" w:rsidP="00D83C0D"/>
    <w:p w14:paraId="7E2C5C8B" w14:textId="06E73FE1" w:rsidR="00A93598" w:rsidRDefault="00A93598" w:rsidP="00D83C0D">
      <w:r>
        <w:t>De procesketen start met de ontvangst van de periodieke Accijnsaangifte.</w:t>
      </w:r>
    </w:p>
    <w:p w14:paraId="2A1BDADD" w14:textId="77777777" w:rsidR="005351DA" w:rsidRDefault="005351DA" w:rsidP="00D83C0D"/>
    <w:p w14:paraId="7116CD53" w14:textId="6BBCFACD" w:rsidR="005351DA" w:rsidRDefault="004057B8" w:rsidP="00D83C0D">
      <w:r>
        <w:rPr>
          <w:noProof/>
          <w:lang w:eastAsia="nl-NL"/>
        </w:rPr>
        <w:drawing>
          <wp:inline distT="0" distB="0" distL="0" distR="0" wp14:anchorId="7EDC2FDE" wp14:editId="42010DAA">
            <wp:extent cx="4906645" cy="1546225"/>
            <wp:effectExtent l="0" t="0" r="8255"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6645" cy="1546225"/>
                    </a:xfrm>
                    <a:prstGeom prst="rect">
                      <a:avLst/>
                    </a:prstGeom>
                  </pic:spPr>
                </pic:pic>
              </a:graphicData>
            </a:graphic>
          </wp:inline>
        </w:drawing>
      </w:r>
    </w:p>
    <w:p w14:paraId="4BEE7FBC" w14:textId="77777777" w:rsidR="005351DA" w:rsidRDefault="005351DA">
      <w:pPr>
        <w:spacing w:after="200" w:line="276" w:lineRule="auto"/>
      </w:pPr>
      <w:r>
        <w:br w:type="page"/>
      </w:r>
    </w:p>
    <w:p w14:paraId="12CFCBC3" w14:textId="76861B8D" w:rsidR="00D83C0D" w:rsidRDefault="00BE14C3" w:rsidP="00BE14C3">
      <w:pPr>
        <w:pStyle w:val="Kop2"/>
      </w:pPr>
      <w:bookmarkStart w:id="25" w:name="_Toc127258283"/>
      <w:r>
        <w:lastRenderedPageBreak/>
        <w:t>Procesketen Behandelen Accijnsgoederenvervoer</w:t>
      </w:r>
      <w:bookmarkEnd w:id="25"/>
    </w:p>
    <w:p w14:paraId="48C8ACD0" w14:textId="71E0FF76" w:rsidR="00D83C0D" w:rsidRDefault="00D83C0D" w:rsidP="00D83C0D">
      <w:r>
        <w:t xml:space="preserve">Het vervoer van accijnsproducten onder schorsing van accijns speelt zich af tussen </w:t>
      </w:r>
      <w:r w:rsidR="007210CF">
        <w:t>vergunninghouders</w:t>
      </w:r>
      <w:r>
        <w:t xml:space="preserve">. De Douane oefent in beginsel achteraf toezicht uit op het </w:t>
      </w:r>
      <w:r w:rsidR="007210CF">
        <w:t>accijnsgoederen</w:t>
      </w:r>
      <w:r>
        <w:t xml:space="preserve">vervoer. </w:t>
      </w:r>
    </w:p>
    <w:p w14:paraId="559A9183" w14:textId="78C41DA9" w:rsidR="00D83C0D" w:rsidRDefault="00AC43CC" w:rsidP="00D83C0D">
      <w:r>
        <w:t xml:space="preserve">De procesketen lijkt </w:t>
      </w:r>
      <w:r w:rsidR="007210CF">
        <w:t xml:space="preserve">sterk </w:t>
      </w:r>
      <w:r>
        <w:t>op de</w:t>
      </w:r>
      <w:r w:rsidR="00D83C0D">
        <w:t xml:space="preserve"> procesketen Behandelen Vervoersaangifte, echter door de specifieke belangen en inrichting </w:t>
      </w:r>
      <w:r w:rsidR="00DE5143">
        <w:t xml:space="preserve">is </w:t>
      </w:r>
      <w:r w:rsidR="00D83C0D">
        <w:t xml:space="preserve">dit </w:t>
      </w:r>
      <w:r w:rsidR="00DE5143">
        <w:t xml:space="preserve">een </w:t>
      </w:r>
      <w:r w:rsidR="00D83C0D">
        <w:t>specifiek</w:t>
      </w:r>
      <w:r w:rsidR="00DE5143">
        <w:t>e procesketen.</w:t>
      </w:r>
    </w:p>
    <w:p w14:paraId="03B0F3A0" w14:textId="34623CDA" w:rsidR="005351DA" w:rsidRDefault="00A93598" w:rsidP="00D83C0D">
      <w:r>
        <w:t>De procesketen</w:t>
      </w:r>
      <w:r w:rsidR="00103A13">
        <w:t xml:space="preserve"> start met de ontvangst van het e-AD.</w:t>
      </w:r>
    </w:p>
    <w:p w14:paraId="37909D44" w14:textId="77777777" w:rsidR="005351DA" w:rsidRDefault="005351DA" w:rsidP="00D83C0D"/>
    <w:p w14:paraId="0B8C8670" w14:textId="49A2FBCC" w:rsidR="004E663C" w:rsidRDefault="0074165E" w:rsidP="00D83C0D">
      <w:r>
        <w:rPr>
          <w:noProof/>
        </w:rPr>
        <w:drawing>
          <wp:inline distT="0" distB="0" distL="0" distR="0" wp14:anchorId="0CA2981B" wp14:editId="64C4141B">
            <wp:extent cx="4906645" cy="1608455"/>
            <wp:effectExtent l="0" t="0" r="825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6645" cy="1608455"/>
                    </a:xfrm>
                    <a:prstGeom prst="rect">
                      <a:avLst/>
                    </a:prstGeom>
                  </pic:spPr>
                </pic:pic>
              </a:graphicData>
            </a:graphic>
          </wp:inline>
        </w:drawing>
      </w:r>
      <w:r>
        <w:rPr>
          <w:noProof/>
        </w:rPr>
        <w:t xml:space="preserve"> </w:t>
      </w:r>
    </w:p>
    <w:p w14:paraId="46FD451F" w14:textId="77777777" w:rsidR="00B931A6" w:rsidRDefault="00BE14C3" w:rsidP="00BE14C3">
      <w:pPr>
        <w:pStyle w:val="Kop2"/>
      </w:pPr>
      <w:bookmarkStart w:id="26" w:name="_Toc127258284"/>
      <w:r>
        <w:t>Procesketen Behandelen Verzoek tot Teruggaaf</w:t>
      </w:r>
      <w:bookmarkEnd w:id="26"/>
    </w:p>
    <w:p w14:paraId="476EE184" w14:textId="5FB54076" w:rsidR="004E663C" w:rsidRDefault="00103A13" w:rsidP="004E663C">
      <w:pPr>
        <w:rPr>
          <w:lang w:eastAsia="nl-NL"/>
        </w:rPr>
      </w:pPr>
      <w:r>
        <w:rPr>
          <w:lang w:eastAsia="nl-NL"/>
        </w:rPr>
        <w:t xml:space="preserve">In specifieke gevallen is het </w:t>
      </w:r>
      <w:r w:rsidR="007210CF">
        <w:rPr>
          <w:lang w:eastAsia="nl-NL"/>
        </w:rPr>
        <w:t xml:space="preserve">toegestaan </w:t>
      </w:r>
      <w:r>
        <w:rPr>
          <w:lang w:eastAsia="nl-NL"/>
        </w:rPr>
        <w:t xml:space="preserve">om betaalde accijns terug te vragen. </w:t>
      </w:r>
    </w:p>
    <w:p w14:paraId="34E6578E" w14:textId="385EC4DE" w:rsidR="00103A13" w:rsidRDefault="00103A13" w:rsidP="004E663C">
      <w:pPr>
        <w:rPr>
          <w:lang w:eastAsia="nl-NL"/>
        </w:rPr>
      </w:pPr>
      <w:r>
        <w:rPr>
          <w:lang w:eastAsia="nl-NL"/>
        </w:rPr>
        <w:t>De procesketen start met de ontvangst van het (digitale) formulier.</w:t>
      </w:r>
    </w:p>
    <w:p w14:paraId="03CE6008" w14:textId="77777777" w:rsidR="004E663C" w:rsidRPr="004E663C" w:rsidRDefault="004E663C" w:rsidP="004E663C">
      <w:pPr>
        <w:rPr>
          <w:lang w:eastAsia="nl-NL"/>
        </w:rPr>
      </w:pPr>
    </w:p>
    <w:p w14:paraId="7D519664" w14:textId="29081AD4" w:rsidR="00B931A6" w:rsidRDefault="00C623E9" w:rsidP="00B931A6">
      <w:r>
        <w:rPr>
          <w:noProof/>
          <w:lang w:eastAsia="nl-NL"/>
        </w:rPr>
        <w:drawing>
          <wp:inline distT="0" distB="0" distL="0" distR="0" wp14:anchorId="3DE6F703" wp14:editId="36F9FE20">
            <wp:extent cx="3960000" cy="1101600"/>
            <wp:effectExtent l="0" t="0" r="254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60000" cy="1101600"/>
                    </a:xfrm>
                    <a:prstGeom prst="rect">
                      <a:avLst/>
                    </a:prstGeom>
                    <a:noFill/>
                  </pic:spPr>
                </pic:pic>
              </a:graphicData>
            </a:graphic>
          </wp:inline>
        </w:drawing>
      </w:r>
    </w:p>
    <w:p w14:paraId="3E037C41" w14:textId="77777777" w:rsidR="00B931A6" w:rsidRDefault="00BE14C3" w:rsidP="008348FB">
      <w:pPr>
        <w:pStyle w:val="Kop2"/>
      </w:pPr>
      <w:bookmarkStart w:id="27" w:name="_Toc127258285"/>
      <w:r w:rsidRPr="00BF129C">
        <w:t xml:space="preserve">Procesketen </w:t>
      </w:r>
      <w:r w:rsidRPr="008348FB">
        <w:t>Behandelen</w:t>
      </w:r>
      <w:r w:rsidRPr="00BF129C">
        <w:t xml:space="preserve"> Vergunningaanvraag</w:t>
      </w:r>
      <w:bookmarkEnd w:id="27"/>
    </w:p>
    <w:p w14:paraId="69C2A4DE" w14:textId="6D54A99A" w:rsidR="00F84EA3" w:rsidRDefault="00F84EA3" w:rsidP="00B931A6">
      <w:r w:rsidRPr="00F84EA3">
        <w:t>De ingerichte procesketen ‘Behandelen vergunningaanvraag’ heeft betrekking op het behandelen van bij de Douane ingediende vergunningaanvraag</w:t>
      </w:r>
      <w:r>
        <w:t xml:space="preserve"> inclusief de in- en uitvoervergunningen (van o.a. strategische en militaire goederen) en accijnsvergunningen (bijvoorbeeld AGP-vergunning)</w:t>
      </w:r>
      <w:r w:rsidRPr="00F84EA3">
        <w:t>. Deze keten waarborgt dat vergunningaanvragen volledig, juist en tijdig worden behandeld.</w:t>
      </w:r>
    </w:p>
    <w:p w14:paraId="63FB715A" w14:textId="77777777" w:rsidR="00F84EA3" w:rsidRDefault="00F84EA3" w:rsidP="00B931A6"/>
    <w:p w14:paraId="2F96D390" w14:textId="16B2C7C5" w:rsidR="00C623E9" w:rsidRDefault="00B931A6" w:rsidP="00B931A6">
      <w:r>
        <w:t>Deze procesketen bevat na het werkproces aanvraag vergunning ook de risicoafweging de uitvoering van het initieel onderzoek en het stellen van zekerheid.</w:t>
      </w:r>
    </w:p>
    <w:p w14:paraId="307DDE16" w14:textId="77777777" w:rsidR="0028797E" w:rsidRDefault="0028797E" w:rsidP="00B931A6"/>
    <w:p w14:paraId="4390C566" w14:textId="5DD94999" w:rsidR="0028797E" w:rsidRDefault="0028797E" w:rsidP="00DE5143">
      <w:pPr>
        <w:rPr>
          <w:color w:val="000000" w:themeColor="text1"/>
        </w:rPr>
      </w:pPr>
      <w:r w:rsidRPr="00434F6A">
        <w:t>De</w:t>
      </w:r>
      <w:r w:rsidR="00DE5143">
        <w:t xml:space="preserve"> procesketen wordt gestart door d</w:t>
      </w:r>
      <w:r w:rsidR="007210CF" w:rsidRPr="00DE5143">
        <w:rPr>
          <w:color w:val="000000" w:themeColor="text1"/>
        </w:rPr>
        <w:t xml:space="preserve">e ontvangst </w:t>
      </w:r>
      <w:r w:rsidRPr="00DE5143">
        <w:rPr>
          <w:color w:val="000000" w:themeColor="text1"/>
        </w:rPr>
        <w:t xml:space="preserve">van een vergunningaanvraag van een aanvrager, dit kan </w:t>
      </w:r>
      <w:r w:rsidR="00DE5143">
        <w:rPr>
          <w:color w:val="000000" w:themeColor="text1"/>
        </w:rPr>
        <w:t xml:space="preserve">zowel </w:t>
      </w:r>
      <w:r w:rsidRPr="00DE5143">
        <w:rPr>
          <w:color w:val="000000" w:themeColor="text1"/>
        </w:rPr>
        <w:t>digit</w:t>
      </w:r>
      <w:r w:rsidR="007210CF" w:rsidRPr="00DE5143">
        <w:rPr>
          <w:color w:val="000000" w:themeColor="text1"/>
        </w:rPr>
        <w:t>a</w:t>
      </w:r>
      <w:r w:rsidRPr="00DE5143">
        <w:rPr>
          <w:color w:val="000000" w:themeColor="text1"/>
        </w:rPr>
        <w:t xml:space="preserve">al </w:t>
      </w:r>
      <w:r w:rsidR="00DE5143">
        <w:rPr>
          <w:color w:val="000000" w:themeColor="text1"/>
        </w:rPr>
        <w:t>als</w:t>
      </w:r>
      <w:r w:rsidRPr="00DE5143">
        <w:rPr>
          <w:color w:val="000000" w:themeColor="text1"/>
        </w:rPr>
        <w:t xml:space="preserve"> schriftelijk. </w:t>
      </w:r>
    </w:p>
    <w:p w14:paraId="1604695C" w14:textId="77777777" w:rsidR="0028797E" w:rsidRDefault="0028797E" w:rsidP="00B931A6"/>
    <w:p w14:paraId="36355530" w14:textId="6BD4998B" w:rsidR="00C623E9" w:rsidRDefault="0081757F" w:rsidP="00B931A6">
      <w:r>
        <w:rPr>
          <w:noProof/>
        </w:rPr>
        <w:drawing>
          <wp:inline distT="0" distB="0" distL="0" distR="0" wp14:anchorId="56135D42" wp14:editId="609033BB">
            <wp:extent cx="4906645" cy="1419860"/>
            <wp:effectExtent l="0" t="0" r="8255"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6645" cy="1419860"/>
                    </a:xfrm>
                    <a:prstGeom prst="rect">
                      <a:avLst/>
                    </a:prstGeom>
                  </pic:spPr>
                </pic:pic>
              </a:graphicData>
            </a:graphic>
          </wp:inline>
        </w:drawing>
      </w:r>
    </w:p>
    <w:p w14:paraId="1B8409A0" w14:textId="77777777" w:rsidR="00B931A6" w:rsidRPr="00BF129C" w:rsidRDefault="00BE14C3" w:rsidP="00BE14C3">
      <w:pPr>
        <w:pStyle w:val="Kop2"/>
      </w:pPr>
      <w:bookmarkStart w:id="28" w:name="_Toc127258286"/>
      <w:r w:rsidRPr="00BF129C">
        <w:lastRenderedPageBreak/>
        <w:t xml:space="preserve">Procesketen </w:t>
      </w:r>
      <w:r w:rsidR="00183768" w:rsidRPr="00BF129C">
        <w:t>Beheren</w:t>
      </w:r>
      <w:r w:rsidRPr="00BF129C">
        <w:t xml:space="preserve"> Vergunning</w:t>
      </w:r>
      <w:bookmarkEnd w:id="28"/>
    </w:p>
    <w:p w14:paraId="3E10C6D5" w14:textId="25161226" w:rsidR="002859B0" w:rsidRDefault="002859B0" w:rsidP="002859B0">
      <w:pPr>
        <w:rPr>
          <w:lang w:eastAsia="nl-NL"/>
        </w:rPr>
      </w:pPr>
      <w:r w:rsidRPr="002859B0">
        <w:rPr>
          <w:lang w:eastAsia="nl-NL"/>
        </w:rPr>
        <w:t>De procesketen ‘Beheren vergunning’ waarborgt dat mutatie- , schorsings- en intrekkingsverzoeken, inclusief ambtshalve wijzigingen, volledig, juist en tijdig worden behandeld.</w:t>
      </w:r>
    </w:p>
    <w:p w14:paraId="5AC310B2" w14:textId="77777777" w:rsidR="002859B0" w:rsidRDefault="002859B0" w:rsidP="002859B0">
      <w:pPr>
        <w:rPr>
          <w:lang w:eastAsia="nl-NL"/>
        </w:rPr>
      </w:pPr>
    </w:p>
    <w:p w14:paraId="33B8E469" w14:textId="77777777" w:rsidR="002859B0" w:rsidRDefault="002859B0" w:rsidP="002859B0">
      <w:pPr>
        <w:rPr>
          <w:lang w:eastAsia="nl-NL"/>
        </w:rPr>
      </w:pPr>
      <w:r>
        <w:rPr>
          <w:lang w:eastAsia="nl-NL"/>
        </w:rPr>
        <w:t>De procesketen wordt gestart door:</w:t>
      </w:r>
    </w:p>
    <w:p w14:paraId="3E6E1945" w14:textId="77777777" w:rsidR="002859B0" w:rsidRDefault="002859B0" w:rsidP="002859B0">
      <w:pPr>
        <w:pStyle w:val="Lijstalinea"/>
        <w:numPr>
          <w:ilvl w:val="0"/>
          <w:numId w:val="18"/>
        </w:numPr>
        <w:rPr>
          <w:lang w:eastAsia="nl-NL"/>
        </w:rPr>
      </w:pPr>
      <w:r>
        <w:rPr>
          <w:lang w:eastAsia="nl-NL"/>
        </w:rPr>
        <w:t xml:space="preserve">Het ontvangen van een mutatieverzoek (wijziging, schorsing of intrekking) van de vergunning vanuit de klant. </w:t>
      </w:r>
    </w:p>
    <w:p w14:paraId="41EE1232" w14:textId="5D99D604" w:rsidR="005351DA" w:rsidRDefault="002859B0" w:rsidP="004C2680">
      <w:pPr>
        <w:pStyle w:val="Lijstalinea"/>
        <w:numPr>
          <w:ilvl w:val="0"/>
          <w:numId w:val="18"/>
        </w:numPr>
        <w:rPr>
          <w:lang w:eastAsia="nl-NL"/>
        </w:rPr>
      </w:pPr>
      <w:r>
        <w:rPr>
          <w:lang w:eastAsia="nl-NL"/>
        </w:rPr>
        <w:t>Verzoek tot een ambtshalve wijziging vanuit de Douane.</w:t>
      </w:r>
    </w:p>
    <w:p w14:paraId="18775DE0" w14:textId="4B48F7E6" w:rsidR="00BC7BE7" w:rsidRDefault="004C2680" w:rsidP="00B931A6">
      <w:r>
        <w:rPr>
          <w:noProof/>
        </w:rPr>
        <w:drawing>
          <wp:inline distT="0" distB="0" distL="0" distR="0" wp14:anchorId="495B09FF" wp14:editId="59AD2909">
            <wp:extent cx="4906645" cy="1496060"/>
            <wp:effectExtent l="0" t="0" r="8255"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6645" cy="1496060"/>
                    </a:xfrm>
                    <a:prstGeom prst="rect">
                      <a:avLst/>
                    </a:prstGeom>
                  </pic:spPr>
                </pic:pic>
              </a:graphicData>
            </a:graphic>
          </wp:inline>
        </w:drawing>
      </w:r>
    </w:p>
    <w:p w14:paraId="355D9327" w14:textId="5C1A7DDA" w:rsidR="00183768" w:rsidRPr="008348FB" w:rsidRDefault="00BE14C3" w:rsidP="008348FB">
      <w:pPr>
        <w:pStyle w:val="Kop2"/>
      </w:pPr>
      <w:bookmarkStart w:id="29" w:name="_Toc127258287"/>
      <w:r w:rsidRPr="008348FB">
        <w:t xml:space="preserve">Procesketen Uitvoeren </w:t>
      </w:r>
      <w:r w:rsidR="00ED31BA" w:rsidRPr="008348FB">
        <w:t>Cyclisch T</w:t>
      </w:r>
      <w:r w:rsidRPr="008348FB">
        <w:t>oezicht</w:t>
      </w:r>
      <w:bookmarkEnd w:id="29"/>
    </w:p>
    <w:p w14:paraId="61E3139C" w14:textId="39BD658D" w:rsidR="00183768" w:rsidRDefault="00AC43CC" w:rsidP="00183768">
      <w:r>
        <w:t>De</w:t>
      </w:r>
      <w:r w:rsidR="00183768">
        <w:t xml:space="preserve"> procesketen uitvoeren klanttoezicht </w:t>
      </w:r>
      <w:r w:rsidR="00DB6EAD" w:rsidRPr="005A5370">
        <w:t xml:space="preserve">waarborgt </w:t>
      </w:r>
      <w:r w:rsidR="00DB6EAD">
        <w:t>dat er periodiek toezicht wordt gehouden op douaneklanten of zij voldoen aan de wetgeving en/of vergunningsvoorwaarden. Onder klanttoezicht wordt binnen deze procesketen het toezicht houden op vergunninghouders en het uitvoeren van administratief toezicht op niet-vergunninghouders verstaan</w:t>
      </w:r>
      <w:r w:rsidR="00DB6EAD" w:rsidRPr="005A5370">
        <w:t xml:space="preserve">. </w:t>
      </w:r>
      <w:r w:rsidR="00DB6EAD">
        <w:t>B</w:t>
      </w:r>
      <w:r w:rsidR="00DB6EAD" w:rsidRPr="005A5370">
        <w:t xml:space="preserve">innen deze procesketen wordt risicogericht gekeken naar onder andere de klant, de goederen, het </w:t>
      </w:r>
      <w:r w:rsidR="00DB6EAD" w:rsidRPr="005A5370">
        <w:rPr>
          <w:rFonts w:cs="Verdana"/>
          <w:color w:val="000000"/>
          <w:szCs w:val="18"/>
        </w:rPr>
        <w:t xml:space="preserve">aangiftegedrag, </w:t>
      </w:r>
      <w:r w:rsidR="00DB6EAD">
        <w:rPr>
          <w:rFonts w:cs="Verdana"/>
          <w:color w:val="000000"/>
          <w:szCs w:val="18"/>
        </w:rPr>
        <w:t>het betalingsgedrag en de naleving van de vergunning</w:t>
      </w:r>
      <w:r w:rsidR="00DB6EAD" w:rsidRPr="005A5370">
        <w:rPr>
          <w:rFonts w:cs="Verdana"/>
          <w:color w:val="000000"/>
          <w:szCs w:val="18"/>
        </w:rPr>
        <w:t>.</w:t>
      </w:r>
    </w:p>
    <w:p w14:paraId="5F743CB5" w14:textId="77777777" w:rsidR="00183768" w:rsidRDefault="00183768" w:rsidP="00183768"/>
    <w:p w14:paraId="00320638" w14:textId="77777777" w:rsidR="00DB6EAD" w:rsidRPr="00CE0933" w:rsidRDefault="00DB6EAD" w:rsidP="00DB6EAD">
      <w:r w:rsidRPr="00CE0933">
        <w:t>De procesketen wordt gestart door:</w:t>
      </w:r>
    </w:p>
    <w:p w14:paraId="1A254E5D" w14:textId="77777777" w:rsidR="00DB6EAD" w:rsidRPr="00CE0933" w:rsidRDefault="00DB6EAD" w:rsidP="00DB6EAD">
      <w:pPr>
        <w:pStyle w:val="Lijstalinea"/>
        <w:numPr>
          <w:ilvl w:val="0"/>
          <w:numId w:val="23"/>
        </w:numPr>
        <w:rPr>
          <w:rFonts w:eastAsia="Times New Roman"/>
          <w:szCs w:val="24"/>
          <w:lang w:eastAsia="nl-NL"/>
        </w:rPr>
      </w:pPr>
      <w:r w:rsidRPr="00CE0933">
        <w:rPr>
          <w:rFonts w:eastAsia="Times New Roman"/>
          <w:szCs w:val="24"/>
          <w:lang w:eastAsia="nl-NL"/>
        </w:rPr>
        <w:t>Een ontvangen signaal dat het 3 jaar geleden is sinds de laatste cyclus is afgerond of het laatste administratief toezicht in het geval van een vergunning op basis van de DWU of DWU en AWR.</w:t>
      </w:r>
    </w:p>
    <w:p w14:paraId="243C0C39" w14:textId="77777777" w:rsidR="00DB6EAD" w:rsidRPr="00CE0933" w:rsidRDefault="00DB6EAD" w:rsidP="00DB6EAD">
      <w:pPr>
        <w:pStyle w:val="Lijstalinea"/>
        <w:numPr>
          <w:ilvl w:val="0"/>
          <w:numId w:val="23"/>
        </w:numPr>
        <w:rPr>
          <w:rFonts w:eastAsia="Times New Roman"/>
          <w:szCs w:val="24"/>
          <w:lang w:eastAsia="nl-NL"/>
        </w:rPr>
      </w:pPr>
      <w:r w:rsidRPr="00CE0933">
        <w:rPr>
          <w:rFonts w:eastAsia="Times New Roman"/>
          <w:szCs w:val="24"/>
          <w:lang w:eastAsia="nl-NL"/>
        </w:rPr>
        <w:t xml:space="preserve">Een ontvangen signaal dat het 5 jaar geleden is sinds de laatste cyclus is afgerond of het laatste administratief toezicht in het geval van een vergunning op basis van de AWR. </w:t>
      </w:r>
    </w:p>
    <w:p w14:paraId="7119F1A2" w14:textId="77777777" w:rsidR="00DB6EAD" w:rsidRDefault="00DB6EAD" w:rsidP="00DB6EAD">
      <w:pPr>
        <w:pStyle w:val="Lijstalinea"/>
        <w:numPr>
          <w:ilvl w:val="0"/>
          <w:numId w:val="23"/>
        </w:numPr>
        <w:rPr>
          <w:rFonts w:eastAsia="Times New Roman"/>
          <w:szCs w:val="24"/>
          <w:lang w:eastAsia="nl-NL"/>
        </w:rPr>
      </w:pPr>
      <w:r w:rsidRPr="00CE0933">
        <w:rPr>
          <w:rFonts w:eastAsia="Times New Roman"/>
          <w:szCs w:val="24"/>
          <w:lang w:eastAsia="nl-NL"/>
        </w:rPr>
        <w:t xml:space="preserve">Een ontvangen signaal dat het maximaal één jaar is sinds de afgifte van een nieuwe vergunning. </w:t>
      </w:r>
    </w:p>
    <w:p w14:paraId="320623A1" w14:textId="0B57B87C" w:rsidR="002E194F" w:rsidRDefault="00DB6EAD" w:rsidP="00DB6EAD">
      <w:pPr>
        <w:pStyle w:val="Lijstalinea"/>
        <w:numPr>
          <w:ilvl w:val="0"/>
          <w:numId w:val="23"/>
        </w:numPr>
        <w:rPr>
          <w:rFonts w:eastAsia="Times New Roman"/>
          <w:szCs w:val="24"/>
          <w:lang w:eastAsia="nl-NL"/>
        </w:rPr>
      </w:pPr>
      <w:r w:rsidRPr="00DB6EAD">
        <w:rPr>
          <w:rFonts w:eastAsia="Times New Roman"/>
          <w:szCs w:val="24"/>
          <w:lang w:eastAsia="nl-NL"/>
        </w:rPr>
        <w:t>Een ontvangen (acuut) risicosignaal dat om interventie op korte termijn vraagt.</w:t>
      </w:r>
    </w:p>
    <w:p w14:paraId="51B306A6" w14:textId="3FC1F5D1" w:rsidR="00DB6EAD" w:rsidRPr="00CE0933" w:rsidRDefault="00DE5143" w:rsidP="00DB6EAD">
      <w:pPr>
        <w:pStyle w:val="Lijstalinea"/>
        <w:numPr>
          <w:ilvl w:val="0"/>
          <w:numId w:val="23"/>
        </w:numPr>
        <w:rPr>
          <w:rFonts w:eastAsia="Times New Roman"/>
          <w:szCs w:val="24"/>
          <w:lang w:eastAsia="nl-NL"/>
        </w:rPr>
      </w:pPr>
      <w:r>
        <w:rPr>
          <w:rFonts w:eastAsia="Times New Roman"/>
          <w:szCs w:val="24"/>
          <w:lang w:eastAsia="nl-NL"/>
        </w:rPr>
        <w:t>E</w:t>
      </w:r>
      <w:r w:rsidR="00DB6EAD" w:rsidRPr="00CE0933">
        <w:rPr>
          <w:rFonts w:eastAsia="Times New Roman"/>
          <w:szCs w:val="24"/>
          <w:lang w:eastAsia="nl-NL"/>
        </w:rPr>
        <w:t>en controleopdracht betreffende een niet-vergunninghouder ontvangen vanuit het DLTC.</w:t>
      </w:r>
    </w:p>
    <w:p w14:paraId="3C211102" w14:textId="77777777" w:rsidR="00DB6EAD" w:rsidRPr="00DB6EAD" w:rsidRDefault="00DB6EAD" w:rsidP="00DB6EAD">
      <w:pPr>
        <w:rPr>
          <w:rFonts w:eastAsia="Times New Roman"/>
          <w:szCs w:val="24"/>
          <w:lang w:eastAsia="nl-NL"/>
        </w:rPr>
      </w:pPr>
    </w:p>
    <w:p w14:paraId="20CCE199" w14:textId="2F263BA1" w:rsidR="002E194F" w:rsidRDefault="00940AC5" w:rsidP="00183768">
      <w:r>
        <w:rPr>
          <w:noProof/>
          <w:lang w:eastAsia="nl-NL"/>
        </w:rPr>
        <w:drawing>
          <wp:inline distT="0" distB="0" distL="0" distR="0" wp14:anchorId="4B6F874D" wp14:editId="68CA5458">
            <wp:extent cx="3960000" cy="1101600"/>
            <wp:effectExtent l="0" t="0" r="254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60000" cy="1101600"/>
                    </a:xfrm>
                    <a:prstGeom prst="rect">
                      <a:avLst/>
                    </a:prstGeom>
                    <a:noFill/>
                  </pic:spPr>
                </pic:pic>
              </a:graphicData>
            </a:graphic>
          </wp:inline>
        </w:drawing>
      </w:r>
    </w:p>
    <w:p w14:paraId="219A687E" w14:textId="5FB449BA" w:rsidR="005351DA" w:rsidRDefault="005351DA">
      <w:pPr>
        <w:spacing w:after="200" w:line="276" w:lineRule="auto"/>
      </w:pPr>
      <w:r>
        <w:br w:type="page"/>
      </w:r>
    </w:p>
    <w:p w14:paraId="7255BA0A" w14:textId="76177ADD" w:rsidR="00183768" w:rsidRPr="00C17897" w:rsidRDefault="00BE14C3" w:rsidP="00BE14C3">
      <w:pPr>
        <w:pStyle w:val="Kop2"/>
      </w:pPr>
      <w:bookmarkStart w:id="30" w:name="_Toc127258288"/>
      <w:r w:rsidRPr="00C17897">
        <w:lastRenderedPageBreak/>
        <w:t xml:space="preserve">Procesketen Afgeven </w:t>
      </w:r>
      <w:proofErr w:type="spellStart"/>
      <w:r w:rsidR="007210CF" w:rsidRPr="00C17897">
        <w:t>BTW-verklaring</w:t>
      </w:r>
      <w:proofErr w:type="spellEnd"/>
      <w:r w:rsidRPr="00C17897">
        <w:t xml:space="preserve"> pleziervaartuigen</w:t>
      </w:r>
      <w:bookmarkEnd w:id="30"/>
    </w:p>
    <w:p w14:paraId="5DCEF4C3" w14:textId="0A575433" w:rsidR="00183768" w:rsidRDefault="00183768" w:rsidP="00183768">
      <w:r w:rsidRPr="00183768">
        <w:t xml:space="preserve">De n </w:t>
      </w:r>
      <w:proofErr w:type="spellStart"/>
      <w:r w:rsidRPr="00183768">
        <w:t>BTW</w:t>
      </w:r>
      <w:r w:rsidR="009828B9">
        <w:t>-</w:t>
      </w:r>
      <w:r w:rsidRPr="00183768">
        <w:t>verklaring</w:t>
      </w:r>
      <w:proofErr w:type="spellEnd"/>
      <w:r w:rsidRPr="00183768">
        <w:t xml:space="preserve"> voor een pleziervaartuig</w:t>
      </w:r>
      <w:r w:rsidR="00DE5143">
        <w:t>en</w:t>
      </w:r>
      <w:r w:rsidRPr="00183768">
        <w:t xml:space="preserve"> is een specifieke verklaring waarmee bij terugkeer in Nederland aangetoond kan worden dat over het pleziervaartuig in Nederland BTW is betaald en niet terugbetaald.</w:t>
      </w:r>
    </w:p>
    <w:p w14:paraId="5345D3AF" w14:textId="28DB8CFE" w:rsidR="00DE5143" w:rsidRDefault="00DE5143" w:rsidP="00183768">
      <w:r w:rsidRPr="00CE0933">
        <w:t xml:space="preserve">De procesketen </w:t>
      </w:r>
      <w:r>
        <w:t>start met de ontvangst van de aanvraag.</w:t>
      </w:r>
    </w:p>
    <w:p w14:paraId="6790C2AA" w14:textId="77777777" w:rsidR="00183768" w:rsidRDefault="00183768" w:rsidP="00183768"/>
    <w:p w14:paraId="09A58E38" w14:textId="16569AD0" w:rsidR="002E194F" w:rsidRDefault="007037F1" w:rsidP="00183768">
      <w:r>
        <w:rPr>
          <w:noProof/>
          <w:lang w:eastAsia="nl-NL"/>
        </w:rPr>
        <w:drawing>
          <wp:inline distT="0" distB="0" distL="0" distR="0" wp14:anchorId="57150251" wp14:editId="5FBA5C6B">
            <wp:extent cx="3960000" cy="1101600"/>
            <wp:effectExtent l="0" t="0" r="2540" b="381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60000" cy="1101600"/>
                    </a:xfrm>
                    <a:prstGeom prst="rect">
                      <a:avLst/>
                    </a:prstGeom>
                    <a:noFill/>
                  </pic:spPr>
                </pic:pic>
              </a:graphicData>
            </a:graphic>
          </wp:inline>
        </w:drawing>
      </w:r>
    </w:p>
    <w:p w14:paraId="3788EE31" w14:textId="0E4A024D" w:rsidR="00183768" w:rsidRPr="00C17897" w:rsidRDefault="00BE14C3" w:rsidP="00183768">
      <w:pPr>
        <w:pStyle w:val="Kop2"/>
      </w:pPr>
      <w:bookmarkStart w:id="31" w:name="_Toc127258289"/>
      <w:r w:rsidRPr="00C17897">
        <w:t>Procesketen Behandelen Aanvraag Bindende Tarief Inlichting</w:t>
      </w:r>
      <w:bookmarkEnd w:id="31"/>
    </w:p>
    <w:p w14:paraId="704EBBC0" w14:textId="072AC77A" w:rsidR="00CE32A6" w:rsidRDefault="00183768" w:rsidP="00183768">
      <w:pPr>
        <w:rPr>
          <w:lang w:eastAsia="nl-NL"/>
        </w:rPr>
      </w:pPr>
      <w:r w:rsidRPr="00183768">
        <w:rPr>
          <w:lang w:eastAsia="nl-NL"/>
        </w:rPr>
        <w:t>Goe</w:t>
      </w:r>
      <w:r w:rsidR="00CE32A6">
        <w:rPr>
          <w:lang w:eastAsia="nl-NL"/>
        </w:rPr>
        <w:t>derenindeling zijn (naast Oorspro</w:t>
      </w:r>
      <w:r w:rsidRPr="00183768">
        <w:rPr>
          <w:lang w:eastAsia="nl-NL"/>
        </w:rPr>
        <w:t>ng en Waarde) een belangrijke factor die bepalend is voor de hoogte van de douaneschuld. Op basis van een BTI (Bindende Tarief Inlichtingen) kan een aangever hier vooraf zekerheid over krijgen.</w:t>
      </w:r>
      <w:r w:rsidR="00CE32A6" w:rsidRPr="00CE32A6">
        <w:t xml:space="preserve"> </w:t>
      </w:r>
      <w:r w:rsidR="00CE32A6" w:rsidRPr="00CE32A6">
        <w:rPr>
          <w:lang w:eastAsia="nl-NL"/>
        </w:rPr>
        <w:t>Een B</w:t>
      </w:r>
      <w:r w:rsidR="00CE32A6">
        <w:rPr>
          <w:lang w:eastAsia="nl-NL"/>
        </w:rPr>
        <w:t>TI</w:t>
      </w:r>
      <w:r w:rsidR="00CE32A6" w:rsidRPr="00CE32A6">
        <w:rPr>
          <w:lang w:eastAsia="nl-NL"/>
        </w:rPr>
        <w:t xml:space="preserve"> is een beschikking die </w:t>
      </w:r>
      <w:r w:rsidR="00DE5143">
        <w:rPr>
          <w:lang w:eastAsia="nl-NL"/>
        </w:rPr>
        <w:t>Do</w:t>
      </w:r>
      <w:r w:rsidR="00CE32A6" w:rsidRPr="00CE32A6">
        <w:rPr>
          <w:lang w:eastAsia="nl-NL"/>
        </w:rPr>
        <w:t>uane op aanvraag afge</w:t>
      </w:r>
      <w:r w:rsidR="00DE5143">
        <w:rPr>
          <w:lang w:eastAsia="nl-NL"/>
        </w:rPr>
        <w:t>eft</w:t>
      </w:r>
      <w:r w:rsidR="00CE32A6" w:rsidRPr="00CE32A6">
        <w:rPr>
          <w:lang w:eastAsia="nl-NL"/>
        </w:rPr>
        <w:t>. Een BTI geeft de indeling aan van een goed in de gecombineerde nomenclatuur</w:t>
      </w:r>
      <w:r w:rsidR="00DE5143">
        <w:rPr>
          <w:lang w:eastAsia="nl-NL"/>
        </w:rPr>
        <w:t>.</w:t>
      </w:r>
      <w:r w:rsidR="00CE32A6" w:rsidRPr="00CE32A6">
        <w:rPr>
          <w:lang w:eastAsia="nl-NL"/>
        </w:rPr>
        <w:t xml:space="preserve"> </w:t>
      </w:r>
    </w:p>
    <w:p w14:paraId="0F334168" w14:textId="77777777" w:rsidR="00DE5143" w:rsidRDefault="00DE5143" w:rsidP="00183768">
      <w:pPr>
        <w:rPr>
          <w:lang w:eastAsia="nl-NL"/>
        </w:rPr>
      </w:pPr>
    </w:p>
    <w:p w14:paraId="73A5BBFF" w14:textId="7F1A808F" w:rsidR="003A484D" w:rsidRDefault="003A484D" w:rsidP="00183768">
      <w:pPr>
        <w:rPr>
          <w:lang w:eastAsia="nl-NL"/>
        </w:rPr>
      </w:pPr>
      <w:r>
        <w:rPr>
          <w:lang w:eastAsia="nl-NL"/>
        </w:rPr>
        <w:t xml:space="preserve">Deze procesketen start met het elektronisch indienen van aanvraag via </w:t>
      </w:r>
      <w:r w:rsidRPr="003A484D">
        <w:rPr>
          <w:lang w:eastAsia="nl-NL"/>
        </w:rPr>
        <w:t xml:space="preserve">het EU </w:t>
      </w:r>
      <w:proofErr w:type="spellStart"/>
      <w:r w:rsidRPr="003A484D">
        <w:rPr>
          <w:lang w:eastAsia="nl-NL"/>
        </w:rPr>
        <w:t>Customs</w:t>
      </w:r>
      <w:proofErr w:type="spellEnd"/>
      <w:r w:rsidRPr="003A484D">
        <w:rPr>
          <w:lang w:eastAsia="nl-NL"/>
        </w:rPr>
        <w:t xml:space="preserve"> </w:t>
      </w:r>
      <w:proofErr w:type="spellStart"/>
      <w:r w:rsidRPr="003A484D">
        <w:rPr>
          <w:lang w:eastAsia="nl-NL"/>
        </w:rPr>
        <w:t>Trader</w:t>
      </w:r>
      <w:proofErr w:type="spellEnd"/>
      <w:r w:rsidRPr="003A484D">
        <w:rPr>
          <w:lang w:eastAsia="nl-NL"/>
        </w:rPr>
        <w:t xml:space="preserve"> Portal.</w:t>
      </w:r>
    </w:p>
    <w:p w14:paraId="33D4DD71" w14:textId="77777777" w:rsidR="00183768" w:rsidRDefault="00183768" w:rsidP="00183768">
      <w:pPr>
        <w:rPr>
          <w:lang w:eastAsia="nl-NL"/>
        </w:rPr>
      </w:pPr>
    </w:p>
    <w:p w14:paraId="1CD40803" w14:textId="3A938B06" w:rsidR="002E194F" w:rsidRDefault="002E194F" w:rsidP="00183768">
      <w:pPr>
        <w:rPr>
          <w:lang w:eastAsia="nl-NL"/>
        </w:rPr>
      </w:pPr>
      <w:r>
        <w:rPr>
          <w:noProof/>
          <w:lang w:eastAsia="nl-NL"/>
        </w:rPr>
        <w:drawing>
          <wp:inline distT="0" distB="0" distL="0" distR="0" wp14:anchorId="76D0662C" wp14:editId="023E7878">
            <wp:extent cx="3960000" cy="1101600"/>
            <wp:effectExtent l="0" t="0" r="2540" b="381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60000" cy="1101600"/>
                    </a:xfrm>
                    <a:prstGeom prst="rect">
                      <a:avLst/>
                    </a:prstGeom>
                    <a:noFill/>
                  </pic:spPr>
                </pic:pic>
              </a:graphicData>
            </a:graphic>
          </wp:inline>
        </w:drawing>
      </w:r>
    </w:p>
    <w:p w14:paraId="08400FCC" w14:textId="51749855" w:rsidR="00183768" w:rsidRDefault="000A210A" w:rsidP="00BE14C3">
      <w:pPr>
        <w:pStyle w:val="Kop2"/>
      </w:pPr>
      <w:bookmarkStart w:id="32" w:name="_Toc127258290"/>
      <w:r>
        <w:t xml:space="preserve">Procesketen </w:t>
      </w:r>
      <w:r w:rsidR="00BE14C3">
        <w:t>Behandelen Aanvraag Bindende Oorsprong Inlichting</w:t>
      </w:r>
      <w:bookmarkEnd w:id="32"/>
    </w:p>
    <w:p w14:paraId="116EEDC7" w14:textId="65133B4F" w:rsidR="00CE32A6" w:rsidRDefault="00183768" w:rsidP="00183768">
      <w:r w:rsidRPr="00183768">
        <w:t>Oorsprong is (naast goederenindeling en Waarde) een belangrijke factor die bepalend is voor de hoogte van de douaneschuld. Op basis van een BOI (Bindende Oorsprong Inlichting) kan een aangever hier vooraf zekerheid over krijgen.</w:t>
      </w:r>
      <w:r w:rsidR="00CE32A6">
        <w:t xml:space="preserve"> </w:t>
      </w:r>
      <w:r w:rsidR="00CE32A6" w:rsidRPr="00CE32A6">
        <w:t>Een B</w:t>
      </w:r>
      <w:r w:rsidR="00CE32A6">
        <w:t xml:space="preserve">OI </w:t>
      </w:r>
      <w:r w:rsidR="00CE32A6" w:rsidRPr="00CE32A6">
        <w:t xml:space="preserve">is een beschikking die </w:t>
      </w:r>
      <w:r w:rsidR="00DE5143">
        <w:t>D</w:t>
      </w:r>
      <w:r w:rsidR="00CE32A6" w:rsidRPr="00CE32A6">
        <w:t>ouane op aanvraag afge</w:t>
      </w:r>
      <w:r w:rsidR="00DE5143">
        <w:t>eft</w:t>
      </w:r>
      <w:r w:rsidR="00CE32A6" w:rsidRPr="00CE32A6">
        <w:t>. Een BOI geeft de oorsprong aan van het omschreven product, waarbij onder andere gegevens over de aard en samenstelling van het product, de vervaardigingswijze, de waardeverhoudingen tussen de verschillende materialen en de goederencodes van de gebruikte materialen zijn opgenomen.</w:t>
      </w:r>
    </w:p>
    <w:p w14:paraId="146DBBBA" w14:textId="77777777" w:rsidR="00CE32A6" w:rsidRDefault="00CE32A6" w:rsidP="00183768"/>
    <w:p w14:paraId="12EE5FDA" w14:textId="6EF2D6E5" w:rsidR="00CE32A6" w:rsidRDefault="00CE32A6" w:rsidP="00183768">
      <w:r>
        <w:t xml:space="preserve">Deze procesketen start met het elektronisch of schriftelijk indienen van de aanvraag via het </w:t>
      </w:r>
      <w:r w:rsidRPr="00CE32A6">
        <w:t>formulier "Aanvraag voor een beschikking betreffende een Bindende Oorsprongsinlichting (BOI)"</w:t>
      </w:r>
      <w:r>
        <w:t>Bindende Oorsprong Inlichting.</w:t>
      </w:r>
    </w:p>
    <w:p w14:paraId="31A04460" w14:textId="77777777" w:rsidR="002E194F" w:rsidRDefault="002E194F" w:rsidP="00183768"/>
    <w:p w14:paraId="0BD9459F" w14:textId="25B55B4B" w:rsidR="002E194F" w:rsidRDefault="002E194F" w:rsidP="00183768">
      <w:r>
        <w:rPr>
          <w:noProof/>
          <w:lang w:eastAsia="nl-NL"/>
        </w:rPr>
        <w:drawing>
          <wp:inline distT="0" distB="0" distL="0" distR="0" wp14:anchorId="73D273F1" wp14:editId="397C0D22">
            <wp:extent cx="3960000" cy="1101600"/>
            <wp:effectExtent l="0" t="0" r="254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60000" cy="1101600"/>
                    </a:xfrm>
                    <a:prstGeom prst="rect">
                      <a:avLst/>
                    </a:prstGeom>
                    <a:noFill/>
                  </pic:spPr>
                </pic:pic>
              </a:graphicData>
            </a:graphic>
          </wp:inline>
        </w:drawing>
      </w:r>
    </w:p>
    <w:p w14:paraId="56611351" w14:textId="1EBB0EC3" w:rsidR="00532040" w:rsidRDefault="00BE14C3" w:rsidP="008348FB">
      <w:pPr>
        <w:rPr>
          <w:rFonts w:eastAsia="Times New Roman" w:cs="Arial"/>
          <w:b/>
          <w:iCs/>
          <w:kern w:val="32"/>
          <w:szCs w:val="28"/>
          <w:lang w:eastAsia="nl-NL"/>
        </w:rPr>
      </w:pPr>
      <w:r>
        <w:tab/>
      </w:r>
      <w:r>
        <w:tab/>
      </w:r>
      <w:r w:rsidR="00532040">
        <w:br w:type="page"/>
      </w:r>
    </w:p>
    <w:p w14:paraId="1FFAEF61" w14:textId="14AB9DDA" w:rsidR="00183768" w:rsidRPr="003459EA" w:rsidRDefault="005351DA" w:rsidP="00BE14C3">
      <w:pPr>
        <w:pStyle w:val="Kop2"/>
      </w:pPr>
      <w:bookmarkStart w:id="33" w:name="_Toc127258291"/>
      <w:r>
        <w:lastRenderedPageBreak/>
        <w:t xml:space="preserve">Procesketen </w:t>
      </w:r>
      <w:r w:rsidR="00BE14C3" w:rsidRPr="003459EA">
        <w:t>Behandelen verzoek Wederzijdse Bijstand</w:t>
      </w:r>
      <w:bookmarkEnd w:id="33"/>
    </w:p>
    <w:p w14:paraId="78BE1781" w14:textId="1D6AC94C" w:rsidR="00BE14C3" w:rsidRDefault="00AC43CC" w:rsidP="00183768">
      <w:r>
        <w:t>De</w:t>
      </w:r>
      <w:r w:rsidR="00183768" w:rsidRPr="00183768">
        <w:t xml:space="preserve"> procesketen Behandelen Verzoek Wederzijdse bijstand begint met een verzoek van een buitenlandse handhaver om inlichtingen over een in Nederland actieve marktdeelnemer. </w:t>
      </w:r>
    </w:p>
    <w:p w14:paraId="6C8F4F86" w14:textId="43BF024C" w:rsidR="00F12831" w:rsidRDefault="00F12831" w:rsidP="00DE5143">
      <w:r>
        <w:t xml:space="preserve">De procesketen </w:t>
      </w:r>
      <w:r w:rsidR="00DE5143">
        <w:t xml:space="preserve">start met het </w:t>
      </w:r>
      <w:r>
        <w:t>ontvangen verzoek van een buitenlandse douaneautoriteit.</w:t>
      </w:r>
    </w:p>
    <w:p w14:paraId="1569CA60" w14:textId="77777777" w:rsidR="003459EA" w:rsidRDefault="003459EA" w:rsidP="00DE5143"/>
    <w:p w14:paraId="1538D683" w14:textId="2A80D404" w:rsidR="002E194F" w:rsidRDefault="00AD6420" w:rsidP="00183768">
      <w:r>
        <w:rPr>
          <w:noProof/>
          <w:lang w:eastAsia="nl-NL"/>
        </w:rPr>
        <w:drawing>
          <wp:inline distT="0" distB="0" distL="0" distR="0" wp14:anchorId="5E4832A2" wp14:editId="2B5279B1">
            <wp:extent cx="3960000" cy="1101600"/>
            <wp:effectExtent l="0" t="0" r="254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60000" cy="1101600"/>
                    </a:xfrm>
                    <a:prstGeom prst="rect">
                      <a:avLst/>
                    </a:prstGeom>
                    <a:noFill/>
                  </pic:spPr>
                </pic:pic>
              </a:graphicData>
            </a:graphic>
          </wp:inline>
        </w:drawing>
      </w:r>
    </w:p>
    <w:p w14:paraId="2F98A3B4" w14:textId="77777777" w:rsidR="00183768" w:rsidRPr="003F3E57" w:rsidRDefault="00BE14C3" w:rsidP="00BE14C3">
      <w:pPr>
        <w:pStyle w:val="Kop2"/>
      </w:pPr>
      <w:bookmarkStart w:id="34" w:name="_Toc127258292"/>
      <w:r w:rsidRPr="003F3E57">
        <w:t>Procesketen Uitvoeren actiegericht toezicht</w:t>
      </w:r>
      <w:bookmarkEnd w:id="34"/>
    </w:p>
    <w:p w14:paraId="0DCD0357" w14:textId="77777777" w:rsidR="00183768" w:rsidRDefault="00183768" w:rsidP="00183768">
      <w:r w:rsidRPr="00183768">
        <w:t xml:space="preserve">Op verzoek van een andere handhaver aan een douaneregio kan Douane besluiten mee te doen </w:t>
      </w:r>
      <w:r>
        <w:t>met gezamenlijke controleactie.</w:t>
      </w:r>
    </w:p>
    <w:p w14:paraId="11C808FC" w14:textId="43F1384B" w:rsidR="00DE5143" w:rsidRDefault="00DE5143" w:rsidP="00DE5143">
      <w:r w:rsidRPr="00CE0933">
        <w:t xml:space="preserve">De procesketen </w:t>
      </w:r>
      <w:r>
        <w:t>start met de ontvangst van verzoek.</w:t>
      </w:r>
    </w:p>
    <w:p w14:paraId="1E7F5CD1" w14:textId="77777777" w:rsidR="00B02817" w:rsidRDefault="00B02817" w:rsidP="00183768"/>
    <w:p w14:paraId="713878CE" w14:textId="6BD6F081" w:rsidR="00B02817" w:rsidRDefault="00563B78" w:rsidP="00183768">
      <w:r>
        <w:rPr>
          <w:noProof/>
          <w:lang w:eastAsia="nl-NL"/>
        </w:rPr>
        <w:drawing>
          <wp:inline distT="0" distB="0" distL="0" distR="0" wp14:anchorId="5783CE08" wp14:editId="5873B7D8">
            <wp:extent cx="3960000" cy="1260000"/>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60000" cy="1260000"/>
                    </a:xfrm>
                    <a:prstGeom prst="rect">
                      <a:avLst/>
                    </a:prstGeom>
                    <a:noFill/>
                  </pic:spPr>
                </pic:pic>
              </a:graphicData>
            </a:graphic>
          </wp:inline>
        </w:drawing>
      </w:r>
    </w:p>
    <w:p w14:paraId="34161642" w14:textId="4724FB90" w:rsidR="00183768" w:rsidRPr="003459EA" w:rsidRDefault="00BE14C3" w:rsidP="00BE14C3">
      <w:pPr>
        <w:pStyle w:val="Kop2"/>
      </w:pPr>
      <w:bookmarkStart w:id="35" w:name="_Toc127258293"/>
      <w:r w:rsidRPr="003459EA">
        <w:t>Procesketen Opvolgen Detectiesignalen</w:t>
      </w:r>
      <w:bookmarkEnd w:id="35"/>
    </w:p>
    <w:p w14:paraId="6F8B84B7" w14:textId="0F4ECA42" w:rsidR="00B02817" w:rsidRDefault="00DE5143" w:rsidP="00183768">
      <w:r>
        <w:t xml:space="preserve">Deze procesketen </w:t>
      </w:r>
      <w:r w:rsidR="00C02BC4">
        <w:t xml:space="preserve">behandelt de afhandeling van </w:t>
      </w:r>
      <w:r w:rsidR="00183768" w:rsidRPr="00183768">
        <w:t>een signaal</w:t>
      </w:r>
      <w:r w:rsidR="00C02BC4">
        <w:t xml:space="preserve"> van een scan- of detectiepoort.</w:t>
      </w:r>
    </w:p>
    <w:p w14:paraId="06229643" w14:textId="77777777" w:rsidR="00B02817" w:rsidRDefault="00B02817" w:rsidP="00183768"/>
    <w:p w14:paraId="4E60B419" w14:textId="09321534" w:rsidR="00BE14C3" w:rsidRDefault="00B02817" w:rsidP="00183768">
      <w:r>
        <w:rPr>
          <w:noProof/>
          <w:lang w:eastAsia="nl-NL"/>
        </w:rPr>
        <w:drawing>
          <wp:inline distT="0" distB="0" distL="0" distR="0" wp14:anchorId="756FED51" wp14:editId="25444558">
            <wp:extent cx="3960000" cy="1458000"/>
            <wp:effectExtent l="0" t="0" r="2540" b="889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0000" cy="1458000"/>
                    </a:xfrm>
                    <a:prstGeom prst="rect">
                      <a:avLst/>
                    </a:prstGeom>
                    <a:noFill/>
                  </pic:spPr>
                </pic:pic>
              </a:graphicData>
            </a:graphic>
          </wp:inline>
        </w:drawing>
      </w:r>
      <w:r w:rsidR="00BE14C3">
        <w:tab/>
      </w:r>
      <w:r w:rsidR="00BE14C3">
        <w:tab/>
      </w:r>
    </w:p>
    <w:p w14:paraId="5367F155" w14:textId="77777777" w:rsidR="00532040" w:rsidRDefault="00532040">
      <w:pPr>
        <w:spacing w:after="200" w:line="276" w:lineRule="auto"/>
        <w:rPr>
          <w:rFonts w:eastAsia="Times New Roman" w:cs="Arial"/>
          <w:b/>
          <w:iCs/>
          <w:kern w:val="32"/>
          <w:szCs w:val="28"/>
          <w:lang w:eastAsia="nl-NL"/>
        </w:rPr>
      </w:pPr>
      <w:r>
        <w:br w:type="page"/>
      </w:r>
    </w:p>
    <w:p w14:paraId="6EE9FFEA" w14:textId="652EE72F" w:rsidR="00183768" w:rsidRPr="00D142B5" w:rsidRDefault="00183768" w:rsidP="00BE14C3">
      <w:pPr>
        <w:pStyle w:val="Kop2"/>
      </w:pPr>
      <w:bookmarkStart w:id="36" w:name="_Toc127258294"/>
      <w:r w:rsidRPr="00D142B5">
        <w:lastRenderedPageBreak/>
        <w:t>Procesketen Uitvoeren Generiek Toezicht</w:t>
      </w:r>
      <w:bookmarkEnd w:id="36"/>
    </w:p>
    <w:p w14:paraId="220BB63C" w14:textId="068A076B" w:rsidR="00183768" w:rsidRDefault="00183768" w:rsidP="00183768">
      <w:pPr>
        <w:rPr>
          <w:lang w:eastAsia="nl-NL"/>
        </w:rPr>
      </w:pPr>
      <w:r w:rsidRPr="00183768">
        <w:rPr>
          <w:lang w:eastAsia="nl-NL"/>
        </w:rPr>
        <w:t xml:space="preserve">Op basis van het Handhavingsplan wordt per regio een toezichtplan gemaakt voor het generiek toezicht. Generiek toezicht is het toezicht dat de Douane uitvoert zonder dat er een afspraak met een andere partij aan ten grondslag ligt. </w:t>
      </w:r>
      <w:r w:rsidR="00C02BC4">
        <w:rPr>
          <w:lang w:eastAsia="nl-NL"/>
        </w:rPr>
        <w:t xml:space="preserve">Onder andere valt het </w:t>
      </w:r>
      <w:r w:rsidRPr="00183768">
        <w:rPr>
          <w:lang w:eastAsia="nl-NL"/>
        </w:rPr>
        <w:t xml:space="preserve">toezicht op luchthavens </w:t>
      </w:r>
      <w:r w:rsidR="00C02BC4">
        <w:rPr>
          <w:lang w:eastAsia="nl-NL"/>
        </w:rPr>
        <w:t>en van de buitengrens</w:t>
      </w:r>
      <w:r w:rsidRPr="00183768">
        <w:rPr>
          <w:lang w:eastAsia="nl-NL"/>
        </w:rPr>
        <w:t xml:space="preserve"> hieronder.</w:t>
      </w:r>
    </w:p>
    <w:p w14:paraId="365AE9F3" w14:textId="77777777" w:rsidR="00183768" w:rsidRDefault="00183768" w:rsidP="00183768">
      <w:pPr>
        <w:rPr>
          <w:lang w:eastAsia="nl-NL"/>
        </w:rPr>
      </w:pPr>
    </w:p>
    <w:p w14:paraId="017FF000" w14:textId="433CAB1B" w:rsidR="00B02817" w:rsidRDefault="00B02817" w:rsidP="00183768">
      <w:pPr>
        <w:rPr>
          <w:lang w:eastAsia="nl-NL"/>
        </w:rPr>
      </w:pPr>
      <w:r>
        <w:rPr>
          <w:noProof/>
          <w:lang w:eastAsia="nl-NL"/>
        </w:rPr>
        <w:drawing>
          <wp:inline distT="0" distB="0" distL="0" distR="0" wp14:anchorId="3E4AA9C0" wp14:editId="5862E102">
            <wp:extent cx="3960000" cy="1519200"/>
            <wp:effectExtent l="0" t="0" r="2540" b="508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0000" cy="1519200"/>
                    </a:xfrm>
                    <a:prstGeom prst="rect">
                      <a:avLst/>
                    </a:prstGeom>
                    <a:noFill/>
                  </pic:spPr>
                </pic:pic>
              </a:graphicData>
            </a:graphic>
          </wp:inline>
        </w:drawing>
      </w:r>
    </w:p>
    <w:p w14:paraId="58CDD40F" w14:textId="77777777" w:rsidR="00183768" w:rsidRPr="00D142B5" w:rsidRDefault="00BE14C3" w:rsidP="00BE14C3">
      <w:pPr>
        <w:pStyle w:val="Kop2"/>
      </w:pPr>
      <w:bookmarkStart w:id="37" w:name="_Toc127258295"/>
      <w:r w:rsidRPr="00D142B5">
        <w:t>Procesketen Innen en Invorderen</w:t>
      </w:r>
      <w:bookmarkEnd w:id="37"/>
    </w:p>
    <w:p w14:paraId="6B4D39E9" w14:textId="0FCDA811" w:rsidR="00183768" w:rsidRDefault="00183768" w:rsidP="00183768">
      <w:pPr>
        <w:rPr>
          <w:lang w:eastAsia="nl-NL"/>
        </w:rPr>
      </w:pPr>
      <w:r w:rsidRPr="00183768">
        <w:rPr>
          <w:lang w:eastAsia="nl-NL"/>
        </w:rPr>
        <w:t>Alle heffingsprocessen leiden tot het Innen en eventueel het invorderen van de douaneschuld. Het eventueel uitwinnen van zekerheid is ook deel van d</w:t>
      </w:r>
      <w:r w:rsidR="00F7237A">
        <w:rPr>
          <w:lang w:eastAsia="nl-NL"/>
        </w:rPr>
        <w:t>eze</w:t>
      </w:r>
      <w:r w:rsidRPr="00183768">
        <w:rPr>
          <w:lang w:eastAsia="nl-NL"/>
        </w:rPr>
        <w:t xml:space="preserve"> procesketen. Voor bedragen die oninbaar zijn </w:t>
      </w:r>
      <w:r w:rsidR="00C02BC4">
        <w:rPr>
          <w:lang w:eastAsia="nl-NL"/>
        </w:rPr>
        <w:t>kan beslag worden gelegd.</w:t>
      </w:r>
      <w:r w:rsidRPr="00183768">
        <w:rPr>
          <w:lang w:eastAsia="nl-NL"/>
        </w:rPr>
        <w:t xml:space="preserve"> </w:t>
      </w:r>
    </w:p>
    <w:p w14:paraId="2724C529" w14:textId="77777777" w:rsidR="00B02817" w:rsidRDefault="00B02817" w:rsidP="00183768"/>
    <w:p w14:paraId="0AA846AC" w14:textId="023500FE" w:rsidR="008035AD" w:rsidRDefault="008035AD" w:rsidP="00183768">
      <w:r>
        <w:rPr>
          <w:noProof/>
          <w:lang w:eastAsia="nl-NL"/>
        </w:rPr>
        <w:drawing>
          <wp:inline distT="0" distB="0" distL="0" distR="0" wp14:anchorId="57EB0E6E" wp14:editId="4673B942">
            <wp:extent cx="3960000" cy="1519200"/>
            <wp:effectExtent l="0" t="0" r="2540" b="508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0000" cy="1519200"/>
                    </a:xfrm>
                    <a:prstGeom prst="rect">
                      <a:avLst/>
                    </a:prstGeom>
                    <a:noFill/>
                  </pic:spPr>
                </pic:pic>
              </a:graphicData>
            </a:graphic>
          </wp:inline>
        </w:drawing>
      </w:r>
    </w:p>
    <w:p w14:paraId="5D483035" w14:textId="77777777" w:rsidR="00183768" w:rsidRPr="003F3E57" w:rsidRDefault="00BE14C3" w:rsidP="00BE14C3">
      <w:pPr>
        <w:pStyle w:val="Kop2"/>
      </w:pPr>
      <w:bookmarkStart w:id="38" w:name="_Toc127258296"/>
      <w:r w:rsidRPr="003F3E57">
        <w:t>Procesketen Behandelen Verzoek tot Terugbetaling</w:t>
      </w:r>
      <w:bookmarkEnd w:id="38"/>
    </w:p>
    <w:p w14:paraId="356E4B81" w14:textId="0C22545B" w:rsidR="00BE14C3" w:rsidRDefault="00183768" w:rsidP="00183768">
      <w:r w:rsidRPr="00183768">
        <w:t xml:space="preserve">Het DWU geeft in hele specifieke </w:t>
      </w:r>
      <w:r w:rsidR="00C02BC4">
        <w:t xml:space="preserve">gevallen </w:t>
      </w:r>
      <w:r w:rsidRPr="00183768">
        <w:t xml:space="preserve">de mogelijkheid tot het terugbetalen van douanerechten. Deze procesketen </w:t>
      </w:r>
      <w:r w:rsidR="00C02BC4">
        <w:t xml:space="preserve">start met de ontvangst </w:t>
      </w:r>
      <w:r w:rsidRPr="00183768">
        <w:t xml:space="preserve">van </w:t>
      </w:r>
      <w:r w:rsidR="00C02BC4">
        <w:t xml:space="preserve">het </w:t>
      </w:r>
      <w:r w:rsidRPr="00183768">
        <w:t>verzoek.</w:t>
      </w:r>
    </w:p>
    <w:p w14:paraId="60970087" w14:textId="77777777" w:rsidR="008035AD" w:rsidRDefault="008035AD" w:rsidP="00183768"/>
    <w:p w14:paraId="1BFC2CF0" w14:textId="08B6A0EE" w:rsidR="008035AD" w:rsidRDefault="008035AD" w:rsidP="00183768">
      <w:r>
        <w:rPr>
          <w:noProof/>
          <w:lang w:eastAsia="nl-NL"/>
        </w:rPr>
        <w:drawing>
          <wp:inline distT="0" distB="0" distL="0" distR="0" wp14:anchorId="727656A7" wp14:editId="614873F8">
            <wp:extent cx="3960000" cy="1458000"/>
            <wp:effectExtent l="0" t="0" r="2540" b="889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60000" cy="1458000"/>
                    </a:xfrm>
                    <a:prstGeom prst="rect">
                      <a:avLst/>
                    </a:prstGeom>
                    <a:noFill/>
                  </pic:spPr>
                </pic:pic>
              </a:graphicData>
            </a:graphic>
          </wp:inline>
        </w:drawing>
      </w:r>
    </w:p>
    <w:p w14:paraId="63535D11" w14:textId="1C8CE1A6" w:rsidR="00461260" w:rsidRDefault="00461260">
      <w:pPr>
        <w:spacing w:after="200" w:line="276" w:lineRule="auto"/>
      </w:pPr>
      <w:r>
        <w:br w:type="page"/>
      </w:r>
    </w:p>
    <w:p w14:paraId="102640C7" w14:textId="77777777" w:rsidR="006A376A" w:rsidRPr="004F4B90" w:rsidRDefault="00BE14C3" w:rsidP="00BE14C3">
      <w:pPr>
        <w:pStyle w:val="Kop2"/>
      </w:pPr>
      <w:bookmarkStart w:id="39" w:name="_Toc127258297"/>
      <w:r w:rsidRPr="004F4B90">
        <w:lastRenderedPageBreak/>
        <w:t>Procesketen Behandelen Bezwaar</w:t>
      </w:r>
      <w:bookmarkEnd w:id="39"/>
    </w:p>
    <w:p w14:paraId="268FBF7A" w14:textId="77777777" w:rsidR="006A376A" w:rsidRDefault="006A376A" w:rsidP="006A376A">
      <w:r w:rsidRPr="006A376A">
        <w:t>Als klanten het oneens zijn met een vastgestelde behandeling, dan kunnen ze bezwaar maken. De eisen waaraan het behandelen van het bezwaar moeten v</w:t>
      </w:r>
      <w:r>
        <w:t>oldoen zijn nationaal bepaald.</w:t>
      </w:r>
    </w:p>
    <w:p w14:paraId="3FFA861D" w14:textId="08F7ECE4" w:rsidR="002009EB" w:rsidRDefault="002009EB" w:rsidP="006A376A">
      <w:r>
        <w:t>De procesketen start met de ontvangst van het bezwaarschrift.</w:t>
      </w:r>
    </w:p>
    <w:p w14:paraId="73B17319" w14:textId="77777777" w:rsidR="006A376A" w:rsidRDefault="006A376A" w:rsidP="006A376A">
      <w:pPr>
        <w:rPr>
          <w:lang w:eastAsia="nl-NL"/>
        </w:rPr>
      </w:pPr>
    </w:p>
    <w:p w14:paraId="3395E310" w14:textId="29C13CE1" w:rsidR="008035AD" w:rsidRDefault="008035AD" w:rsidP="006A376A">
      <w:pPr>
        <w:rPr>
          <w:lang w:eastAsia="nl-NL"/>
        </w:rPr>
      </w:pPr>
      <w:r>
        <w:rPr>
          <w:noProof/>
          <w:lang w:eastAsia="nl-NL"/>
        </w:rPr>
        <w:drawing>
          <wp:inline distT="0" distB="0" distL="0" distR="0" wp14:anchorId="35258652" wp14:editId="754953AF">
            <wp:extent cx="3960000" cy="1458000"/>
            <wp:effectExtent l="0" t="0" r="2540" b="889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0000" cy="1458000"/>
                    </a:xfrm>
                    <a:prstGeom prst="rect">
                      <a:avLst/>
                    </a:prstGeom>
                    <a:noFill/>
                  </pic:spPr>
                </pic:pic>
              </a:graphicData>
            </a:graphic>
          </wp:inline>
        </w:drawing>
      </w:r>
    </w:p>
    <w:p w14:paraId="799986BB" w14:textId="77777777" w:rsidR="006A376A" w:rsidRPr="00AC29DA" w:rsidRDefault="00BE14C3" w:rsidP="00BE14C3">
      <w:pPr>
        <w:pStyle w:val="Kop2"/>
      </w:pPr>
      <w:bookmarkStart w:id="40" w:name="_Toc127258298"/>
      <w:r w:rsidRPr="00AC29DA">
        <w:t>Procesketen Behandelen Beroep</w:t>
      </w:r>
      <w:bookmarkEnd w:id="40"/>
    </w:p>
    <w:p w14:paraId="0BBA6171" w14:textId="61ABA837" w:rsidR="00103A13" w:rsidRDefault="002009EB" w:rsidP="006A376A">
      <w:r w:rsidRPr="002009EB">
        <w:t>Tegen de uitspraak op een bezwaarschrift kan de belanghebbende beroep instellen</w:t>
      </w:r>
      <w:r>
        <w:t xml:space="preserve">. </w:t>
      </w:r>
    </w:p>
    <w:p w14:paraId="6705B989" w14:textId="3E28BBC6" w:rsidR="002009EB" w:rsidRDefault="002009EB" w:rsidP="006A376A">
      <w:r>
        <w:t>De procesketen start met de ontvangst van het beroepschrift.</w:t>
      </w:r>
    </w:p>
    <w:p w14:paraId="191C5983" w14:textId="77777777" w:rsidR="008035AD" w:rsidRDefault="008035AD" w:rsidP="006A376A"/>
    <w:p w14:paraId="337C2785" w14:textId="3A305535" w:rsidR="008035AD" w:rsidRDefault="008035AD" w:rsidP="006A376A">
      <w:r>
        <w:rPr>
          <w:noProof/>
          <w:lang w:eastAsia="nl-NL"/>
        </w:rPr>
        <w:drawing>
          <wp:inline distT="0" distB="0" distL="0" distR="0" wp14:anchorId="547356EC" wp14:editId="6B419EAE">
            <wp:extent cx="3960000" cy="1458000"/>
            <wp:effectExtent l="0" t="0" r="2540" b="889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0000" cy="1458000"/>
                    </a:xfrm>
                    <a:prstGeom prst="rect">
                      <a:avLst/>
                    </a:prstGeom>
                    <a:noFill/>
                  </pic:spPr>
                </pic:pic>
              </a:graphicData>
            </a:graphic>
          </wp:inline>
        </w:drawing>
      </w:r>
    </w:p>
    <w:p w14:paraId="48A7E3FC" w14:textId="77777777" w:rsidR="00C02BC4" w:rsidRDefault="00C02BC4" w:rsidP="006A376A"/>
    <w:p w14:paraId="5AA33C7A" w14:textId="77777777" w:rsidR="006A376A" w:rsidRDefault="00BE14C3" w:rsidP="00BE14C3">
      <w:pPr>
        <w:pStyle w:val="Kop2"/>
      </w:pPr>
      <w:bookmarkStart w:id="41" w:name="_Toc127258299"/>
      <w:r>
        <w:t>Procesketen Behandelen Klachten</w:t>
      </w:r>
      <w:bookmarkEnd w:id="41"/>
    </w:p>
    <w:p w14:paraId="43540E01" w14:textId="3BB62AAF" w:rsidR="006A376A" w:rsidRDefault="006A376A" w:rsidP="006A376A">
      <w:r w:rsidRPr="006A376A">
        <w:t xml:space="preserve">Een klacht kan worden ingediend via de </w:t>
      </w:r>
      <w:proofErr w:type="spellStart"/>
      <w:r w:rsidRPr="006A376A">
        <w:t>BelastingTelefoon</w:t>
      </w:r>
      <w:proofErr w:type="spellEnd"/>
      <w:r w:rsidR="00C02BC4">
        <w:t xml:space="preserve">, </w:t>
      </w:r>
      <w:r w:rsidRPr="006A376A">
        <w:t xml:space="preserve">via een </w:t>
      </w:r>
      <w:r w:rsidR="00DC6024" w:rsidRPr="006A376A">
        <w:t>web formulier</w:t>
      </w:r>
      <w:r w:rsidRPr="006A376A">
        <w:t xml:space="preserve"> of via een brief. De kaders zijn </w:t>
      </w:r>
      <w:proofErr w:type="spellStart"/>
      <w:r w:rsidRPr="006A376A">
        <w:t>Belastingdienstbreed</w:t>
      </w:r>
      <w:proofErr w:type="spellEnd"/>
      <w:r w:rsidRPr="006A376A">
        <w:t xml:space="preserve"> bepaald.</w:t>
      </w:r>
      <w:r w:rsidR="00C02BC4">
        <w:t xml:space="preserve"> De procesketen start met de ontvangst van de klacht.</w:t>
      </w:r>
    </w:p>
    <w:p w14:paraId="0AAA159B" w14:textId="77777777" w:rsidR="006A376A" w:rsidRDefault="006A376A" w:rsidP="006A376A"/>
    <w:p w14:paraId="4F715D8A" w14:textId="3FDEE75A" w:rsidR="008035AD" w:rsidRDefault="008035AD" w:rsidP="006A376A">
      <w:r>
        <w:rPr>
          <w:noProof/>
          <w:lang w:eastAsia="nl-NL"/>
        </w:rPr>
        <w:drawing>
          <wp:inline distT="0" distB="0" distL="0" distR="0" wp14:anchorId="154CB28F" wp14:editId="6CB44E8D">
            <wp:extent cx="3960000" cy="1458000"/>
            <wp:effectExtent l="0" t="0" r="2540" b="889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60000" cy="1458000"/>
                    </a:xfrm>
                    <a:prstGeom prst="rect">
                      <a:avLst/>
                    </a:prstGeom>
                    <a:noFill/>
                  </pic:spPr>
                </pic:pic>
              </a:graphicData>
            </a:graphic>
          </wp:inline>
        </w:drawing>
      </w:r>
    </w:p>
    <w:p w14:paraId="57A56F2C" w14:textId="56903E69" w:rsidR="00C02BC4" w:rsidRDefault="00C02BC4">
      <w:pPr>
        <w:spacing w:after="200" w:line="276" w:lineRule="auto"/>
      </w:pPr>
      <w:r>
        <w:br w:type="page"/>
      </w:r>
    </w:p>
    <w:p w14:paraId="3A0B9B99" w14:textId="1E521F1D" w:rsidR="006A376A" w:rsidRDefault="008035AD" w:rsidP="00BE14C3">
      <w:pPr>
        <w:pStyle w:val="Kop2"/>
      </w:pPr>
      <w:bookmarkStart w:id="42" w:name="_Toc127258300"/>
      <w:r>
        <w:lastRenderedPageBreak/>
        <w:t xml:space="preserve">Procesketen </w:t>
      </w:r>
      <w:r w:rsidR="008611D1">
        <w:t>B</w:t>
      </w:r>
      <w:r w:rsidR="00BE14C3">
        <w:t>eantwoorden van vragen</w:t>
      </w:r>
      <w:bookmarkEnd w:id="42"/>
    </w:p>
    <w:p w14:paraId="6A5D1093" w14:textId="36983473" w:rsidR="006A376A" w:rsidRDefault="006A376A" w:rsidP="006A376A">
      <w:r w:rsidRPr="006A376A">
        <w:t>Voor het beantwoorden v</w:t>
      </w:r>
      <w:r w:rsidR="008035AD">
        <w:t>an</w:t>
      </w:r>
      <w:r w:rsidRPr="006A376A">
        <w:t xml:space="preserve"> vragen wordt de mogelijkheid aan burgers en bedrijven geboden om via verschillende kanalen contact op te nemen met de Douane. Telefoon, </w:t>
      </w:r>
      <w:r w:rsidR="00DC6024" w:rsidRPr="006A376A">
        <w:t>web formulier</w:t>
      </w:r>
      <w:r w:rsidRPr="006A376A">
        <w:t xml:space="preserve">, sociale media zoals Facebook, </w:t>
      </w:r>
      <w:r w:rsidR="00DC6024" w:rsidRPr="006A376A">
        <w:t>Twitter</w:t>
      </w:r>
      <w:r w:rsidR="00DC6024">
        <w:t>, I</w:t>
      </w:r>
      <w:r w:rsidRPr="006A376A">
        <w:t>nstagram zijn de meest gebruikte media</w:t>
      </w:r>
      <w:r>
        <w:t>.</w:t>
      </w:r>
      <w:r w:rsidR="00C02BC4">
        <w:t xml:space="preserve"> De procesketen start met de ontvangst van vraag van de burger of bedrijf.</w:t>
      </w:r>
    </w:p>
    <w:p w14:paraId="5C3661C5" w14:textId="77777777" w:rsidR="008035AD" w:rsidRDefault="008035AD" w:rsidP="006A376A"/>
    <w:p w14:paraId="2B0BE1C7" w14:textId="5B48FBF3" w:rsidR="002009EB" w:rsidRDefault="008035AD" w:rsidP="000A2540">
      <w:pPr>
        <w:rPr>
          <w:rFonts w:eastAsia="Times New Roman" w:cs="Arial"/>
          <w:b/>
          <w:iCs/>
          <w:kern w:val="32"/>
          <w:szCs w:val="28"/>
          <w:lang w:eastAsia="nl-NL"/>
        </w:rPr>
      </w:pPr>
      <w:r>
        <w:rPr>
          <w:noProof/>
          <w:lang w:eastAsia="nl-NL"/>
        </w:rPr>
        <w:drawing>
          <wp:inline distT="0" distB="0" distL="0" distR="0" wp14:anchorId="5B9AC5F9" wp14:editId="227C6DA5">
            <wp:extent cx="3960000" cy="1458000"/>
            <wp:effectExtent l="0" t="0" r="2540" b="889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0000" cy="1458000"/>
                    </a:xfrm>
                    <a:prstGeom prst="rect">
                      <a:avLst/>
                    </a:prstGeom>
                    <a:noFill/>
                  </pic:spPr>
                </pic:pic>
              </a:graphicData>
            </a:graphic>
          </wp:inline>
        </w:drawing>
      </w:r>
      <w:r w:rsidR="00BE14C3">
        <w:tab/>
      </w:r>
    </w:p>
    <w:p w14:paraId="4F98A033" w14:textId="7D5403F9" w:rsidR="006A376A" w:rsidRDefault="00BE14C3" w:rsidP="00BE14C3">
      <w:pPr>
        <w:pStyle w:val="Kop2"/>
      </w:pPr>
      <w:bookmarkStart w:id="43" w:name="_Toc127258301"/>
      <w:r>
        <w:t>Procesketen Communiceren met burgers en bedrijven</w:t>
      </w:r>
      <w:bookmarkEnd w:id="43"/>
    </w:p>
    <w:p w14:paraId="2D469BE5" w14:textId="232D7CE4" w:rsidR="006A376A" w:rsidRDefault="006A376A" w:rsidP="006A376A">
      <w:r w:rsidRPr="006A376A">
        <w:t xml:space="preserve">De Douane informeert pro actief via </w:t>
      </w:r>
      <w:proofErr w:type="spellStart"/>
      <w:r w:rsidRPr="006A376A">
        <w:t>social</w:t>
      </w:r>
      <w:proofErr w:type="spellEnd"/>
      <w:r w:rsidRPr="006A376A">
        <w:t xml:space="preserve"> media zoals Facebook, </w:t>
      </w:r>
      <w:r w:rsidR="00DC6024" w:rsidRPr="006A376A">
        <w:t>Twitter</w:t>
      </w:r>
      <w:r w:rsidRPr="006A376A">
        <w:t xml:space="preserve">, </w:t>
      </w:r>
      <w:r w:rsidR="00DC6024">
        <w:t>I</w:t>
      </w:r>
      <w:r w:rsidRPr="006A376A">
        <w:t>nstagram burgers en bedrijven over algemene douanezaken. De aanleiding hiervoor kunnen specifieke acties zijn of analyse van veel voorkomende vragen.</w:t>
      </w:r>
    </w:p>
    <w:p w14:paraId="1A87267D" w14:textId="77777777" w:rsidR="008035AD" w:rsidRDefault="008035AD" w:rsidP="006A376A"/>
    <w:p w14:paraId="3F7D4C81" w14:textId="2E2624B7" w:rsidR="008035AD" w:rsidRDefault="008035AD" w:rsidP="006A376A">
      <w:r>
        <w:rPr>
          <w:noProof/>
          <w:lang w:eastAsia="nl-NL"/>
        </w:rPr>
        <w:drawing>
          <wp:inline distT="0" distB="0" distL="0" distR="0" wp14:anchorId="48E133EA" wp14:editId="2F2CC0EF">
            <wp:extent cx="3960000" cy="1450800"/>
            <wp:effectExtent l="0" t="0" r="254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60000" cy="1450800"/>
                    </a:xfrm>
                    <a:prstGeom prst="rect">
                      <a:avLst/>
                    </a:prstGeom>
                    <a:noFill/>
                  </pic:spPr>
                </pic:pic>
              </a:graphicData>
            </a:graphic>
          </wp:inline>
        </w:drawing>
      </w:r>
    </w:p>
    <w:p w14:paraId="4DDC5131" w14:textId="77777777" w:rsidR="008035AD" w:rsidRDefault="008035AD" w:rsidP="006A376A"/>
    <w:p w14:paraId="5A28851D" w14:textId="77777777" w:rsidR="001D3F6C" w:rsidRPr="003459EA" w:rsidRDefault="001D3F6C" w:rsidP="001D3F6C">
      <w:pPr>
        <w:pStyle w:val="Kop2"/>
      </w:pPr>
      <w:bookmarkStart w:id="44" w:name="_Toc127258302"/>
      <w:r w:rsidRPr="003459EA">
        <w:t>Procesketen Opstellen en monitoren activiteitenplanning</w:t>
      </w:r>
      <w:bookmarkEnd w:id="44"/>
    </w:p>
    <w:p w14:paraId="34B9BE82" w14:textId="5794AF6C" w:rsidR="00A376AE" w:rsidRDefault="001D3F6C" w:rsidP="001D3F6C">
      <w:r w:rsidRPr="006A376A">
        <w:t xml:space="preserve">Jaarlijks wordt op basis </w:t>
      </w:r>
      <w:r w:rsidR="00A376AE">
        <w:t>het</w:t>
      </w:r>
      <w:r w:rsidRPr="006A376A">
        <w:t xml:space="preserve"> Handhavingsplan een activiteitenplanning</w:t>
      </w:r>
      <w:r w:rsidR="00A376AE">
        <w:t xml:space="preserve"> opgesteld</w:t>
      </w:r>
      <w:r w:rsidRPr="006A376A">
        <w:t xml:space="preserve">. </w:t>
      </w:r>
      <w:r w:rsidR="00A376AE">
        <w:t>Deze activiteitenplanning is een concretisering van het handhavingsplan. De</w:t>
      </w:r>
      <w:r w:rsidR="00AC43CC">
        <w:t xml:space="preserve">ze procesketen </w:t>
      </w:r>
      <w:r w:rsidR="00A376AE">
        <w:t>s</w:t>
      </w:r>
      <w:r w:rsidR="00AC43CC">
        <w:t>tart met</w:t>
      </w:r>
      <w:r w:rsidR="00A376AE">
        <w:t xml:space="preserve"> het handhavingsplan</w:t>
      </w:r>
      <w:r w:rsidR="005F023E">
        <w:t xml:space="preserve"> (het resultaat van de procesketen Opstellen Handhavingsplan)</w:t>
      </w:r>
      <w:r w:rsidR="00A376AE">
        <w:t>.</w:t>
      </w:r>
      <w:r w:rsidR="00AC43CC">
        <w:t xml:space="preserve"> </w:t>
      </w:r>
      <w:r w:rsidR="005F023E">
        <w:br/>
      </w:r>
      <w:r w:rsidR="00A376AE">
        <w:t xml:space="preserve">Het resultaat </w:t>
      </w:r>
      <w:r w:rsidR="005F023E">
        <w:t xml:space="preserve">van deze procesketen </w:t>
      </w:r>
      <w:r w:rsidR="00A376AE">
        <w:t>is de activiteitenplanning met daarin de geplande aantallen controles per soort.</w:t>
      </w:r>
      <w:r w:rsidR="00AC43CC">
        <w:t xml:space="preserve"> Ook het monitoren van de periodieke voortgang is onderdeel van deze procesketen.</w:t>
      </w:r>
    </w:p>
    <w:p w14:paraId="388F3655" w14:textId="77777777" w:rsidR="00A376AE" w:rsidRDefault="00A376AE" w:rsidP="001D3F6C"/>
    <w:p w14:paraId="6F1DB0A5" w14:textId="0F0634ED" w:rsidR="001D3F6C" w:rsidRDefault="008D2126" w:rsidP="001D3F6C">
      <w:r>
        <w:rPr>
          <w:noProof/>
          <w:lang w:eastAsia="nl-NL"/>
        </w:rPr>
        <w:drawing>
          <wp:inline distT="0" distB="0" distL="0" distR="0" wp14:anchorId="698C53A3" wp14:editId="4F08541A">
            <wp:extent cx="3960000" cy="1519200"/>
            <wp:effectExtent l="0" t="0" r="2540" b="508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60000" cy="1519200"/>
                    </a:xfrm>
                    <a:prstGeom prst="rect">
                      <a:avLst/>
                    </a:prstGeom>
                    <a:noFill/>
                  </pic:spPr>
                </pic:pic>
              </a:graphicData>
            </a:graphic>
          </wp:inline>
        </w:drawing>
      </w:r>
    </w:p>
    <w:p w14:paraId="0DCBAFEB" w14:textId="592CAD19" w:rsidR="005351DA" w:rsidRDefault="005351DA">
      <w:pPr>
        <w:spacing w:after="200" w:line="276" w:lineRule="auto"/>
      </w:pPr>
      <w:r>
        <w:br w:type="page"/>
      </w:r>
    </w:p>
    <w:p w14:paraId="66EB6CBE" w14:textId="77777777" w:rsidR="006A376A" w:rsidRPr="00D142B5" w:rsidRDefault="00BE14C3" w:rsidP="006A376A">
      <w:pPr>
        <w:pStyle w:val="Kop2"/>
      </w:pPr>
      <w:bookmarkStart w:id="45" w:name="_Toc127258303"/>
      <w:r w:rsidRPr="00D142B5">
        <w:lastRenderedPageBreak/>
        <w:t>Procesketen Beheersen risico’s</w:t>
      </w:r>
      <w:bookmarkEnd w:id="45"/>
    </w:p>
    <w:p w14:paraId="2836CB92" w14:textId="3D777459" w:rsidR="00C12464" w:rsidRDefault="00AC43CC" w:rsidP="006A376A">
      <w:r>
        <w:t>De</w:t>
      </w:r>
      <w:r w:rsidR="006A376A">
        <w:t xml:space="preserve"> procesketen Beheersing risico’s omvat de werkprocessen die de wijze van afde</w:t>
      </w:r>
      <w:r>
        <w:t>kking van de risico’s bepalen. De</w:t>
      </w:r>
      <w:r w:rsidR="006A376A">
        <w:t xml:space="preserve"> procesketen begint met het handhavingsplan, risicosignaal of met de evaluatie </w:t>
      </w:r>
      <w:r>
        <w:t>van de afdekking van risico’s. De</w:t>
      </w:r>
      <w:r w:rsidR="006A376A">
        <w:t xml:space="preserve"> procesketen eindigt met het vaststellen </w:t>
      </w:r>
      <w:r w:rsidR="00F7237A">
        <w:t xml:space="preserve">of en </w:t>
      </w:r>
      <w:r w:rsidR="006A376A">
        <w:t xml:space="preserve">op welke wijze het risico zal worden afgedekt. </w:t>
      </w:r>
      <w:r w:rsidR="007210CF">
        <w:t>Het afdekken van risico’s kan bijvoorbeeld door het opstellen/</w:t>
      </w:r>
      <w:r w:rsidR="006A376A">
        <w:t xml:space="preserve">aanpassen van een risicoprofiel </w:t>
      </w:r>
      <w:r w:rsidR="007210CF">
        <w:t>of</w:t>
      </w:r>
      <w:r w:rsidR="00C02BC4">
        <w:t xml:space="preserve"> door </w:t>
      </w:r>
      <w:r w:rsidR="006A376A">
        <w:t>het opstellen van een controleopdracht.</w:t>
      </w:r>
    </w:p>
    <w:p w14:paraId="7DCE2663" w14:textId="77777777" w:rsidR="005351DA" w:rsidRDefault="005351DA" w:rsidP="006A376A"/>
    <w:p w14:paraId="498E1A67" w14:textId="2A4E3448" w:rsidR="006A376A" w:rsidRDefault="00461260">
      <w:pPr>
        <w:spacing w:after="200" w:line="276" w:lineRule="auto"/>
        <w:rPr>
          <w:rFonts w:eastAsia="Times New Roman" w:cs="Arial"/>
          <w:b/>
          <w:iCs/>
          <w:kern w:val="32"/>
          <w:szCs w:val="28"/>
          <w:lang w:eastAsia="nl-NL"/>
        </w:rPr>
      </w:pPr>
      <w:r>
        <w:rPr>
          <w:noProof/>
          <w:lang w:eastAsia="nl-NL"/>
        </w:rPr>
        <w:drawing>
          <wp:inline distT="0" distB="0" distL="0" distR="0" wp14:anchorId="153872B8" wp14:editId="3F240216">
            <wp:extent cx="4906645" cy="1840865"/>
            <wp:effectExtent l="0" t="0" r="8255" b="6985"/>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06645" cy="1840865"/>
                    </a:xfrm>
                    <a:prstGeom prst="rect">
                      <a:avLst/>
                    </a:prstGeom>
                  </pic:spPr>
                </pic:pic>
              </a:graphicData>
            </a:graphic>
          </wp:inline>
        </w:drawing>
      </w:r>
    </w:p>
    <w:p w14:paraId="4C2C6BAB" w14:textId="6189428A" w:rsidR="00C12464" w:rsidRPr="00D142B5" w:rsidRDefault="00C12464" w:rsidP="00C12464">
      <w:pPr>
        <w:pStyle w:val="Kop2"/>
      </w:pPr>
      <w:bookmarkStart w:id="46" w:name="_Toc127258304"/>
      <w:r w:rsidRPr="00D142B5">
        <w:t xml:space="preserve">Procesketen </w:t>
      </w:r>
      <w:r w:rsidR="00761BCE" w:rsidRPr="00D142B5">
        <w:t xml:space="preserve">Behandelen </w:t>
      </w:r>
      <w:r w:rsidR="00AE6C02" w:rsidRPr="00D142B5">
        <w:t>AM-meldingen</w:t>
      </w:r>
      <w:bookmarkEnd w:id="46"/>
    </w:p>
    <w:p w14:paraId="4776E249" w14:textId="33F82792" w:rsidR="007B3BC1" w:rsidRDefault="007B3BC1" w:rsidP="00C12464">
      <w:pPr>
        <w:rPr>
          <w:lang w:eastAsia="nl-NL"/>
        </w:rPr>
      </w:pPr>
      <w:r>
        <w:rPr>
          <w:lang w:eastAsia="nl-NL"/>
        </w:rPr>
        <w:t xml:space="preserve">De behandeling van de </w:t>
      </w:r>
      <w:r w:rsidR="00AE6C02">
        <w:rPr>
          <w:lang w:eastAsia="nl-NL"/>
        </w:rPr>
        <w:t>AM-meldingen</w:t>
      </w:r>
      <w:r>
        <w:rPr>
          <w:lang w:eastAsia="nl-NL"/>
        </w:rPr>
        <w:t xml:space="preserve"> </w:t>
      </w:r>
      <w:r w:rsidR="00AE6C02">
        <w:rPr>
          <w:lang w:eastAsia="nl-NL"/>
        </w:rPr>
        <w:t xml:space="preserve">(Assistance </w:t>
      </w:r>
      <w:proofErr w:type="spellStart"/>
      <w:r w:rsidR="00AE6C02">
        <w:rPr>
          <w:lang w:eastAsia="nl-NL"/>
        </w:rPr>
        <w:t>Mutuelle</w:t>
      </w:r>
      <w:proofErr w:type="spellEnd"/>
      <w:r w:rsidR="00AE6C02">
        <w:rPr>
          <w:lang w:eastAsia="nl-NL"/>
        </w:rPr>
        <w:t xml:space="preserve">) </w:t>
      </w:r>
      <w:r>
        <w:rPr>
          <w:lang w:eastAsia="nl-NL"/>
        </w:rPr>
        <w:t>vergen een specifieke aanpak.</w:t>
      </w:r>
      <w:r w:rsidR="00AE6C02">
        <w:rPr>
          <w:lang w:eastAsia="nl-NL"/>
        </w:rPr>
        <w:t xml:space="preserve"> </w:t>
      </w:r>
      <w:r>
        <w:rPr>
          <w:lang w:eastAsia="nl-NL"/>
        </w:rPr>
        <w:t>De specifieke aanleiding, het uitgevoerde vooronderzoek door Brussel en de monitoring door Brussel hierop maken dit een specifieke procesketen.</w:t>
      </w:r>
    </w:p>
    <w:p w14:paraId="7A98E755" w14:textId="77777777" w:rsidR="007B3BC1" w:rsidRDefault="007B3BC1" w:rsidP="00C12464">
      <w:pPr>
        <w:rPr>
          <w:lang w:eastAsia="nl-NL"/>
        </w:rPr>
      </w:pPr>
    </w:p>
    <w:p w14:paraId="0B1F9CF7" w14:textId="0CB5A95A" w:rsidR="007B3BC1" w:rsidRDefault="007B3BC1" w:rsidP="00C12464">
      <w:pPr>
        <w:rPr>
          <w:lang w:eastAsia="nl-NL"/>
        </w:rPr>
      </w:pPr>
      <w:r>
        <w:rPr>
          <w:lang w:eastAsia="nl-NL"/>
        </w:rPr>
        <w:t xml:space="preserve">De </w:t>
      </w:r>
      <w:r w:rsidR="00C02BC4">
        <w:rPr>
          <w:lang w:eastAsia="nl-NL"/>
        </w:rPr>
        <w:t>start</w:t>
      </w:r>
      <w:r>
        <w:rPr>
          <w:lang w:eastAsia="nl-NL"/>
        </w:rPr>
        <w:t xml:space="preserve"> </w:t>
      </w:r>
      <w:r w:rsidR="007210CF">
        <w:rPr>
          <w:lang w:eastAsia="nl-NL"/>
        </w:rPr>
        <w:t xml:space="preserve">van de procesketen </w:t>
      </w:r>
      <w:r>
        <w:rPr>
          <w:lang w:eastAsia="nl-NL"/>
        </w:rPr>
        <w:t xml:space="preserve">is </w:t>
      </w:r>
      <w:r w:rsidR="001B4257">
        <w:rPr>
          <w:lang w:eastAsia="nl-NL"/>
        </w:rPr>
        <w:t xml:space="preserve">de ontvangst van </w:t>
      </w:r>
      <w:r>
        <w:rPr>
          <w:lang w:eastAsia="nl-NL"/>
        </w:rPr>
        <w:t xml:space="preserve">een AM-melding uit Brussel. </w:t>
      </w:r>
      <w:r w:rsidR="00AE6C02" w:rsidRPr="00AE6C02">
        <w:rPr>
          <w:lang w:eastAsia="nl-NL"/>
        </w:rPr>
        <w:t>De lidstaten krijgen op deze manier de opdracht van</w:t>
      </w:r>
      <w:r w:rsidR="00AE6C02">
        <w:rPr>
          <w:lang w:eastAsia="nl-NL"/>
        </w:rPr>
        <w:t xml:space="preserve"> </w:t>
      </w:r>
      <w:r w:rsidR="00AE6C02" w:rsidRPr="00AE6C02">
        <w:rPr>
          <w:lang w:eastAsia="nl-NL"/>
        </w:rPr>
        <w:t xml:space="preserve">het Europees Bureau voor Fraudebestrijding </w:t>
      </w:r>
      <w:r w:rsidR="00AE6C02">
        <w:rPr>
          <w:lang w:eastAsia="nl-NL"/>
        </w:rPr>
        <w:t>(</w:t>
      </w:r>
      <w:r w:rsidR="00AE6C02" w:rsidRPr="00AE6C02">
        <w:rPr>
          <w:lang w:eastAsia="nl-NL"/>
        </w:rPr>
        <w:t>OLAF</w:t>
      </w:r>
      <w:r w:rsidR="00AE6C02">
        <w:rPr>
          <w:lang w:eastAsia="nl-NL"/>
        </w:rPr>
        <w:t>)</w:t>
      </w:r>
      <w:r w:rsidR="00AE6C02" w:rsidRPr="00AE6C02">
        <w:rPr>
          <w:lang w:eastAsia="nl-NL"/>
        </w:rPr>
        <w:t xml:space="preserve"> om bepaalde stappen te ondernemen. Denk hierbij aan het plaatsen van een profiel bij invoer, het initiëren van controles na invoer of het insturen van Certificaten van Oorsprong via het Landelijk Oorsprong Team.</w:t>
      </w:r>
      <w:r w:rsidR="00EB7CEC">
        <w:rPr>
          <w:lang w:eastAsia="nl-NL"/>
        </w:rPr>
        <w:t xml:space="preserve"> De procesketen eindigt door een officiële melding van OLAF om het dossier te sluiten. De resterende (fraude-)risico’s worden vanaf dat moment via het reguliere proces afgehandeld (procesketen Beheersen risico’s).</w:t>
      </w:r>
    </w:p>
    <w:p w14:paraId="2E601B64" w14:textId="77777777" w:rsidR="00EB7CEC" w:rsidRDefault="00EB7CEC" w:rsidP="00C12464">
      <w:pPr>
        <w:rPr>
          <w:lang w:eastAsia="nl-NL"/>
        </w:rPr>
      </w:pPr>
    </w:p>
    <w:p w14:paraId="76EBE2AF" w14:textId="17D3A7B0" w:rsidR="00A3709F" w:rsidRDefault="00461260" w:rsidP="00C12464">
      <w:pPr>
        <w:rPr>
          <w:lang w:eastAsia="nl-NL"/>
        </w:rPr>
      </w:pPr>
      <w:r>
        <w:rPr>
          <w:noProof/>
          <w:lang w:eastAsia="nl-NL"/>
        </w:rPr>
        <w:drawing>
          <wp:inline distT="0" distB="0" distL="0" distR="0" wp14:anchorId="69BFC320" wp14:editId="086989B5">
            <wp:extent cx="4906645" cy="2335530"/>
            <wp:effectExtent l="0" t="0" r="8255" b="7620"/>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06645" cy="2335530"/>
                    </a:xfrm>
                    <a:prstGeom prst="rect">
                      <a:avLst/>
                    </a:prstGeom>
                  </pic:spPr>
                </pic:pic>
              </a:graphicData>
            </a:graphic>
          </wp:inline>
        </w:drawing>
      </w:r>
    </w:p>
    <w:p w14:paraId="2DD4D7D1" w14:textId="77777777" w:rsidR="00A3709F" w:rsidRDefault="00A3709F">
      <w:pPr>
        <w:spacing w:after="200" w:line="276" w:lineRule="auto"/>
        <w:rPr>
          <w:lang w:eastAsia="nl-NL"/>
        </w:rPr>
      </w:pPr>
      <w:r>
        <w:rPr>
          <w:lang w:eastAsia="nl-NL"/>
        </w:rPr>
        <w:br w:type="page"/>
      </w:r>
    </w:p>
    <w:p w14:paraId="6B97C286" w14:textId="3BB39EEE" w:rsidR="006A376A" w:rsidRPr="003459EA" w:rsidRDefault="00BE14C3" w:rsidP="00BE14C3">
      <w:pPr>
        <w:pStyle w:val="Kop2"/>
      </w:pPr>
      <w:bookmarkStart w:id="47" w:name="_Toc127258305"/>
      <w:r w:rsidRPr="003459EA">
        <w:lastRenderedPageBreak/>
        <w:t xml:space="preserve">Procesketen </w:t>
      </w:r>
      <w:r w:rsidR="006A376A" w:rsidRPr="003459EA">
        <w:t>Uitvoeren Leercirkel</w:t>
      </w:r>
      <w:bookmarkEnd w:id="47"/>
    </w:p>
    <w:p w14:paraId="380E781B" w14:textId="63678CF3" w:rsidR="006A376A" w:rsidRDefault="006A376A" w:rsidP="006A376A">
      <w:r w:rsidRPr="006A376A">
        <w:t>De resultaten van de handhavingsactiviteiten worden geanalyseerd en geëvalueerd. De uitkomsten hiervan maken de Leercirkel compleet en kunnen leiden tot aanpassing van het beleid en/of de planning</w:t>
      </w:r>
      <w:r>
        <w:t>.</w:t>
      </w:r>
    </w:p>
    <w:p w14:paraId="302E9865" w14:textId="3C30F1B8" w:rsidR="00C02BC4" w:rsidRDefault="00C02BC4" w:rsidP="006A376A">
      <w:r>
        <w:t>De procesketen wordt periodiek uitgevoerd.</w:t>
      </w:r>
    </w:p>
    <w:p w14:paraId="72B13AC8" w14:textId="77777777" w:rsidR="008035AD" w:rsidRDefault="008035AD" w:rsidP="006A376A"/>
    <w:p w14:paraId="025F309B" w14:textId="10F93EE1" w:rsidR="008035AD" w:rsidRDefault="00B10751" w:rsidP="006A376A">
      <w:r>
        <w:rPr>
          <w:noProof/>
          <w:lang w:eastAsia="nl-NL"/>
        </w:rPr>
        <w:drawing>
          <wp:inline distT="0" distB="0" distL="0" distR="0" wp14:anchorId="593F3484" wp14:editId="44EDEC1E">
            <wp:extent cx="3960000" cy="1458000"/>
            <wp:effectExtent l="0" t="0" r="2540" b="889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60000" cy="1458000"/>
                    </a:xfrm>
                    <a:prstGeom prst="rect">
                      <a:avLst/>
                    </a:prstGeom>
                    <a:noFill/>
                  </pic:spPr>
                </pic:pic>
              </a:graphicData>
            </a:graphic>
          </wp:inline>
        </w:drawing>
      </w:r>
    </w:p>
    <w:p w14:paraId="1428F582" w14:textId="77777777" w:rsidR="008035AD" w:rsidRDefault="008035AD" w:rsidP="006A376A"/>
    <w:p w14:paraId="1E226D2A" w14:textId="2692ABC7" w:rsidR="006A376A" w:rsidRPr="00AC29DA" w:rsidRDefault="00BE14C3" w:rsidP="00BE14C3">
      <w:pPr>
        <w:pStyle w:val="Kop2"/>
      </w:pPr>
      <w:bookmarkStart w:id="48" w:name="_Toc127258306"/>
      <w:r w:rsidRPr="00AC29DA">
        <w:t xml:space="preserve">Procesketen </w:t>
      </w:r>
      <w:r w:rsidR="006A376A" w:rsidRPr="00AC29DA">
        <w:t>Valideren Terugga</w:t>
      </w:r>
      <w:r w:rsidR="00ED21AE" w:rsidRPr="00AC29DA">
        <w:t>af</w:t>
      </w:r>
      <w:r w:rsidR="006A376A" w:rsidRPr="00AC29DA">
        <w:t xml:space="preserve"> BTW</w:t>
      </w:r>
      <w:bookmarkEnd w:id="48"/>
    </w:p>
    <w:p w14:paraId="04002EAA" w14:textId="277932DF" w:rsidR="00ED21AE" w:rsidRDefault="00C02BC4" w:rsidP="006A376A">
      <w:r>
        <w:t xml:space="preserve">De </w:t>
      </w:r>
      <w:r w:rsidR="00ED21AE" w:rsidRPr="00ED21AE">
        <w:t xml:space="preserve">procesketen ‘Valideren teruggaaf </w:t>
      </w:r>
      <w:r>
        <w:t>BTW</w:t>
      </w:r>
      <w:r w:rsidR="00ED21AE" w:rsidRPr="00ED21AE">
        <w:t xml:space="preserve">’ betreft het valideren door de Douane dat de persoonlijke goederen van de </w:t>
      </w:r>
      <w:r>
        <w:t xml:space="preserve">(buiten de EU wonende) reiziger voldoet aan de voorwaarden voor </w:t>
      </w:r>
      <w:r w:rsidR="00ED21AE" w:rsidRPr="00ED21AE">
        <w:t>teruggaaf btw.</w:t>
      </w:r>
    </w:p>
    <w:p w14:paraId="0A29E239" w14:textId="77777777" w:rsidR="00ED21AE" w:rsidRDefault="00ED21AE" w:rsidP="006A376A"/>
    <w:p w14:paraId="6FA16FBF" w14:textId="77777777" w:rsidR="00C02BC4" w:rsidRDefault="00ED21AE" w:rsidP="00ED21AE">
      <w:r>
        <w:t>De procesketen wordt gestart door</w:t>
      </w:r>
      <w:r w:rsidR="00C02BC4">
        <w:t xml:space="preserve"> de ontvangst van het verzoek.</w:t>
      </w:r>
    </w:p>
    <w:p w14:paraId="0BC61843" w14:textId="77777777" w:rsidR="00ED21AE" w:rsidRDefault="00ED21AE" w:rsidP="00ED21AE"/>
    <w:p w14:paraId="76882572" w14:textId="46A199F5" w:rsidR="00B10751" w:rsidRDefault="00A03E4F" w:rsidP="006A376A">
      <w:r>
        <w:rPr>
          <w:noProof/>
          <w:lang w:eastAsia="nl-NL"/>
        </w:rPr>
        <w:drawing>
          <wp:inline distT="0" distB="0" distL="0" distR="0" wp14:anchorId="3BFF81F3" wp14:editId="409C326E">
            <wp:extent cx="3960000" cy="1458000"/>
            <wp:effectExtent l="0" t="0" r="2540" b="889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60000" cy="1458000"/>
                    </a:xfrm>
                    <a:prstGeom prst="rect">
                      <a:avLst/>
                    </a:prstGeom>
                    <a:noFill/>
                  </pic:spPr>
                </pic:pic>
              </a:graphicData>
            </a:graphic>
          </wp:inline>
        </w:drawing>
      </w:r>
    </w:p>
    <w:p w14:paraId="2E03C244" w14:textId="01E16923" w:rsidR="006A376A" w:rsidRPr="00AC29DA" w:rsidRDefault="00BE14C3" w:rsidP="00BE14C3">
      <w:pPr>
        <w:pStyle w:val="Kop2"/>
      </w:pPr>
      <w:bookmarkStart w:id="49" w:name="_Toc127258307"/>
      <w:r w:rsidRPr="00AC29DA">
        <w:t>Procesketen Behandelen aangifte liquide middelen</w:t>
      </w:r>
      <w:bookmarkEnd w:id="49"/>
    </w:p>
    <w:p w14:paraId="6140733B" w14:textId="050B955C" w:rsidR="006A376A" w:rsidRDefault="006A376A" w:rsidP="006A376A">
      <w:r w:rsidRPr="006A376A">
        <w:t xml:space="preserve">Voor dit specifieke proces doet een reiziger aangifte van het feit dat </w:t>
      </w:r>
      <w:r w:rsidR="00C02BC4">
        <w:t xml:space="preserve">hij of zij </w:t>
      </w:r>
      <w:r w:rsidRPr="006A376A">
        <w:t>meer dan € 10.000,-- bij zich heeft bij binnenkomst van of vertrek vanuit de EU.</w:t>
      </w:r>
    </w:p>
    <w:p w14:paraId="67EB16D0" w14:textId="77777777" w:rsidR="00D32A59" w:rsidRDefault="008D229A" w:rsidP="00C02BC4">
      <w:r>
        <w:t>De</w:t>
      </w:r>
      <w:r w:rsidR="00C02BC4">
        <w:t xml:space="preserve"> procesketen wordt gestart door de ontvangst van </w:t>
      </w:r>
      <w:r w:rsidR="00D32A59">
        <w:t>de aangifte liquide middelen.</w:t>
      </w:r>
    </w:p>
    <w:p w14:paraId="68A3A7D6" w14:textId="77777777" w:rsidR="005351DA" w:rsidRDefault="005351DA" w:rsidP="00C02BC4"/>
    <w:p w14:paraId="43478B6A" w14:textId="414FCFC6" w:rsidR="00A03E4F" w:rsidRDefault="00652439" w:rsidP="006A376A">
      <w:r>
        <w:rPr>
          <w:noProof/>
          <w:lang w:eastAsia="nl-NL"/>
        </w:rPr>
        <w:drawing>
          <wp:inline distT="0" distB="0" distL="0" distR="0" wp14:anchorId="2DE2B699" wp14:editId="01AC04E8">
            <wp:extent cx="4906645" cy="1928495"/>
            <wp:effectExtent l="0" t="0" r="8255"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06645" cy="1928495"/>
                    </a:xfrm>
                    <a:prstGeom prst="rect">
                      <a:avLst/>
                    </a:prstGeom>
                  </pic:spPr>
                </pic:pic>
              </a:graphicData>
            </a:graphic>
          </wp:inline>
        </w:drawing>
      </w:r>
    </w:p>
    <w:p w14:paraId="7738E7BD" w14:textId="696AB0F4" w:rsidR="005351DA" w:rsidRDefault="005351DA">
      <w:pPr>
        <w:spacing w:after="200" w:line="276" w:lineRule="auto"/>
        <w:rPr>
          <w:rFonts w:eastAsia="Times New Roman" w:cs="Arial"/>
          <w:b/>
          <w:iCs/>
          <w:kern w:val="32"/>
          <w:szCs w:val="28"/>
          <w:lang w:eastAsia="nl-NL"/>
        </w:rPr>
      </w:pPr>
      <w:r>
        <w:rPr>
          <w:rFonts w:eastAsia="Times New Roman" w:cs="Arial"/>
          <w:b/>
          <w:iCs/>
          <w:kern w:val="32"/>
          <w:szCs w:val="28"/>
          <w:lang w:eastAsia="nl-NL"/>
        </w:rPr>
        <w:br w:type="page"/>
      </w:r>
    </w:p>
    <w:p w14:paraId="6C82B044" w14:textId="381E2331" w:rsidR="006A376A" w:rsidRPr="004D6D1C" w:rsidRDefault="00BE14C3" w:rsidP="00BE14C3">
      <w:pPr>
        <w:pStyle w:val="Kop2"/>
      </w:pPr>
      <w:bookmarkStart w:id="50" w:name="_Toc127258308"/>
      <w:r w:rsidRPr="004D6D1C">
        <w:lastRenderedPageBreak/>
        <w:t>Procesketen Toezien op reizigersbagage</w:t>
      </w:r>
      <w:bookmarkEnd w:id="50"/>
    </w:p>
    <w:p w14:paraId="6CB10B7A" w14:textId="77777777" w:rsidR="006A376A" w:rsidRDefault="006A376A" w:rsidP="006A376A">
      <w:r w:rsidRPr="006A376A">
        <w:t>De Douane houdt toezicht op reizigersbagage. Deze procesketen start bij de aankomst van een vliegtuig, veerboot of passagierschip. In geval van luchtvaart ontvangt Douane passagiersinformatie via TRIP (</w:t>
      </w:r>
      <w:proofErr w:type="spellStart"/>
      <w:r w:rsidRPr="006A376A">
        <w:t>TRavel</w:t>
      </w:r>
      <w:proofErr w:type="spellEnd"/>
      <w:r w:rsidRPr="006A376A">
        <w:t xml:space="preserve"> Information Portal).</w:t>
      </w:r>
    </w:p>
    <w:p w14:paraId="3FAA539E" w14:textId="77777777" w:rsidR="00652439" w:rsidRDefault="00652439" w:rsidP="006A376A"/>
    <w:p w14:paraId="5D1F2ECD" w14:textId="44C18443" w:rsidR="001B4257" w:rsidRDefault="00652439">
      <w:pPr>
        <w:spacing w:after="200" w:line="276" w:lineRule="auto"/>
      </w:pPr>
      <w:r>
        <w:rPr>
          <w:noProof/>
          <w:lang w:eastAsia="nl-NL"/>
        </w:rPr>
        <w:drawing>
          <wp:inline distT="0" distB="0" distL="0" distR="0" wp14:anchorId="4EFBE1C5" wp14:editId="2D15FD7C">
            <wp:extent cx="4906645" cy="2123440"/>
            <wp:effectExtent l="0" t="0" r="8255" b="0"/>
            <wp:docPr id="68" name="Afbeelding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06645" cy="2123440"/>
                    </a:xfrm>
                    <a:prstGeom prst="rect">
                      <a:avLst/>
                    </a:prstGeom>
                  </pic:spPr>
                </pic:pic>
              </a:graphicData>
            </a:graphic>
          </wp:inline>
        </w:drawing>
      </w:r>
    </w:p>
    <w:p w14:paraId="15CADAF5" w14:textId="5466557D" w:rsidR="005D55B6" w:rsidRPr="00EE527C" w:rsidRDefault="005D55B6" w:rsidP="005D55B6">
      <w:pPr>
        <w:pStyle w:val="Kop1"/>
        <w:spacing w:after="200" w:line="276" w:lineRule="auto"/>
      </w:pPr>
      <w:bookmarkStart w:id="51" w:name="_Toc127258309"/>
      <w:r w:rsidRPr="00EE527C">
        <w:lastRenderedPageBreak/>
        <w:t>Beschrijving werkprocessen</w:t>
      </w:r>
      <w:bookmarkEnd w:id="51"/>
      <w:r w:rsidR="00875AA5" w:rsidRPr="00EE527C">
        <w:t xml:space="preserve"> </w:t>
      </w:r>
    </w:p>
    <w:p w14:paraId="223E9F08" w14:textId="77777777" w:rsidR="005D55B6" w:rsidRDefault="005D55B6" w:rsidP="005D55B6">
      <w:r>
        <w:t>In dit hoofdstuk zijn de definities opgenomen van de onderliggende processen.</w:t>
      </w:r>
    </w:p>
    <w:p w14:paraId="3B1D4652" w14:textId="690F0EB9" w:rsidR="000A50F3" w:rsidRDefault="009C093B" w:rsidP="005D55B6">
      <w:r>
        <w:rPr>
          <w:noProof/>
        </w:rPr>
        <w:drawing>
          <wp:inline distT="0" distB="0" distL="0" distR="0" wp14:anchorId="01B4B809" wp14:editId="5D2B2A93">
            <wp:extent cx="4906645" cy="3200400"/>
            <wp:effectExtent l="0" t="0" r="825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06645" cy="3200400"/>
                    </a:xfrm>
                    <a:prstGeom prst="rect">
                      <a:avLst/>
                    </a:prstGeom>
                  </pic:spPr>
                </pic:pic>
              </a:graphicData>
            </a:graphic>
          </wp:inline>
        </w:drawing>
      </w:r>
    </w:p>
    <w:p w14:paraId="501A260C" w14:textId="080BD45F" w:rsidR="000A50F3" w:rsidRDefault="000A50F3" w:rsidP="000A50F3">
      <w:pPr>
        <w:rPr>
          <w:lang w:eastAsia="nl-NL"/>
        </w:rPr>
      </w:pPr>
    </w:p>
    <w:p w14:paraId="16328AD4" w14:textId="48DEF8DC" w:rsidR="000A50F3" w:rsidRDefault="00F250CF" w:rsidP="000A50F3">
      <w:pPr>
        <w:rPr>
          <w:lang w:eastAsia="nl-NL"/>
        </w:rPr>
      </w:pPr>
      <w:r>
        <w:rPr>
          <w:noProof/>
          <w:lang w:eastAsia="nl-NL"/>
        </w:rPr>
        <w:drawing>
          <wp:anchor distT="0" distB="0" distL="114300" distR="114300" simplePos="0" relativeHeight="251659264" behindDoc="0" locked="0" layoutInCell="1" allowOverlap="1" wp14:anchorId="7833AA62" wp14:editId="7FF2C653">
            <wp:simplePos x="0" y="0"/>
            <wp:positionH relativeFrom="column">
              <wp:posOffset>147995</wp:posOffset>
            </wp:positionH>
            <wp:positionV relativeFrom="paragraph">
              <wp:posOffset>51586</wp:posOffset>
            </wp:positionV>
            <wp:extent cx="2496064" cy="714498"/>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6064" cy="714498"/>
                    </a:xfrm>
                    <a:prstGeom prst="rect">
                      <a:avLst/>
                    </a:prstGeom>
                    <a:noFill/>
                  </pic:spPr>
                </pic:pic>
              </a:graphicData>
            </a:graphic>
          </wp:anchor>
        </w:drawing>
      </w:r>
    </w:p>
    <w:p w14:paraId="2C04B325" w14:textId="7CC797A1" w:rsidR="000A50F3" w:rsidRDefault="000A50F3" w:rsidP="000A50F3">
      <w:pPr>
        <w:rPr>
          <w:lang w:eastAsia="nl-NL"/>
        </w:rPr>
      </w:pPr>
    </w:p>
    <w:p w14:paraId="4B595AE6" w14:textId="6B735623" w:rsidR="000A50F3" w:rsidRDefault="000A50F3" w:rsidP="000A50F3">
      <w:pPr>
        <w:rPr>
          <w:lang w:eastAsia="nl-NL"/>
        </w:rPr>
      </w:pPr>
    </w:p>
    <w:p w14:paraId="40497DDE" w14:textId="77777777" w:rsidR="000A50F3" w:rsidRDefault="000A50F3" w:rsidP="005D55B6"/>
    <w:p w14:paraId="1FAF67DF" w14:textId="77777777" w:rsidR="00F250CF" w:rsidRDefault="00F250CF" w:rsidP="005D55B6"/>
    <w:p w14:paraId="2730AA75" w14:textId="77777777" w:rsidR="00F250CF" w:rsidRDefault="00F250CF" w:rsidP="005D55B6"/>
    <w:p w14:paraId="5767A7F5" w14:textId="37B7D3E4" w:rsidR="005D55B6" w:rsidRDefault="005D55B6" w:rsidP="005D55B6">
      <w:pPr>
        <w:pStyle w:val="Kop2"/>
      </w:pPr>
      <w:bookmarkStart w:id="52" w:name="_Toc93928206"/>
      <w:bookmarkStart w:id="53" w:name="_Toc127258310"/>
      <w:r w:rsidRPr="00F60DB3">
        <w:t xml:space="preserve">Definities </w:t>
      </w:r>
      <w:r>
        <w:t>Regie</w:t>
      </w:r>
      <w:bookmarkEnd w:id="52"/>
      <w:bookmarkEnd w:id="53"/>
    </w:p>
    <w:p w14:paraId="3EA348BB" w14:textId="77777777" w:rsidR="005D55B6" w:rsidRDefault="005D55B6" w:rsidP="005D55B6">
      <w:r>
        <w:t>Op basis van wet- en regelgeving, trends en actualiteiten worden (mede in afstemming met opdrachtgevers) de risico's afgewogen en het Handhavingsplan en de planning van het toezicht vastgesteld.</w:t>
      </w:r>
    </w:p>
    <w:p w14:paraId="192A08E6" w14:textId="77777777" w:rsidR="005D55B6" w:rsidRDefault="005D55B6" w:rsidP="005D55B6">
      <w:r>
        <w:t>Het proces 'Regie' omvat de totstandkoming van het Handhavingsplan, inclusief de hiervoor relevante kaders. Ook het vertalen van risico's naar afdekkingsmaatregelen zoals profielen, de aansturing van de uitvoering (inclusief roosteren) en het evalueren van de resultaten (leidend tot mogelijke bijstelling van het plan, convenanten of de kaders) behoren hiertoe.</w:t>
      </w:r>
    </w:p>
    <w:p w14:paraId="7CA426A9" w14:textId="77777777" w:rsidR="005D55B6" w:rsidRPr="001E7417" w:rsidRDefault="005D55B6" w:rsidP="005D55B6"/>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68"/>
        <w:gridCol w:w="5665"/>
      </w:tblGrid>
      <w:tr w:rsidR="005D55B6" w:rsidRPr="00213360" w14:paraId="63F1EFE1" w14:textId="77777777" w:rsidTr="00451F8A">
        <w:trPr>
          <w:cantSplit/>
          <w:tblHeader/>
        </w:trPr>
        <w:tc>
          <w:tcPr>
            <w:tcW w:w="2268" w:type="dxa"/>
            <w:shd w:val="clear" w:color="auto" w:fill="A8E8CE"/>
            <w:tcMar>
              <w:top w:w="72" w:type="dxa"/>
              <w:left w:w="144" w:type="dxa"/>
              <w:bottom w:w="72" w:type="dxa"/>
              <w:right w:w="144" w:type="dxa"/>
            </w:tcMar>
            <w:hideMark/>
          </w:tcPr>
          <w:p w14:paraId="406C09B2" w14:textId="77777777" w:rsidR="005D55B6" w:rsidRPr="00213360" w:rsidRDefault="005D55B6" w:rsidP="00534B46">
            <w:r w:rsidRPr="00213360">
              <w:rPr>
                <w:b/>
                <w:bCs/>
              </w:rPr>
              <w:lastRenderedPageBreak/>
              <w:t>Indeling</w:t>
            </w:r>
          </w:p>
        </w:tc>
        <w:tc>
          <w:tcPr>
            <w:tcW w:w="5665" w:type="dxa"/>
            <w:shd w:val="clear" w:color="auto" w:fill="A8E8CE"/>
            <w:tcMar>
              <w:top w:w="72" w:type="dxa"/>
              <w:left w:w="144" w:type="dxa"/>
              <w:bottom w:w="72" w:type="dxa"/>
              <w:right w:w="144" w:type="dxa"/>
            </w:tcMar>
            <w:hideMark/>
          </w:tcPr>
          <w:p w14:paraId="0BBCC583" w14:textId="77777777" w:rsidR="005D55B6" w:rsidRPr="00213360" w:rsidRDefault="005D55B6" w:rsidP="00534B46">
            <w:r w:rsidRPr="00213360">
              <w:rPr>
                <w:b/>
                <w:bCs/>
              </w:rPr>
              <w:t>Toelichting</w:t>
            </w:r>
          </w:p>
        </w:tc>
      </w:tr>
      <w:tr w:rsidR="005D55B6" w:rsidRPr="00213360" w14:paraId="65BD64A1" w14:textId="77777777" w:rsidTr="00451F8A">
        <w:trPr>
          <w:cantSplit/>
        </w:trPr>
        <w:tc>
          <w:tcPr>
            <w:tcW w:w="2268" w:type="dxa"/>
            <w:shd w:val="clear" w:color="auto" w:fill="E2F7EF"/>
            <w:tcMar>
              <w:top w:w="15" w:type="dxa"/>
              <w:left w:w="108" w:type="dxa"/>
              <w:bottom w:w="0" w:type="dxa"/>
              <w:right w:w="108" w:type="dxa"/>
            </w:tcMar>
            <w:hideMark/>
          </w:tcPr>
          <w:p w14:paraId="4F53ECE6" w14:textId="50C631DD" w:rsidR="005D55B6" w:rsidRPr="00213360" w:rsidRDefault="005D55B6" w:rsidP="00534B46">
            <w:r w:rsidRPr="00213360">
              <w:rPr>
                <w:b/>
                <w:bCs/>
              </w:rPr>
              <w:t>Beleid en planvorming</w:t>
            </w:r>
          </w:p>
        </w:tc>
        <w:tc>
          <w:tcPr>
            <w:tcW w:w="5665" w:type="dxa"/>
            <w:shd w:val="clear" w:color="auto" w:fill="E2F7EF"/>
            <w:tcMar>
              <w:top w:w="15" w:type="dxa"/>
              <w:left w:w="108" w:type="dxa"/>
              <w:bottom w:w="0" w:type="dxa"/>
              <w:right w:w="108" w:type="dxa"/>
            </w:tcMar>
            <w:hideMark/>
          </w:tcPr>
          <w:p w14:paraId="61B40C7E" w14:textId="77777777" w:rsidR="005D55B6" w:rsidRDefault="005D55B6" w:rsidP="00534B46">
            <w:r>
              <w:t>Binnen dit proces gaat het om het opstellen, onderhouden en monitoren van de voor de handhaving relevante kaders, convenanten en afspraken. Evenals het wegen en prioriteren van de risico's, het opstellen/vaststellen van het Handhavingsplan, inclusief de planning van en regie op de hieruit voortvloeiende handhavingsactiviteiten.</w:t>
            </w:r>
          </w:p>
          <w:p w14:paraId="53502EEA" w14:textId="77777777" w:rsidR="005D55B6" w:rsidRDefault="005D55B6" w:rsidP="00534B46">
            <w:pPr>
              <w:spacing w:before="60"/>
            </w:pPr>
            <w:r>
              <w:t xml:space="preserve">De hieronder vallende </w:t>
            </w:r>
            <w:r>
              <w:rPr>
                <w:u w:val="single"/>
              </w:rPr>
              <w:t>werkprocessen</w:t>
            </w:r>
            <w:r>
              <w:t xml:space="preserve"> zijn:</w:t>
            </w:r>
          </w:p>
          <w:p w14:paraId="4624AB7D" w14:textId="77777777" w:rsidR="005D55B6" w:rsidRDefault="005D55B6" w:rsidP="00534B46">
            <w:pPr>
              <w:pStyle w:val="Lijstalinea"/>
              <w:numPr>
                <w:ilvl w:val="0"/>
                <w:numId w:val="19"/>
              </w:numPr>
              <w:ind w:left="171" w:hanging="171"/>
            </w:pPr>
            <w:r>
              <w:t>Bepalen kaders handhaving (het opstellen en onderhouden van Kadernota's);</w:t>
            </w:r>
          </w:p>
          <w:p w14:paraId="07D3A425" w14:textId="77777777" w:rsidR="005D55B6" w:rsidRDefault="005D55B6" w:rsidP="00534B46">
            <w:pPr>
              <w:pStyle w:val="Lijstalinea"/>
              <w:numPr>
                <w:ilvl w:val="0"/>
                <w:numId w:val="19"/>
              </w:numPr>
              <w:ind w:left="171" w:hanging="171"/>
            </w:pPr>
            <w:r>
              <w:t>Afstemmen met opdrachtgevers (het overleg met opdracht</w:t>
            </w:r>
            <w:r>
              <w:softHyphen/>
              <w:t>gevers, het opstellen en onderhouden van convenanten);</w:t>
            </w:r>
          </w:p>
          <w:p w14:paraId="5D4CC8BA" w14:textId="1F5A1FE5" w:rsidR="005D55B6" w:rsidRPr="00213360" w:rsidRDefault="005D55B6" w:rsidP="00F250CF">
            <w:pPr>
              <w:pStyle w:val="Lijstalinea"/>
              <w:numPr>
                <w:ilvl w:val="0"/>
                <w:numId w:val="19"/>
              </w:numPr>
              <w:ind w:left="171" w:hanging="171"/>
            </w:pPr>
            <w:r>
              <w:t>Uitvoeren handhaving (het werk van de Handhavingsregisseurs en de inzet van Handhavingscommunicatie).</w:t>
            </w:r>
          </w:p>
        </w:tc>
      </w:tr>
      <w:tr w:rsidR="005D55B6" w:rsidRPr="00213360" w14:paraId="607138D7" w14:textId="77777777" w:rsidTr="00451F8A">
        <w:trPr>
          <w:cantSplit/>
        </w:trPr>
        <w:tc>
          <w:tcPr>
            <w:tcW w:w="2268" w:type="dxa"/>
            <w:shd w:val="clear" w:color="auto" w:fill="E2F7EF"/>
            <w:tcMar>
              <w:top w:w="15" w:type="dxa"/>
              <w:left w:w="108" w:type="dxa"/>
              <w:bottom w:w="0" w:type="dxa"/>
              <w:right w:w="108" w:type="dxa"/>
            </w:tcMar>
            <w:hideMark/>
          </w:tcPr>
          <w:p w14:paraId="2DCA6542" w14:textId="77777777" w:rsidR="005D55B6" w:rsidRDefault="005D55B6" w:rsidP="00534B46">
            <w:r w:rsidRPr="00213360">
              <w:rPr>
                <w:b/>
                <w:bCs/>
              </w:rPr>
              <w:t>Risicobeheersing</w:t>
            </w:r>
          </w:p>
          <w:p w14:paraId="489B569D" w14:textId="241DFF0A" w:rsidR="005D55B6" w:rsidRPr="00213360" w:rsidRDefault="005D55B6" w:rsidP="00534B46"/>
        </w:tc>
        <w:tc>
          <w:tcPr>
            <w:tcW w:w="5665" w:type="dxa"/>
            <w:shd w:val="clear" w:color="auto" w:fill="E2F7EF"/>
            <w:tcMar>
              <w:top w:w="15" w:type="dxa"/>
              <w:left w:w="108" w:type="dxa"/>
              <w:bottom w:w="0" w:type="dxa"/>
              <w:right w:w="108" w:type="dxa"/>
            </w:tcMar>
            <w:hideMark/>
          </w:tcPr>
          <w:p w14:paraId="0A56A360" w14:textId="77777777" w:rsidR="005D55B6" w:rsidRDefault="005D55B6" w:rsidP="00534B46">
            <w:r w:rsidRPr="00213360">
              <w:t xml:space="preserve">Op basis van wet- en regelgeving, trends en actualiteiten bepaalt de Douane de belangrijkste </w:t>
            </w:r>
            <w:r>
              <w:t>handhavings</w:t>
            </w:r>
            <w:r w:rsidRPr="00213360">
              <w:t xml:space="preserve">risico's. De uitkomsten van analyses leiden onder andere tot </w:t>
            </w:r>
            <w:r>
              <w:t xml:space="preserve">de toepassing van </w:t>
            </w:r>
            <w:r w:rsidRPr="00213360">
              <w:t xml:space="preserve">risicoprofielen </w:t>
            </w:r>
            <w:r>
              <w:t xml:space="preserve">op </w:t>
            </w:r>
            <w:r w:rsidRPr="00213360">
              <w:t>de aangi</w:t>
            </w:r>
            <w:r>
              <w:t>ftestromen.</w:t>
            </w:r>
          </w:p>
          <w:p w14:paraId="38C6414A" w14:textId="77777777" w:rsidR="005D55B6" w:rsidRDefault="005D55B6" w:rsidP="00534B46">
            <w:pPr>
              <w:spacing w:before="60"/>
            </w:pPr>
            <w:r>
              <w:t xml:space="preserve">De hieronder vallende </w:t>
            </w:r>
            <w:r>
              <w:rPr>
                <w:u w:val="single"/>
              </w:rPr>
              <w:t>werkprocessen</w:t>
            </w:r>
            <w:r>
              <w:t xml:space="preserve"> zijn:</w:t>
            </w:r>
          </w:p>
          <w:p w14:paraId="28C37C31" w14:textId="0C585357" w:rsidR="005D55B6" w:rsidRDefault="00930A3A" w:rsidP="00534B46">
            <w:pPr>
              <w:pStyle w:val="Lijstalinea"/>
              <w:numPr>
                <w:ilvl w:val="0"/>
                <w:numId w:val="19"/>
              </w:numPr>
              <w:ind w:left="171" w:hanging="171"/>
            </w:pPr>
            <w:r>
              <w:t xml:space="preserve">Ontwikkelen </w:t>
            </w:r>
            <w:r w:rsidR="00EB78B2">
              <w:t>Risicomodellen</w:t>
            </w:r>
            <w:r w:rsidR="005D55B6">
              <w:t xml:space="preserve"> (activiteiten die bij</w:t>
            </w:r>
            <w:r w:rsidR="005D55B6" w:rsidRPr="002670B4">
              <w:t>drag</w:t>
            </w:r>
            <w:r w:rsidR="005D55B6">
              <w:t>en</w:t>
            </w:r>
            <w:r w:rsidR="005D55B6" w:rsidRPr="002670B4">
              <w:t xml:space="preserve"> aan het verkrijgen van een actuele</w:t>
            </w:r>
            <w:r w:rsidR="005D55B6">
              <w:t xml:space="preserve"> en</w:t>
            </w:r>
            <w:r w:rsidR="005D55B6" w:rsidRPr="002670B4">
              <w:t xml:space="preserve"> volledige informatiep</w:t>
            </w:r>
            <w:r w:rsidR="005D55B6">
              <w:t xml:space="preserve">ositie </w:t>
            </w:r>
            <w:r w:rsidR="00692590">
              <w:t>m.b.t.</w:t>
            </w:r>
            <w:r w:rsidR="005D55B6">
              <w:t xml:space="preserve"> de goederenstromen);</w:t>
            </w:r>
          </w:p>
          <w:p w14:paraId="6E802223" w14:textId="07E3F92C" w:rsidR="005D55B6" w:rsidRDefault="007D19C1" w:rsidP="00534B46">
            <w:pPr>
              <w:pStyle w:val="Lijstalinea"/>
              <w:numPr>
                <w:ilvl w:val="0"/>
                <w:numId w:val="19"/>
              </w:numPr>
              <w:ind w:left="171" w:hanging="171"/>
            </w:pPr>
            <w:r>
              <w:t xml:space="preserve">Selecteren </w:t>
            </w:r>
            <w:r w:rsidR="00930A3A">
              <w:t>risico’s</w:t>
            </w:r>
            <w:r w:rsidR="005D55B6">
              <w:t xml:space="preserve"> (de in de uitvoering te plegen nadere afweging en prioritering van risico's, inclusief het genereren en prioriteren van uitworp op basis van risicoprofielen);</w:t>
            </w:r>
          </w:p>
          <w:p w14:paraId="44AA9DB6" w14:textId="77777777" w:rsidR="005D55B6" w:rsidRPr="00213360" w:rsidRDefault="005D55B6" w:rsidP="00534B46">
            <w:pPr>
              <w:pStyle w:val="Lijstalinea"/>
              <w:numPr>
                <w:ilvl w:val="0"/>
                <w:numId w:val="19"/>
              </w:numPr>
              <w:ind w:left="171" w:hanging="171"/>
            </w:pPr>
            <w:r>
              <w:t>Beheren risicoprofielen (het opstellen, instellen en onderhouden van de in de profieladministratie opgenomen risicoprofielen).</w:t>
            </w:r>
          </w:p>
        </w:tc>
      </w:tr>
      <w:tr w:rsidR="005D55B6" w:rsidRPr="00213360" w14:paraId="15FB0F72" w14:textId="77777777" w:rsidTr="00451F8A">
        <w:trPr>
          <w:cantSplit/>
        </w:trPr>
        <w:tc>
          <w:tcPr>
            <w:tcW w:w="2268" w:type="dxa"/>
            <w:shd w:val="clear" w:color="auto" w:fill="E2F7EF"/>
            <w:tcMar>
              <w:top w:w="15" w:type="dxa"/>
              <w:left w:w="108" w:type="dxa"/>
              <w:bottom w:w="0" w:type="dxa"/>
              <w:right w:w="108" w:type="dxa"/>
            </w:tcMar>
            <w:hideMark/>
          </w:tcPr>
          <w:p w14:paraId="729E7542" w14:textId="77777777" w:rsidR="005D55B6" w:rsidRDefault="005D55B6" w:rsidP="00534B46">
            <w:r w:rsidRPr="00213360">
              <w:rPr>
                <w:b/>
                <w:bCs/>
              </w:rPr>
              <w:t>Werkvoorbereiding</w:t>
            </w:r>
          </w:p>
          <w:p w14:paraId="4405470F" w14:textId="501A82F0" w:rsidR="005D55B6" w:rsidRPr="00213360" w:rsidRDefault="005D55B6" w:rsidP="00534B46"/>
        </w:tc>
        <w:tc>
          <w:tcPr>
            <w:tcW w:w="5665" w:type="dxa"/>
            <w:shd w:val="clear" w:color="auto" w:fill="E2F7EF"/>
            <w:tcMar>
              <w:top w:w="15" w:type="dxa"/>
              <w:left w:w="108" w:type="dxa"/>
              <w:bottom w:w="0" w:type="dxa"/>
              <w:right w:w="108" w:type="dxa"/>
            </w:tcMar>
            <w:hideMark/>
          </w:tcPr>
          <w:p w14:paraId="1983DB73" w14:textId="77777777" w:rsidR="005D55B6" w:rsidRDefault="005D55B6" w:rsidP="00534B46">
            <w:r w:rsidRPr="00213360">
              <w:t>In de werkvoorbereiding word</w:t>
            </w:r>
            <w:r>
              <w:t>en</w:t>
            </w:r>
            <w:r w:rsidRPr="00213360">
              <w:t xml:space="preserve"> de </w:t>
            </w:r>
            <w:r>
              <w:t xml:space="preserve">regionaal </w:t>
            </w:r>
            <w:r w:rsidRPr="00213360">
              <w:t xml:space="preserve">uit te voeren </w:t>
            </w:r>
            <w:proofErr w:type="spellStart"/>
            <w:r w:rsidRPr="00213360">
              <w:t>toezichts</w:t>
            </w:r>
            <w:r>
              <w:softHyphen/>
            </w:r>
            <w:r w:rsidRPr="00213360">
              <w:t>activiteiten</w:t>
            </w:r>
            <w:proofErr w:type="spellEnd"/>
            <w:r>
              <w:t xml:space="preserve"> gepland en toebedeeld</w:t>
            </w:r>
            <w:r w:rsidRPr="00213360">
              <w:t>.</w:t>
            </w:r>
          </w:p>
          <w:p w14:paraId="72868BD0" w14:textId="77777777" w:rsidR="005D55B6" w:rsidRDefault="005D55B6" w:rsidP="00534B46">
            <w:pPr>
              <w:spacing w:before="60"/>
            </w:pPr>
            <w:r>
              <w:t xml:space="preserve">De hieronder vallende </w:t>
            </w:r>
            <w:r>
              <w:rPr>
                <w:u w:val="single"/>
              </w:rPr>
              <w:t>werkprocessen</w:t>
            </w:r>
            <w:r>
              <w:t xml:space="preserve"> zijn:</w:t>
            </w:r>
          </w:p>
          <w:p w14:paraId="2EAE9DE1" w14:textId="77777777" w:rsidR="005D55B6" w:rsidRDefault="005D55B6" w:rsidP="00534B46">
            <w:pPr>
              <w:pStyle w:val="Lijstalinea"/>
              <w:numPr>
                <w:ilvl w:val="0"/>
                <w:numId w:val="19"/>
              </w:numPr>
              <w:ind w:left="171" w:hanging="171"/>
            </w:pPr>
            <w:r>
              <w:t>Plannen uitvoering (het plannen van (regionale) activiteiten, inclusief de werkzaamheden met betrekking tot roosters);</w:t>
            </w:r>
          </w:p>
          <w:p w14:paraId="7BEB8931" w14:textId="18056D56" w:rsidR="005D55B6" w:rsidRPr="00213360" w:rsidRDefault="00930A3A" w:rsidP="00534B46">
            <w:pPr>
              <w:pStyle w:val="Lijstalinea"/>
              <w:numPr>
                <w:ilvl w:val="0"/>
                <w:numId w:val="19"/>
              </w:numPr>
              <w:ind w:left="171" w:hanging="171"/>
            </w:pPr>
            <w:r>
              <w:t>Toedelen controleopdrachten</w:t>
            </w:r>
            <w:r w:rsidR="005D55B6">
              <w:t xml:space="preserve"> (de werkzaamheden op de werkverdeel</w:t>
            </w:r>
            <w:r w:rsidR="005D55B6">
              <w:softHyphen/>
              <w:t>punten, de Meldkamer en het Informatieknooppunt Maritiem).</w:t>
            </w:r>
          </w:p>
        </w:tc>
      </w:tr>
      <w:tr w:rsidR="005D55B6" w:rsidRPr="00213360" w14:paraId="33111ADE" w14:textId="77777777" w:rsidTr="00451F8A">
        <w:trPr>
          <w:cantSplit/>
        </w:trPr>
        <w:tc>
          <w:tcPr>
            <w:tcW w:w="2268" w:type="dxa"/>
            <w:shd w:val="clear" w:color="auto" w:fill="E2F7EF"/>
            <w:tcMar>
              <w:top w:w="15" w:type="dxa"/>
              <w:left w:w="108" w:type="dxa"/>
              <w:bottom w:w="0" w:type="dxa"/>
              <w:right w:w="108" w:type="dxa"/>
            </w:tcMar>
            <w:hideMark/>
          </w:tcPr>
          <w:p w14:paraId="2D63F131" w14:textId="49AB6A51" w:rsidR="005D55B6" w:rsidRPr="00213360" w:rsidRDefault="005D55B6" w:rsidP="00534B46">
            <w:r w:rsidRPr="00213360">
              <w:rPr>
                <w:b/>
                <w:bCs/>
              </w:rPr>
              <w:t>Leercirkel</w:t>
            </w:r>
          </w:p>
        </w:tc>
        <w:tc>
          <w:tcPr>
            <w:tcW w:w="5665" w:type="dxa"/>
            <w:shd w:val="clear" w:color="auto" w:fill="E2F7EF"/>
            <w:tcMar>
              <w:top w:w="15" w:type="dxa"/>
              <w:left w:w="108" w:type="dxa"/>
              <w:bottom w:w="0" w:type="dxa"/>
              <w:right w:w="108" w:type="dxa"/>
            </w:tcMar>
            <w:hideMark/>
          </w:tcPr>
          <w:p w14:paraId="6E28B3B3" w14:textId="77777777" w:rsidR="005D55B6" w:rsidRDefault="005D55B6" w:rsidP="00534B46">
            <w:r w:rsidRPr="00213360">
              <w:t xml:space="preserve">De </w:t>
            </w:r>
            <w:r>
              <w:t>resultaten van de handhavingsactiviteiten worden ge</w:t>
            </w:r>
            <w:r w:rsidRPr="00213360">
              <w:t>analyseer</w:t>
            </w:r>
            <w:r>
              <w:t>d</w:t>
            </w:r>
            <w:r w:rsidRPr="00213360">
              <w:t xml:space="preserve"> en </w:t>
            </w:r>
            <w:r>
              <w:t>geë</w:t>
            </w:r>
            <w:r w:rsidRPr="00213360">
              <w:t>valueer</w:t>
            </w:r>
            <w:r>
              <w:t>d</w:t>
            </w:r>
            <w:r w:rsidRPr="00213360">
              <w:t xml:space="preserve">. </w:t>
            </w:r>
            <w:r>
              <w:t>De uitkomsten hiervan maken de Leercirkel compleet en kunnen leiden tot aanpassing van het beleid en/of de planning.</w:t>
            </w:r>
          </w:p>
          <w:p w14:paraId="2A82BE22" w14:textId="77777777" w:rsidR="005D55B6" w:rsidRDefault="005D55B6" w:rsidP="00534B46">
            <w:pPr>
              <w:spacing w:before="60"/>
            </w:pPr>
            <w:r>
              <w:t xml:space="preserve">De hieronder vallende </w:t>
            </w:r>
            <w:r>
              <w:rPr>
                <w:u w:val="single"/>
              </w:rPr>
              <w:t>werkprocessen</w:t>
            </w:r>
            <w:r>
              <w:t xml:space="preserve"> zijn:</w:t>
            </w:r>
          </w:p>
          <w:p w14:paraId="74C4EB9A" w14:textId="5A810319" w:rsidR="005D55B6" w:rsidRDefault="005D55B6" w:rsidP="00534B46">
            <w:pPr>
              <w:pStyle w:val="Lijstalinea"/>
              <w:numPr>
                <w:ilvl w:val="0"/>
                <w:numId w:val="19"/>
              </w:numPr>
              <w:ind w:left="171" w:hanging="171"/>
            </w:pPr>
            <w:r>
              <w:t>Analysere</w:t>
            </w:r>
            <w:r w:rsidR="00930A3A">
              <w:t>n risico’s</w:t>
            </w:r>
            <w:r>
              <w:t xml:space="preserve"> (activiteiten gericht op het in beeld brengen van </w:t>
            </w:r>
            <w:r w:rsidR="00660514">
              <w:t>gesignaleerde risico</w:t>
            </w:r>
            <w:r w:rsidR="007D19C1">
              <w:t>’s</w:t>
            </w:r>
            <w:r w:rsidR="00411E27">
              <w:t>, het afwegen van deze risico’s en</w:t>
            </w:r>
            <w:r w:rsidR="007D19C1">
              <w:t xml:space="preserve"> de bepaling van de mogelijke </w:t>
            </w:r>
            <w:r w:rsidR="00411E27">
              <w:t xml:space="preserve">en passende </w:t>
            </w:r>
            <w:r w:rsidR="007D19C1">
              <w:t>handhavingsacties om deze risico’s al dan niet te mitigeren</w:t>
            </w:r>
            <w:r>
              <w:t>);</w:t>
            </w:r>
          </w:p>
          <w:p w14:paraId="418F5733" w14:textId="0F114FA3" w:rsidR="005D55B6" w:rsidRPr="00213360" w:rsidRDefault="005D55B6" w:rsidP="00930A3A">
            <w:pPr>
              <w:pStyle w:val="Lijstalinea"/>
              <w:numPr>
                <w:ilvl w:val="0"/>
                <w:numId w:val="19"/>
              </w:numPr>
              <w:ind w:left="171" w:hanging="171"/>
            </w:pPr>
            <w:r>
              <w:t>Evaluere</w:t>
            </w:r>
            <w:r w:rsidR="00930A3A">
              <w:t>n resultaten</w:t>
            </w:r>
            <w:r>
              <w:t xml:space="preserve"> (het evalueren van de resultaten en werking van de handhavingsregie en risico</w:t>
            </w:r>
            <w:r>
              <w:softHyphen/>
              <w:t>beheersing).</w:t>
            </w:r>
          </w:p>
        </w:tc>
      </w:tr>
    </w:tbl>
    <w:p w14:paraId="265664F2" w14:textId="77777777" w:rsidR="004155F5" w:rsidRDefault="004155F5">
      <w:pPr>
        <w:spacing w:after="200" w:line="276" w:lineRule="auto"/>
        <w:rPr>
          <w:rFonts w:eastAsia="Times New Roman" w:cs="Arial"/>
          <w:b/>
          <w:iCs/>
          <w:kern w:val="32"/>
          <w:szCs w:val="28"/>
          <w:lang w:eastAsia="nl-NL"/>
        </w:rPr>
      </w:pPr>
      <w:bookmarkStart w:id="54" w:name="_Toc93928207"/>
      <w:r>
        <w:br w:type="page"/>
      </w:r>
    </w:p>
    <w:p w14:paraId="32407A3C" w14:textId="60C27846" w:rsidR="005D55B6" w:rsidRDefault="005D55B6" w:rsidP="005D55B6">
      <w:pPr>
        <w:pStyle w:val="Kop2"/>
      </w:pPr>
      <w:bookmarkStart w:id="55" w:name="_Toc127258311"/>
      <w:r w:rsidRPr="00F60DB3">
        <w:lastRenderedPageBreak/>
        <w:t xml:space="preserve">Definities </w:t>
      </w:r>
      <w:r>
        <w:t>Basisinformatie</w:t>
      </w:r>
      <w:bookmarkEnd w:id="54"/>
      <w:bookmarkEnd w:id="55"/>
    </w:p>
    <w:p w14:paraId="6E9E237D" w14:textId="77777777" w:rsidR="005D55B6" w:rsidRDefault="005D55B6" w:rsidP="005D55B6">
      <w:r>
        <w:t xml:space="preserve">Het overgrote deel van de Douaneklanten krijgt bij registratie een EORI-nummer. Klanten moeten over een vergunning beschikken om (vereenvoudigde) douanehandelingen te kunnen verrichten. Het proces 'Basisinformatie' omvat de hierop gerichte handelingen, inclusief het verstrekken en beheer van de vergunningen. Ook </w:t>
      </w:r>
      <w:proofErr w:type="spellStart"/>
      <w:r>
        <w:t>heffingsgerelateerde</w:t>
      </w:r>
      <w:proofErr w:type="spellEnd"/>
      <w:r>
        <w:t xml:space="preserve"> gegevens met betrekking tot onder andere tarieven behoren hiertoe.</w:t>
      </w:r>
    </w:p>
    <w:p w14:paraId="43C46E7E" w14:textId="77777777" w:rsidR="005D55B6" w:rsidRDefault="005D55B6" w:rsidP="005D55B6">
      <w:r>
        <w:t>Daarnaast betreft het de behandeling van zogenaamde Eenmalige vergunningen en activiteiten die gericht zijn op het begeleiden van Starters en Stakers.</w:t>
      </w:r>
    </w:p>
    <w:p w14:paraId="61CFA9D1" w14:textId="77777777" w:rsidR="005D55B6" w:rsidRPr="001E7417" w:rsidRDefault="005D55B6" w:rsidP="005D55B6"/>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68"/>
        <w:gridCol w:w="5665"/>
      </w:tblGrid>
      <w:tr w:rsidR="005D55B6" w:rsidRPr="00213360" w14:paraId="6B64C6A7" w14:textId="77777777" w:rsidTr="00451F8A">
        <w:trPr>
          <w:cantSplit/>
          <w:tblHeader/>
        </w:trPr>
        <w:tc>
          <w:tcPr>
            <w:tcW w:w="2268" w:type="dxa"/>
            <w:shd w:val="clear" w:color="auto" w:fill="A8E8CE"/>
            <w:tcMar>
              <w:top w:w="72" w:type="dxa"/>
              <w:left w:w="144" w:type="dxa"/>
              <w:bottom w:w="72" w:type="dxa"/>
              <w:right w:w="144" w:type="dxa"/>
            </w:tcMar>
            <w:hideMark/>
          </w:tcPr>
          <w:p w14:paraId="76B2B327" w14:textId="77777777" w:rsidR="005D55B6" w:rsidRPr="00213360" w:rsidRDefault="005D55B6" w:rsidP="00534B46">
            <w:r w:rsidRPr="00213360">
              <w:rPr>
                <w:b/>
                <w:bCs/>
              </w:rPr>
              <w:t>Indeling</w:t>
            </w:r>
          </w:p>
        </w:tc>
        <w:tc>
          <w:tcPr>
            <w:tcW w:w="5665" w:type="dxa"/>
            <w:shd w:val="clear" w:color="auto" w:fill="A8E8CE"/>
            <w:tcMar>
              <w:top w:w="72" w:type="dxa"/>
              <w:left w:w="144" w:type="dxa"/>
              <w:bottom w:w="72" w:type="dxa"/>
              <w:right w:w="144" w:type="dxa"/>
            </w:tcMar>
            <w:hideMark/>
          </w:tcPr>
          <w:p w14:paraId="408FE584" w14:textId="77777777" w:rsidR="005D55B6" w:rsidRPr="00213360" w:rsidRDefault="005D55B6" w:rsidP="00534B46">
            <w:r w:rsidRPr="00213360">
              <w:rPr>
                <w:b/>
                <w:bCs/>
              </w:rPr>
              <w:t>Toelichting</w:t>
            </w:r>
          </w:p>
        </w:tc>
      </w:tr>
      <w:tr w:rsidR="005D55B6" w:rsidRPr="00213360" w14:paraId="1D8C0355" w14:textId="77777777" w:rsidTr="00451F8A">
        <w:trPr>
          <w:cantSplit/>
        </w:trPr>
        <w:tc>
          <w:tcPr>
            <w:tcW w:w="2268" w:type="dxa"/>
            <w:shd w:val="clear" w:color="auto" w:fill="E2F7EF"/>
            <w:tcMar>
              <w:top w:w="15" w:type="dxa"/>
              <w:left w:w="108" w:type="dxa"/>
              <w:bottom w:w="0" w:type="dxa"/>
              <w:right w:w="108" w:type="dxa"/>
            </w:tcMar>
          </w:tcPr>
          <w:p w14:paraId="7D1832FE" w14:textId="77777777" w:rsidR="005D55B6" w:rsidRDefault="005D55B6" w:rsidP="00534B46">
            <w:r>
              <w:rPr>
                <w:b/>
                <w:bCs/>
              </w:rPr>
              <w:t>Basisregistra</w:t>
            </w:r>
            <w:r w:rsidRPr="00213360">
              <w:rPr>
                <w:b/>
                <w:bCs/>
              </w:rPr>
              <w:t>tie</w:t>
            </w:r>
          </w:p>
          <w:p w14:paraId="24692486" w14:textId="441972AD" w:rsidR="005D55B6" w:rsidRPr="00213360" w:rsidRDefault="005D55B6" w:rsidP="00534B46"/>
        </w:tc>
        <w:tc>
          <w:tcPr>
            <w:tcW w:w="5665" w:type="dxa"/>
            <w:shd w:val="clear" w:color="auto" w:fill="E2F7EF"/>
            <w:tcMar>
              <w:top w:w="15" w:type="dxa"/>
              <w:left w:w="108" w:type="dxa"/>
              <w:bottom w:w="0" w:type="dxa"/>
              <w:right w:w="108" w:type="dxa"/>
            </w:tcMar>
          </w:tcPr>
          <w:p w14:paraId="70AAF208" w14:textId="77777777" w:rsidR="005D55B6" w:rsidRDefault="005D55B6" w:rsidP="00534B46">
            <w:r>
              <w:t>Het in de vorm van Basisregistraties onderhouden van gegevens die relevant zijn voor het toezicht en de heffing, te onderscheiden in:</w:t>
            </w:r>
          </w:p>
          <w:p w14:paraId="24C5E1F2" w14:textId="77777777" w:rsidR="001149F9" w:rsidRDefault="001149F9" w:rsidP="00534B46">
            <w:pPr>
              <w:pStyle w:val="Lijstalinea"/>
              <w:numPr>
                <w:ilvl w:val="0"/>
                <w:numId w:val="19"/>
              </w:numPr>
              <w:ind w:left="171" w:hanging="171"/>
            </w:pPr>
            <w:r w:rsidRPr="00275DBC">
              <w:t>Beher</w:t>
            </w:r>
            <w:r>
              <w:t>en</w:t>
            </w:r>
            <w:r w:rsidRPr="00275DBC">
              <w:t xml:space="preserve"> vergunning</w:t>
            </w:r>
            <w:r>
              <w:t>sgegevens</w:t>
            </w:r>
            <w:r w:rsidRPr="00275DBC">
              <w:t xml:space="preserve">: </w:t>
            </w:r>
            <w:r>
              <w:t xml:space="preserve">het houden van zicht op het gebruik van de vergunning en </w:t>
            </w:r>
            <w:r w:rsidRPr="00275DBC">
              <w:t xml:space="preserve">de behandeling van een </w:t>
            </w:r>
            <w:r>
              <w:t xml:space="preserve">op de vergunning betrekking hebbende </w:t>
            </w:r>
            <w:r w:rsidRPr="00275DBC">
              <w:t>mutatie</w:t>
            </w:r>
            <w:r>
              <w:t>,</w:t>
            </w:r>
            <w:r w:rsidRPr="00275DBC">
              <w:t xml:space="preserve"> zoals het muteren van een contactpersoon, het toevoegen van een locatie</w:t>
            </w:r>
            <w:r>
              <w:t>,</w:t>
            </w:r>
            <w:r w:rsidRPr="00275DBC">
              <w:t xml:space="preserve"> of het intrekken van een vergunning</w:t>
            </w:r>
            <w:r>
              <w:t xml:space="preserve"> en de begeleiding van stakers.</w:t>
            </w:r>
          </w:p>
          <w:p w14:paraId="69141670" w14:textId="5679B464" w:rsidR="005D55B6" w:rsidRDefault="005D55B6" w:rsidP="00534B46">
            <w:pPr>
              <w:pStyle w:val="Lijstalinea"/>
              <w:numPr>
                <w:ilvl w:val="0"/>
                <w:numId w:val="19"/>
              </w:numPr>
              <w:ind w:left="171" w:hanging="171"/>
            </w:pPr>
            <w:r>
              <w:t>Beheren klantgegevens: de basisgegevens van de klant;</w:t>
            </w:r>
          </w:p>
          <w:p w14:paraId="42ADB881" w14:textId="2858D8CB" w:rsidR="005D55B6" w:rsidRPr="00213360" w:rsidRDefault="005D55B6" w:rsidP="00EB78B2">
            <w:pPr>
              <w:pStyle w:val="Lijstalinea"/>
              <w:numPr>
                <w:ilvl w:val="0"/>
                <w:numId w:val="19"/>
              </w:numPr>
              <w:ind w:left="171" w:hanging="171"/>
            </w:pPr>
            <w:r>
              <w:t xml:space="preserve">Beheren </w:t>
            </w:r>
            <w:r w:rsidR="00EB78B2">
              <w:t>tarieven en maatregelen</w:t>
            </w:r>
            <w:r>
              <w:t>: gegevens die benodigd zijn voor de heffing, zoals (frequent wijzigende) tarieven.</w:t>
            </w:r>
          </w:p>
        </w:tc>
      </w:tr>
    </w:tbl>
    <w:p w14:paraId="25BA4121" w14:textId="7561642E" w:rsidR="00C83140" w:rsidRDefault="00C83140">
      <w:pPr>
        <w:spacing w:after="200" w:line="276" w:lineRule="auto"/>
        <w:rPr>
          <w:rFonts w:eastAsia="Times New Roman" w:cs="Arial"/>
          <w:b/>
          <w:iCs/>
          <w:kern w:val="32"/>
          <w:szCs w:val="28"/>
          <w:lang w:eastAsia="nl-NL"/>
        </w:rPr>
      </w:pPr>
      <w:bookmarkStart w:id="56" w:name="_Toc93928208"/>
    </w:p>
    <w:p w14:paraId="564F87CC" w14:textId="77777777" w:rsidR="00F250CF" w:rsidRDefault="00F250CF">
      <w:pPr>
        <w:spacing w:after="200" w:line="276" w:lineRule="auto"/>
        <w:rPr>
          <w:rFonts w:eastAsia="Times New Roman" w:cs="Arial"/>
          <w:b/>
          <w:iCs/>
          <w:kern w:val="32"/>
          <w:szCs w:val="28"/>
          <w:lang w:eastAsia="nl-NL"/>
        </w:rPr>
      </w:pPr>
      <w:r>
        <w:br w:type="page"/>
      </w:r>
    </w:p>
    <w:p w14:paraId="1F689EE2" w14:textId="3ED6ED04" w:rsidR="005D55B6" w:rsidRDefault="005D55B6" w:rsidP="005D55B6">
      <w:pPr>
        <w:pStyle w:val="Kop2"/>
      </w:pPr>
      <w:bookmarkStart w:id="57" w:name="_Toc127258312"/>
      <w:r w:rsidRPr="00F60DB3">
        <w:lastRenderedPageBreak/>
        <w:t>Definities</w:t>
      </w:r>
      <w:r>
        <w:t xml:space="preserve"> Behandelen</w:t>
      </w:r>
      <w:bookmarkEnd w:id="56"/>
      <w:bookmarkEnd w:id="57"/>
    </w:p>
    <w:p w14:paraId="0BA41720" w14:textId="28305CCC" w:rsidR="000F3882" w:rsidRDefault="005D55B6" w:rsidP="005D55B6">
      <w:r>
        <w:t>Het proces 'Behandelen' omvat alle werkzaamheden die betrekking hebben op van klanten of derden ontvangen input, zoals aangiften, manifesten of verzoeken. Het betreft de werkzaamheden die benodigd zijn voor het vaststellen van douane-verplichtingen en de hieruit voortvloeiende activiteiten, zoals de behandeling van aangiftes, bezwaren, terugbetaling en verzoeken om (bindende) inlichtingen (oorsprong, waarde, tarief). Ook de behandeling van verzoeken om Wederzijdse bijstand en het verstrekken van informatie aan bijvoorbeeld Merkenrechthouders valt onder dit proces.</w:t>
      </w:r>
    </w:p>
    <w:p w14:paraId="7C92580B" w14:textId="77777777" w:rsidR="005D55B6" w:rsidRPr="001E7417" w:rsidRDefault="005D55B6" w:rsidP="005D55B6"/>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68"/>
        <w:gridCol w:w="5665"/>
      </w:tblGrid>
      <w:tr w:rsidR="005D55B6" w:rsidRPr="00213360" w14:paraId="78BFC080" w14:textId="77777777" w:rsidTr="00451F8A">
        <w:trPr>
          <w:cantSplit/>
          <w:tblHeader/>
        </w:trPr>
        <w:tc>
          <w:tcPr>
            <w:tcW w:w="2268" w:type="dxa"/>
            <w:shd w:val="clear" w:color="auto" w:fill="A8E8CE"/>
            <w:tcMar>
              <w:top w:w="72" w:type="dxa"/>
              <w:left w:w="144" w:type="dxa"/>
              <w:bottom w:w="72" w:type="dxa"/>
              <w:right w:w="144" w:type="dxa"/>
            </w:tcMar>
            <w:hideMark/>
          </w:tcPr>
          <w:p w14:paraId="154896DC" w14:textId="77777777" w:rsidR="005D55B6" w:rsidRPr="00213360" w:rsidRDefault="005D55B6" w:rsidP="00534B46">
            <w:r w:rsidRPr="00213360">
              <w:rPr>
                <w:b/>
                <w:bCs/>
              </w:rPr>
              <w:t>Indeling</w:t>
            </w:r>
          </w:p>
        </w:tc>
        <w:tc>
          <w:tcPr>
            <w:tcW w:w="5665" w:type="dxa"/>
            <w:shd w:val="clear" w:color="auto" w:fill="A8E8CE"/>
            <w:tcMar>
              <w:top w:w="72" w:type="dxa"/>
              <w:left w:w="144" w:type="dxa"/>
              <w:bottom w:w="72" w:type="dxa"/>
              <w:right w:w="144" w:type="dxa"/>
            </w:tcMar>
            <w:hideMark/>
          </w:tcPr>
          <w:p w14:paraId="1CD028F3" w14:textId="77777777" w:rsidR="005D55B6" w:rsidRPr="00213360" w:rsidRDefault="005D55B6" w:rsidP="00534B46">
            <w:r w:rsidRPr="00213360">
              <w:rPr>
                <w:b/>
                <w:bCs/>
              </w:rPr>
              <w:t>Toelichting</w:t>
            </w:r>
          </w:p>
        </w:tc>
      </w:tr>
      <w:tr w:rsidR="001149F9" w:rsidRPr="00213360" w14:paraId="4C7965A8" w14:textId="77777777" w:rsidTr="00451F8A">
        <w:trPr>
          <w:cantSplit/>
        </w:trPr>
        <w:tc>
          <w:tcPr>
            <w:tcW w:w="2268" w:type="dxa"/>
            <w:shd w:val="clear" w:color="auto" w:fill="E2F7EF"/>
            <w:tcMar>
              <w:top w:w="15" w:type="dxa"/>
              <w:left w:w="108" w:type="dxa"/>
              <w:bottom w:w="0" w:type="dxa"/>
              <w:right w:w="108" w:type="dxa"/>
            </w:tcMar>
          </w:tcPr>
          <w:p w14:paraId="79E7E18D" w14:textId="0093A0E1" w:rsidR="001149F9" w:rsidRPr="001149F9" w:rsidRDefault="001149F9" w:rsidP="00534B46">
            <w:r>
              <w:rPr>
                <w:b/>
                <w:bCs/>
              </w:rPr>
              <w:t>Vergunning</w:t>
            </w:r>
          </w:p>
        </w:tc>
        <w:tc>
          <w:tcPr>
            <w:tcW w:w="5665" w:type="dxa"/>
            <w:shd w:val="clear" w:color="auto" w:fill="E2F7EF"/>
            <w:tcMar>
              <w:top w:w="15" w:type="dxa"/>
              <w:left w:w="108" w:type="dxa"/>
              <w:bottom w:w="0" w:type="dxa"/>
              <w:right w:w="108" w:type="dxa"/>
            </w:tcMar>
          </w:tcPr>
          <w:p w14:paraId="4E1D9820" w14:textId="43DB80F8" w:rsidR="001149F9" w:rsidRDefault="001149F9" w:rsidP="001149F9">
            <w:pPr>
              <w:spacing w:before="60"/>
            </w:pPr>
            <w:r>
              <w:t xml:space="preserve">In het toezicht op </w:t>
            </w:r>
            <w:r w:rsidR="00743841">
              <w:t xml:space="preserve">(aangevraagde) </w:t>
            </w:r>
            <w:r>
              <w:t>vergunningen</w:t>
            </w:r>
            <w:r w:rsidR="00743841">
              <w:t xml:space="preserve"> vallen de activiteiten die hieruit voorvloeien.</w:t>
            </w:r>
            <w:r>
              <w:t xml:space="preserve"> </w:t>
            </w:r>
          </w:p>
          <w:p w14:paraId="2242955F" w14:textId="65722A55" w:rsidR="001149F9" w:rsidRDefault="001149F9" w:rsidP="001149F9">
            <w:pPr>
              <w:spacing w:before="60"/>
            </w:pPr>
            <w:r>
              <w:t xml:space="preserve">De hieronder vallende </w:t>
            </w:r>
            <w:r>
              <w:rPr>
                <w:u w:val="single"/>
              </w:rPr>
              <w:t>werkprocessen</w:t>
            </w:r>
            <w:r>
              <w:t xml:space="preserve"> zijn:</w:t>
            </w:r>
          </w:p>
          <w:p w14:paraId="4090A0E7" w14:textId="77777777" w:rsidR="001149F9" w:rsidRDefault="001149F9" w:rsidP="00F76FBB">
            <w:pPr>
              <w:pStyle w:val="Lijstalinea"/>
              <w:numPr>
                <w:ilvl w:val="0"/>
                <w:numId w:val="19"/>
              </w:numPr>
              <w:ind w:left="171" w:hanging="171"/>
            </w:pPr>
            <w:r w:rsidRPr="001149F9">
              <w:t xml:space="preserve">Verwerken </w:t>
            </w:r>
            <w:proofErr w:type="spellStart"/>
            <w:r w:rsidRPr="001149F9">
              <w:t>Toezichts-conclusie</w:t>
            </w:r>
            <w:proofErr w:type="spellEnd"/>
            <w:r w:rsidR="00743841">
              <w:t xml:space="preserve">: het verwerken van de controlebevindingen die </w:t>
            </w:r>
            <w:r w:rsidR="00F76FBB">
              <w:t>na het bedrijfsgerichte toezicht zijn vastgesteld.</w:t>
            </w:r>
          </w:p>
          <w:p w14:paraId="07799CDB" w14:textId="46D03750" w:rsidR="006C494E" w:rsidRDefault="006C494E" w:rsidP="006C494E">
            <w:pPr>
              <w:pStyle w:val="Lijstalinea"/>
              <w:numPr>
                <w:ilvl w:val="0"/>
                <w:numId w:val="19"/>
              </w:numPr>
              <w:spacing w:before="60"/>
              <w:ind w:left="171" w:hanging="171"/>
            </w:pPr>
            <w:r>
              <w:t>Accepteren vergunningaanvraag: het gewogen in  behandeling nemen van de aanvraag voor een eenmalige of doorlopende vergunning.</w:t>
            </w:r>
          </w:p>
          <w:p w14:paraId="4FC4D056" w14:textId="55B985FB" w:rsidR="006C494E" w:rsidRPr="00213360" w:rsidRDefault="006C494E" w:rsidP="00F76FBB">
            <w:pPr>
              <w:pStyle w:val="Lijstalinea"/>
              <w:numPr>
                <w:ilvl w:val="0"/>
                <w:numId w:val="19"/>
              </w:numPr>
              <w:ind w:left="171" w:hanging="171"/>
            </w:pPr>
            <w:r>
              <w:t>Afhandelen vergunningaanvraag: na gericht onderzoek waaruit blijkt dat er geen bezwarende redenen zijn om de vergunning niet af te geven, wordt het administratieve gedeelte afgerond en de vergunning afgegeven aan de aanvrager.</w:t>
            </w:r>
          </w:p>
        </w:tc>
      </w:tr>
      <w:tr w:rsidR="005D55B6" w:rsidRPr="00213360" w14:paraId="7AC92A6D" w14:textId="77777777" w:rsidTr="00451F8A">
        <w:trPr>
          <w:cantSplit/>
        </w:trPr>
        <w:tc>
          <w:tcPr>
            <w:tcW w:w="2268" w:type="dxa"/>
            <w:shd w:val="clear" w:color="auto" w:fill="E2F7EF"/>
            <w:tcMar>
              <w:top w:w="15" w:type="dxa"/>
              <w:left w:w="108" w:type="dxa"/>
              <w:bottom w:w="0" w:type="dxa"/>
              <w:right w:w="108" w:type="dxa"/>
            </w:tcMar>
            <w:hideMark/>
          </w:tcPr>
          <w:p w14:paraId="6F48E09D" w14:textId="77777777" w:rsidR="005D55B6" w:rsidRDefault="005D55B6" w:rsidP="00534B46">
            <w:r w:rsidRPr="00213360">
              <w:rPr>
                <w:b/>
                <w:bCs/>
              </w:rPr>
              <w:lastRenderedPageBreak/>
              <w:t>Aangi</w:t>
            </w:r>
            <w:r>
              <w:rPr>
                <w:b/>
                <w:bCs/>
              </w:rPr>
              <w:t>fte</w:t>
            </w:r>
          </w:p>
          <w:p w14:paraId="59DDD973" w14:textId="4DDDA391" w:rsidR="005D55B6" w:rsidRPr="00213360" w:rsidRDefault="005D55B6" w:rsidP="00534B46"/>
        </w:tc>
        <w:tc>
          <w:tcPr>
            <w:tcW w:w="5665" w:type="dxa"/>
            <w:shd w:val="clear" w:color="auto" w:fill="E2F7EF"/>
            <w:tcMar>
              <w:top w:w="15" w:type="dxa"/>
              <w:left w:w="108" w:type="dxa"/>
              <w:bottom w:w="0" w:type="dxa"/>
              <w:right w:w="108" w:type="dxa"/>
            </w:tcMar>
            <w:hideMark/>
          </w:tcPr>
          <w:p w14:paraId="2EEBF8B4" w14:textId="77777777" w:rsidR="005D55B6" w:rsidRDefault="005D55B6" w:rsidP="00534B46">
            <w:r w:rsidRPr="00213360">
              <w:t>In het aangi</w:t>
            </w:r>
            <w:r>
              <w:t>fte</w:t>
            </w:r>
            <w:r w:rsidRPr="00213360">
              <w:t>behandelingsproces worden alle aangi</w:t>
            </w:r>
            <w:r>
              <w:t>fte</w:t>
            </w:r>
            <w:r w:rsidRPr="00213360">
              <w:t>s die bij de Douane binnenkomen verwerkt, vanaf de binnenkomst in het aangi</w:t>
            </w:r>
            <w:r>
              <w:t>fte</w:t>
            </w:r>
            <w:r w:rsidRPr="00213360">
              <w:t>systeem tot en met de administratieve afhandeling.</w:t>
            </w:r>
          </w:p>
          <w:p w14:paraId="2DB0E8C2" w14:textId="77777777" w:rsidR="005D55B6" w:rsidRDefault="005D55B6" w:rsidP="00534B46">
            <w:pPr>
              <w:spacing w:before="60"/>
            </w:pPr>
            <w:r>
              <w:t xml:space="preserve">De hieronder vallende </w:t>
            </w:r>
            <w:r>
              <w:rPr>
                <w:u w:val="single"/>
              </w:rPr>
              <w:t>werkprocessen</w:t>
            </w:r>
            <w:r>
              <w:t xml:space="preserve"> zijn:</w:t>
            </w:r>
          </w:p>
          <w:p w14:paraId="76DE2C5F" w14:textId="2628DB69" w:rsidR="005D55B6" w:rsidRDefault="00930A3A" w:rsidP="00534B46">
            <w:pPr>
              <w:pStyle w:val="Lijstalinea"/>
              <w:numPr>
                <w:ilvl w:val="0"/>
                <w:numId w:val="19"/>
              </w:numPr>
              <w:ind w:left="171" w:hanging="171"/>
            </w:pPr>
            <w:r>
              <w:t xml:space="preserve">Behandelen summiere aangifte bij </w:t>
            </w:r>
            <w:r w:rsidR="005D55B6">
              <w:t>Binnenbrengen (onder andere manifesten);</w:t>
            </w:r>
          </w:p>
          <w:p w14:paraId="445926CE" w14:textId="5EF1B4C5" w:rsidR="005D55B6" w:rsidRDefault="00930A3A" w:rsidP="00534B46">
            <w:pPr>
              <w:pStyle w:val="Lijstalinea"/>
              <w:numPr>
                <w:ilvl w:val="0"/>
                <w:numId w:val="19"/>
              </w:numPr>
              <w:ind w:left="171" w:hanging="171"/>
            </w:pPr>
            <w:r>
              <w:t>Behandelen invoeraangifte</w:t>
            </w:r>
            <w:r w:rsidR="005D55B6">
              <w:t xml:space="preserve"> (aangiften ten invoer, inclusief periodieke aangiften en -omdat de goederen ook worden vrijgegeven- ook bijzondere bestemmingen);</w:t>
            </w:r>
          </w:p>
          <w:p w14:paraId="2B329510" w14:textId="71D3AA39" w:rsidR="005D55B6" w:rsidRDefault="00930A3A" w:rsidP="00534B46">
            <w:pPr>
              <w:pStyle w:val="Lijstalinea"/>
              <w:numPr>
                <w:ilvl w:val="0"/>
                <w:numId w:val="19"/>
              </w:numPr>
              <w:ind w:left="171" w:hanging="171"/>
            </w:pPr>
            <w:r>
              <w:t>Behandelen e</w:t>
            </w:r>
            <w:r w:rsidR="005D55B6">
              <w:t>-Commerce</w:t>
            </w:r>
            <w:r>
              <w:t>-aangifte</w:t>
            </w:r>
            <w:r w:rsidR="005D55B6">
              <w:t xml:space="preserve"> (aangiften die betrekking hebben op veelal door burgers via internet bestelde goederen. Vaak in grote volumes met soms een relatief laag aangegeven waarde);</w:t>
            </w:r>
          </w:p>
          <w:p w14:paraId="4E8D53B0" w14:textId="29814C53" w:rsidR="005D55B6" w:rsidRDefault="00930A3A" w:rsidP="00534B46">
            <w:pPr>
              <w:pStyle w:val="Lijstalinea"/>
              <w:numPr>
                <w:ilvl w:val="0"/>
                <w:numId w:val="19"/>
              </w:numPr>
              <w:ind w:left="171" w:hanging="171"/>
            </w:pPr>
            <w:r>
              <w:t>Behandelen vervoersaangifte</w:t>
            </w:r>
            <w:r w:rsidR="005D55B6">
              <w:t xml:space="preserve"> (vervoersdocumenten, inclusief verzegeling van zendingen);</w:t>
            </w:r>
          </w:p>
          <w:p w14:paraId="1ED06EB7" w14:textId="14F1F18B" w:rsidR="005D55B6" w:rsidRDefault="00A8602C" w:rsidP="00534B46">
            <w:pPr>
              <w:pStyle w:val="Lijstalinea"/>
              <w:numPr>
                <w:ilvl w:val="0"/>
                <w:numId w:val="19"/>
              </w:numPr>
              <w:ind w:left="171" w:hanging="171"/>
            </w:pPr>
            <w:r>
              <w:t>Behandelen vervoersaangifte accijnsgoederen</w:t>
            </w:r>
            <w:r w:rsidR="005D55B6">
              <w:t xml:space="preserve"> (specifiek met veraccijnsde goederen);</w:t>
            </w:r>
          </w:p>
          <w:p w14:paraId="3D342BE9" w14:textId="09534DC1" w:rsidR="005D55B6" w:rsidRDefault="00123936" w:rsidP="00534B46">
            <w:pPr>
              <w:pStyle w:val="Lijstalinea"/>
              <w:numPr>
                <w:ilvl w:val="0"/>
                <w:numId w:val="19"/>
              </w:numPr>
              <w:ind w:left="171" w:hanging="171"/>
            </w:pPr>
            <w:r>
              <w:t>Behandelen a</w:t>
            </w:r>
            <w:r w:rsidR="005D55B6">
              <w:t>ccijns</w:t>
            </w:r>
            <w:r>
              <w:t>aangifte</w:t>
            </w:r>
            <w:r w:rsidR="005D55B6">
              <w:t xml:space="preserve"> (aangiften accijns/verbruiksbelasting, inclusief periodieke aanvullende aangiften);</w:t>
            </w:r>
          </w:p>
          <w:p w14:paraId="158563C9" w14:textId="43F5C744" w:rsidR="005D55B6" w:rsidRDefault="00123936" w:rsidP="00534B46">
            <w:pPr>
              <w:pStyle w:val="Lijstalinea"/>
              <w:numPr>
                <w:ilvl w:val="0"/>
                <w:numId w:val="19"/>
              </w:numPr>
              <w:ind w:left="171" w:hanging="171"/>
            </w:pPr>
            <w:r>
              <w:t>Behandelen u</w:t>
            </w:r>
            <w:r w:rsidR="005D55B6">
              <w:t>itvoer</w:t>
            </w:r>
            <w:r>
              <w:t>aangifte</w:t>
            </w:r>
            <w:r w:rsidR="005D55B6">
              <w:t xml:space="preserve"> (aangiften ten uitvoer, inclusief Wederuitvoer);</w:t>
            </w:r>
          </w:p>
          <w:p w14:paraId="3951DD34" w14:textId="283977A7" w:rsidR="005D55B6" w:rsidRDefault="00123936" w:rsidP="00534B46">
            <w:pPr>
              <w:pStyle w:val="Lijstalinea"/>
              <w:numPr>
                <w:ilvl w:val="0"/>
                <w:numId w:val="19"/>
              </w:numPr>
              <w:ind w:left="171" w:hanging="171"/>
            </w:pPr>
            <w:r>
              <w:t>Behandelen summiere aangifte bij u</w:t>
            </w:r>
            <w:r w:rsidR="005D55B6">
              <w:t>itgaan (aangiften met betrekking tot uitgaan);</w:t>
            </w:r>
          </w:p>
          <w:p w14:paraId="149FDCCD" w14:textId="79B0C5BA" w:rsidR="005D55B6" w:rsidRDefault="00123936" w:rsidP="00534B46">
            <w:pPr>
              <w:pStyle w:val="Lijstalinea"/>
              <w:numPr>
                <w:ilvl w:val="0"/>
                <w:numId w:val="19"/>
              </w:numPr>
              <w:ind w:left="171" w:hanging="171"/>
            </w:pPr>
            <w:r>
              <w:t>Behandelen aangifte bij p</w:t>
            </w:r>
            <w:r w:rsidR="005D55B6">
              <w:t>roviand</w:t>
            </w:r>
            <w:r w:rsidR="00E8223F">
              <w:t>eren</w:t>
            </w:r>
            <w:r w:rsidR="005D55B6">
              <w:t xml:space="preserve"> (aangiften die betrekking hebben op de proviandering van met name zeeschepen);</w:t>
            </w:r>
          </w:p>
          <w:p w14:paraId="53E64DD5" w14:textId="7A889775" w:rsidR="005D55B6" w:rsidRDefault="00123936" w:rsidP="00534B46">
            <w:pPr>
              <w:pStyle w:val="Lijstalinea"/>
              <w:numPr>
                <w:ilvl w:val="0"/>
                <w:numId w:val="19"/>
              </w:numPr>
              <w:ind w:left="171" w:hanging="171"/>
            </w:pPr>
            <w:r>
              <w:t>Behandelen aangiften b</w:t>
            </w:r>
            <w:r w:rsidR="005D55B6">
              <w:t>ijzondere regelingen (zoals Opslag (het onder Douanetoezicht opslaan van goederen), Tijdelijke invoer en Actieve veredeling);</w:t>
            </w:r>
          </w:p>
          <w:p w14:paraId="3E2850E1" w14:textId="77777777" w:rsidR="005D55B6" w:rsidRDefault="00123936" w:rsidP="00123936">
            <w:pPr>
              <w:pStyle w:val="Lijstalinea"/>
              <w:numPr>
                <w:ilvl w:val="0"/>
                <w:numId w:val="19"/>
              </w:numPr>
              <w:ind w:left="171" w:hanging="171"/>
            </w:pPr>
            <w:r>
              <w:t>Behandelen b</w:t>
            </w:r>
            <w:r w:rsidR="005D55B6">
              <w:t>i</w:t>
            </w:r>
            <w:r>
              <w:t>jzondere z</w:t>
            </w:r>
            <w:r w:rsidR="005D55B6">
              <w:t>uivering (de afhandeling van de bijzondere zuivering van douaneregelingen).</w:t>
            </w:r>
          </w:p>
          <w:p w14:paraId="0CB8ECB6" w14:textId="2D5DBBD0" w:rsidR="007E2E19" w:rsidRDefault="007E2E19" w:rsidP="00123936">
            <w:pPr>
              <w:pStyle w:val="Lijstalinea"/>
              <w:numPr>
                <w:ilvl w:val="0"/>
                <w:numId w:val="19"/>
              </w:numPr>
              <w:ind w:left="171" w:hanging="171"/>
            </w:pPr>
            <w:r>
              <w:t>Behandeling aangifte liquide middelen</w:t>
            </w:r>
          </w:p>
          <w:p w14:paraId="4544C868" w14:textId="448A67B2" w:rsidR="007E2E19" w:rsidRPr="00213360" w:rsidRDefault="007E2E19" w:rsidP="007E2E19">
            <w:pPr>
              <w:pStyle w:val="Lijstalinea"/>
              <w:numPr>
                <w:ilvl w:val="0"/>
                <w:numId w:val="19"/>
              </w:numPr>
              <w:ind w:left="171" w:hanging="171"/>
            </w:pPr>
            <w:r w:rsidRPr="007E2E19">
              <w:t>Afhandelen Heffing verkeersbegeleiding</w:t>
            </w:r>
          </w:p>
        </w:tc>
      </w:tr>
      <w:tr w:rsidR="005D55B6" w:rsidRPr="00213360" w14:paraId="249C44EF" w14:textId="77777777" w:rsidTr="00451F8A">
        <w:trPr>
          <w:cantSplit/>
        </w:trPr>
        <w:tc>
          <w:tcPr>
            <w:tcW w:w="2268" w:type="dxa"/>
            <w:shd w:val="clear" w:color="auto" w:fill="E2F7EF"/>
            <w:tcMar>
              <w:top w:w="15" w:type="dxa"/>
              <w:left w:w="108" w:type="dxa"/>
              <w:bottom w:w="0" w:type="dxa"/>
              <w:right w:w="108" w:type="dxa"/>
            </w:tcMar>
            <w:hideMark/>
          </w:tcPr>
          <w:p w14:paraId="0DD34E59" w14:textId="0EC69CC7" w:rsidR="005D55B6" w:rsidRPr="00213360" w:rsidRDefault="005D55B6" w:rsidP="00534B46">
            <w:r>
              <w:rPr>
                <w:b/>
                <w:bCs/>
              </w:rPr>
              <w:t>Correctie</w:t>
            </w:r>
          </w:p>
        </w:tc>
        <w:tc>
          <w:tcPr>
            <w:tcW w:w="5665" w:type="dxa"/>
            <w:shd w:val="clear" w:color="auto" w:fill="E2F7EF"/>
            <w:tcMar>
              <w:top w:w="15" w:type="dxa"/>
              <w:left w:w="108" w:type="dxa"/>
              <w:bottom w:w="0" w:type="dxa"/>
              <w:right w:w="108" w:type="dxa"/>
            </w:tcMar>
            <w:hideMark/>
          </w:tcPr>
          <w:p w14:paraId="7E716C78" w14:textId="77777777" w:rsidR="005D55B6" w:rsidRPr="00863D12" w:rsidRDefault="005D55B6" w:rsidP="00534B46">
            <w:r>
              <w:t xml:space="preserve">Als </w:t>
            </w:r>
            <w:r w:rsidRPr="00213360">
              <w:t xml:space="preserve">klanten </w:t>
            </w:r>
            <w:r w:rsidRPr="00863D12">
              <w:t xml:space="preserve">het oneens zijn met de </w:t>
            </w:r>
            <w:r>
              <w:t xml:space="preserve">uitkomst of het verloop van de </w:t>
            </w:r>
            <w:r w:rsidRPr="00863D12">
              <w:t>behandeling kunnen zij bezwaar maken, eventueel gevolgd door een beroepsprocedure. Ook de behandeling van verzoeken tot herziening en terugbetaling val</w:t>
            </w:r>
            <w:r>
              <w:t>len</w:t>
            </w:r>
            <w:r w:rsidRPr="00863D12">
              <w:t xml:space="preserve"> onder dit proces.</w:t>
            </w:r>
          </w:p>
          <w:p w14:paraId="605B2403" w14:textId="77777777" w:rsidR="005D55B6" w:rsidRPr="00863D12" w:rsidRDefault="005D55B6" w:rsidP="00534B46">
            <w:pPr>
              <w:spacing w:before="60"/>
            </w:pPr>
            <w:r w:rsidRPr="00863D12">
              <w:t xml:space="preserve">De onder </w:t>
            </w:r>
            <w:r>
              <w:t xml:space="preserve">Correctie </w:t>
            </w:r>
            <w:r w:rsidRPr="00863D12">
              <w:t xml:space="preserve">vallende </w:t>
            </w:r>
            <w:r>
              <w:rPr>
                <w:u w:val="single"/>
              </w:rPr>
              <w:t>werkprocessen</w:t>
            </w:r>
            <w:r w:rsidRPr="00863D12">
              <w:t xml:space="preserve"> zijn:</w:t>
            </w:r>
          </w:p>
          <w:p w14:paraId="23818100" w14:textId="72EC5B0A" w:rsidR="005D55B6" w:rsidRPr="00863D12" w:rsidRDefault="00123936" w:rsidP="00534B46">
            <w:pPr>
              <w:pStyle w:val="Lijstalinea"/>
              <w:numPr>
                <w:ilvl w:val="0"/>
                <w:numId w:val="19"/>
              </w:numPr>
              <w:ind w:left="171" w:hanging="171"/>
            </w:pPr>
            <w:r>
              <w:t>Behandelen b</w:t>
            </w:r>
            <w:r w:rsidR="005D55B6" w:rsidRPr="00863D12">
              <w:t>ezwaar</w:t>
            </w:r>
            <w:r>
              <w:t>schriften</w:t>
            </w:r>
            <w:r w:rsidR="005D55B6" w:rsidRPr="00863D12">
              <w:t xml:space="preserve"> (bezwaarschriften);</w:t>
            </w:r>
          </w:p>
          <w:p w14:paraId="3A3EA4C8" w14:textId="6E8CCFA2" w:rsidR="005D55B6" w:rsidRPr="00863D12" w:rsidRDefault="00123936" w:rsidP="00534B46">
            <w:pPr>
              <w:pStyle w:val="Lijstalinea"/>
              <w:numPr>
                <w:ilvl w:val="0"/>
                <w:numId w:val="19"/>
              </w:numPr>
              <w:ind w:left="171" w:hanging="171"/>
            </w:pPr>
            <w:r>
              <w:t>Behandelen</w:t>
            </w:r>
            <w:r w:rsidRPr="00863D12">
              <w:t xml:space="preserve"> </w:t>
            </w:r>
            <w:r>
              <w:t>b</w:t>
            </w:r>
            <w:r w:rsidR="005D55B6" w:rsidRPr="00863D12">
              <w:t>eroep</w:t>
            </w:r>
            <w:r>
              <w:t>sprocedures</w:t>
            </w:r>
            <w:r w:rsidR="005D55B6" w:rsidRPr="00863D12">
              <w:t xml:space="preserve"> (beroepsprocedures);</w:t>
            </w:r>
          </w:p>
          <w:p w14:paraId="104466F3" w14:textId="56EE87F1" w:rsidR="005D55B6" w:rsidRPr="00863D12" w:rsidRDefault="00123936" w:rsidP="00534B46">
            <w:pPr>
              <w:pStyle w:val="Lijstalinea"/>
              <w:numPr>
                <w:ilvl w:val="0"/>
                <w:numId w:val="19"/>
              </w:numPr>
              <w:ind w:left="171" w:hanging="171"/>
            </w:pPr>
            <w:r>
              <w:t>Behandelen h</w:t>
            </w:r>
            <w:r w:rsidR="005D55B6">
              <w:t>erzien</w:t>
            </w:r>
            <w:r>
              <w:t>ing aangifte</w:t>
            </w:r>
            <w:r w:rsidR="005D55B6" w:rsidRPr="00863D12">
              <w:t xml:space="preserve"> (verzoeken tot herziening van de aangifte);</w:t>
            </w:r>
          </w:p>
          <w:p w14:paraId="2B2E2709" w14:textId="14D6A69A" w:rsidR="005D55B6" w:rsidRPr="00213360" w:rsidRDefault="00123936" w:rsidP="00123936">
            <w:pPr>
              <w:pStyle w:val="Lijstalinea"/>
              <w:numPr>
                <w:ilvl w:val="0"/>
                <w:numId w:val="19"/>
              </w:numPr>
              <w:ind w:left="171" w:hanging="171"/>
            </w:pPr>
            <w:r>
              <w:t>Behandelen t</w:t>
            </w:r>
            <w:r w:rsidR="005D55B6" w:rsidRPr="00863D12">
              <w:t>erugbetaling</w:t>
            </w:r>
            <w:r>
              <w:t xml:space="preserve"> douanerechten</w:t>
            </w:r>
            <w:r w:rsidR="005D55B6" w:rsidRPr="00863D12">
              <w:t xml:space="preserve"> (verzoeken om terugbetaling).</w:t>
            </w:r>
          </w:p>
        </w:tc>
      </w:tr>
      <w:tr w:rsidR="005D55B6" w:rsidRPr="00213360" w14:paraId="21898B44" w14:textId="77777777" w:rsidTr="00451F8A">
        <w:trPr>
          <w:cantSplit/>
        </w:trPr>
        <w:tc>
          <w:tcPr>
            <w:tcW w:w="2268" w:type="dxa"/>
            <w:shd w:val="clear" w:color="auto" w:fill="E2F7EF"/>
            <w:tcMar>
              <w:top w:w="15" w:type="dxa"/>
              <w:left w:w="108" w:type="dxa"/>
              <w:bottom w:w="0" w:type="dxa"/>
              <w:right w:w="108" w:type="dxa"/>
            </w:tcMar>
            <w:hideMark/>
          </w:tcPr>
          <w:p w14:paraId="0C8E2199" w14:textId="11264E93" w:rsidR="005D55B6" w:rsidRPr="00213360" w:rsidRDefault="005D55B6" w:rsidP="00534B46">
            <w:r>
              <w:rPr>
                <w:b/>
                <w:bCs/>
              </w:rPr>
              <w:lastRenderedPageBreak/>
              <w:t>(</w:t>
            </w:r>
            <w:r w:rsidRPr="00213360">
              <w:rPr>
                <w:b/>
                <w:bCs/>
              </w:rPr>
              <w:t>Bindende</w:t>
            </w:r>
            <w:r>
              <w:rPr>
                <w:b/>
                <w:bCs/>
              </w:rPr>
              <w:t>)</w:t>
            </w:r>
            <w:r w:rsidRPr="00213360">
              <w:rPr>
                <w:b/>
                <w:bCs/>
              </w:rPr>
              <w:t xml:space="preserve"> Inlichtingen</w:t>
            </w:r>
          </w:p>
        </w:tc>
        <w:tc>
          <w:tcPr>
            <w:tcW w:w="5665" w:type="dxa"/>
            <w:shd w:val="clear" w:color="auto" w:fill="E2F7EF"/>
            <w:tcMar>
              <w:top w:w="15" w:type="dxa"/>
              <w:left w:w="108" w:type="dxa"/>
              <w:bottom w:w="0" w:type="dxa"/>
              <w:right w:w="108" w:type="dxa"/>
            </w:tcMar>
            <w:hideMark/>
          </w:tcPr>
          <w:p w14:paraId="43ABAE05" w14:textId="77777777" w:rsidR="005D55B6" w:rsidRPr="00235FE1" w:rsidRDefault="005D55B6" w:rsidP="00534B46">
            <w:pPr>
              <w:rPr>
                <w:color w:val="000000" w:themeColor="text1"/>
              </w:rPr>
            </w:pPr>
            <w:r w:rsidRPr="00235FE1">
              <w:rPr>
                <w:color w:val="000000" w:themeColor="text1"/>
              </w:rPr>
              <w:t>Oorsprong, waarde en tarief zijn bepalende factoren voor het vaststellen van een douaneschuld. De wetgeving geeft de mogelijkheid om hier vooraf (bindende) inlichtingen over in te winnen. Ook zijn er nog andere aan deze factoren gekoppelde werkzaamheden die veelal uitgevoerd worden door specifieke landelijke teams.</w:t>
            </w:r>
          </w:p>
          <w:p w14:paraId="2C3FBB94" w14:textId="77777777" w:rsidR="005D55B6" w:rsidRPr="00235FE1" w:rsidRDefault="005D55B6" w:rsidP="00534B46">
            <w:pPr>
              <w:rPr>
                <w:color w:val="000000" w:themeColor="text1"/>
              </w:rPr>
            </w:pPr>
            <w:r w:rsidRPr="00235FE1">
              <w:rPr>
                <w:color w:val="000000" w:themeColor="text1"/>
              </w:rPr>
              <w:t>Ook de behandeling van verzoeken om Wederzijdse bijstand valt onder dit proces. Hier betreft het veelal verzoeken van andere (buitenlandse) handhavers om nadere inlichtingen met betrekking tot in Nederland actieve marktdeelnemers.</w:t>
            </w:r>
          </w:p>
          <w:p w14:paraId="240BD45D" w14:textId="77777777" w:rsidR="005D55B6" w:rsidRPr="00235FE1" w:rsidRDefault="005D55B6" w:rsidP="00534B46">
            <w:pPr>
              <w:rPr>
                <w:color w:val="000000" w:themeColor="text1"/>
              </w:rPr>
            </w:pPr>
            <w:r w:rsidRPr="00235FE1">
              <w:rPr>
                <w:color w:val="000000" w:themeColor="text1"/>
              </w:rPr>
              <w:t xml:space="preserve">Tot slot valt het behandelen van verzoeken om inlichtingen in het kader van Intellectueel eigendom van Merkenrechthouders </w:t>
            </w:r>
            <w:r>
              <w:rPr>
                <w:color w:val="000000" w:themeColor="text1"/>
              </w:rPr>
              <w:t xml:space="preserve">en andere vormen van het verstrekken van informatie aan derden </w:t>
            </w:r>
            <w:r w:rsidRPr="00235FE1">
              <w:rPr>
                <w:color w:val="000000" w:themeColor="text1"/>
              </w:rPr>
              <w:t>onder dit proces.</w:t>
            </w:r>
          </w:p>
          <w:p w14:paraId="74DEC514" w14:textId="77777777" w:rsidR="005D55B6" w:rsidRPr="00235FE1" w:rsidRDefault="005D55B6" w:rsidP="00534B46">
            <w:pPr>
              <w:spacing w:before="60"/>
              <w:rPr>
                <w:color w:val="000000" w:themeColor="text1"/>
              </w:rPr>
            </w:pPr>
            <w:r w:rsidRPr="00235FE1">
              <w:rPr>
                <w:color w:val="000000" w:themeColor="text1"/>
              </w:rPr>
              <w:t xml:space="preserve">De onder (Bindende) Inlichtingen vallende </w:t>
            </w:r>
            <w:r>
              <w:rPr>
                <w:color w:val="000000" w:themeColor="text1"/>
                <w:u w:val="single"/>
              </w:rPr>
              <w:t>werkprocessen</w:t>
            </w:r>
            <w:r w:rsidRPr="00235FE1">
              <w:rPr>
                <w:color w:val="000000" w:themeColor="text1"/>
              </w:rPr>
              <w:t xml:space="preserve"> zijn:</w:t>
            </w:r>
          </w:p>
          <w:p w14:paraId="213B938B" w14:textId="51465628" w:rsidR="005D55B6" w:rsidRPr="00235FE1" w:rsidRDefault="00123936" w:rsidP="00534B46">
            <w:pPr>
              <w:pStyle w:val="Lijstalinea"/>
              <w:numPr>
                <w:ilvl w:val="0"/>
                <w:numId w:val="19"/>
              </w:numPr>
              <w:ind w:left="171" w:hanging="171"/>
              <w:rPr>
                <w:color w:val="000000" w:themeColor="text1"/>
              </w:rPr>
            </w:pPr>
            <w:r>
              <w:t>Behandelen</w:t>
            </w:r>
            <w:r w:rsidRPr="00235FE1">
              <w:rPr>
                <w:color w:val="000000" w:themeColor="text1"/>
              </w:rPr>
              <w:t xml:space="preserve"> </w:t>
            </w:r>
            <w:r>
              <w:rPr>
                <w:color w:val="000000" w:themeColor="text1"/>
              </w:rPr>
              <w:t xml:space="preserve">Bindende </w:t>
            </w:r>
            <w:r w:rsidR="005D55B6" w:rsidRPr="00235FE1">
              <w:rPr>
                <w:color w:val="000000" w:themeColor="text1"/>
              </w:rPr>
              <w:t>Oorsprong</w:t>
            </w:r>
            <w:r>
              <w:rPr>
                <w:color w:val="000000" w:themeColor="text1"/>
              </w:rPr>
              <w:t xml:space="preserve"> Inlichtingen</w:t>
            </w:r>
            <w:r w:rsidR="005D55B6" w:rsidRPr="00235FE1">
              <w:rPr>
                <w:color w:val="000000" w:themeColor="text1"/>
              </w:rPr>
              <w:t xml:space="preserve"> (de activiteiten op het gebied van Oorsprong, inclusief nacontrole);</w:t>
            </w:r>
          </w:p>
          <w:p w14:paraId="0597F7F8" w14:textId="35EC2B95" w:rsidR="005D55B6" w:rsidRPr="00235FE1" w:rsidRDefault="00123936" w:rsidP="00534B46">
            <w:pPr>
              <w:pStyle w:val="Lijstalinea"/>
              <w:numPr>
                <w:ilvl w:val="0"/>
                <w:numId w:val="19"/>
              </w:numPr>
              <w:ind w:left="171" w:hanging="171"/>
              <w:rPr>
                <w:color w:val="000000" w:themeColor="text1"/>
              </w:rPr>
            </w:pPr>
            <w:r>
              <w:t>Adviseren vaststellen douanew</w:t>
            </w:r>
            <w:r w:rsidR="005D55B6" w:rsidRPr="00235FE1">
              <w:rPr>
                <w:color w:val="000000" w:themeColor="text1"/>
              </w:rPr>
              <w:t xml:space="preserve">aarde (de activiteiten van het Landelijk Waardeteam en de  activiteiten met betrekking tot de vaststelling van de douanewaarde inclusief de </w:t>
            </w:r>
            <w:proofErr w:type="spellStart"/>
            <w:r w:rsidR="005D55B6" w:rsidRPr="00235FE1">
              <w:rPr>
                <w:color w:val="000000" w:themeColor="text1"/>
              </w:rPr>
              <w:t>belastingdienstbrede</w:t>
            </w:r>
            <w:proofErr w:type="spellEnd"/>
            <w:r w:rsidR="005D55B6" w:rsidRPr="00235FE1">
              <w:rPr>
                <w:color w:val="000000" w:themeColor="text1"/>
              </w:rPr>
              <w:t xml:space="preserve"> afspraken ten aanzien van transfer-pricing, die een effect hebben op de douanewaarde);</w:t>
            </w:r>
          </w:p>
          <w:p w14:paraId="3210889C" w14:textId="754489BD" w:rsidR="005D55B6" w:rsidRPr="00235FE1" w:rsidRDefault="00123936" w:rsidP="00534B46">
            <w:pPr>
              <w:pStyle w:val="Lijstalinea"/>
              <w:numPr>
                <w:ilvl w:val="0"/>
                <w:numId w:val="19"/>
              </w:numPr>
              <w:ind w:left="171" w:hanging="171"/>
              <w:rPr>
                <w:color w:val="000000" w:themeColor="text1"/>
              </w:rPr>
            </w:pPr>
            <w:r>
              <w:rPr>
                <w:color w:val="000000" w:themeColor="text1"/>
              </w:rPr>
              <w:t xml:space="preserve">Behandelen Bindende </w:t>
            </w:r>
            <w:r w:rsidR="005D55B6" w:rsidRPr="00235FE1">
              <w:rPr>
                <w:color w:val="000000" w:themeColor="text1"/>
              </w:rPr>
              <w:t>Tarief</w:t>
            </w:r>
            <w:r>
              <w:rPr>
                <w:color w:val="000000" w:themeColor="text1"/>
              </w:rPr>
              <w:t xml:space="preserve"> Inlichtingen</w:t>
            </w:r>
            <w:r w:rsidR="005D55B6" w:rsidRPr="00235FE1">
              <w:rPr>
                <w:color w:val="000000" w:themeColor="text1"/>
              </w:rPr>
              <w:t xml:space="preserve"> (de activiteiten met betrekking tot bindende tarief inlichtingen);</w:t>
            </w:r>
          </w:p>
          <w:p w14:paraId="74B61DF9" w14:textId="77777777" w:rsidR="00F76FBB" w:rsidRDefault="00F76FBB" w:rsidP="00534B46">
            <w:pPr>
              <w:pStyle w:val="Lijstalinea"/>
              <w:numPr>
                <w:ilvl w:val="0"/>
                <w:numId w:val="19"/>
              </w:numPr>
              <w:ind w:left="171" w:hanging="171"/>
              <w:rPr>
                <w:color w:val="000000" w:themeColor="text1"/>
              </w:rPr>
            </w:pPr>
            <w:r>
              <w:rPr>
                <w:color w:val="000000" w:themeColor="text1"/>
              </w:rPr>
              <w:t>Aanvragen wederzijdse bijstand</w:t>
            </w:r>
          </w:p>
          <w:p w14:paraId="13A1B994" w14:textId="77777777" w:rsidR="00F76FBB" w:rsidRDefault="00F76FBB" w:rsidP="00534B46">
            <w:pPr>
              <w:pStyle w:val="Lijstalinea"/>
              <w:numPr>
                <w:ilvl w:val="0"/>
                <w:numId w:val="19"/>
              </w:numPr>
              <w:ind w:left="171" w:hanging="171"/>
              <w:rPr>
                <w:color w:val="000000" w:themeColor="text1"/>
              </w:rPr>
            </w:pPr>
            <w:r>
              <w:rPr>
                <w:color w:val="000000" w:themeColor="text1"/>
              </w:rPr>
              <w:t>Verlenen wederzijdse bijstand</w:t>
            </w:r>
          </w:p>
          <w:p w14:paraId="53D806CB" w14:textId="6338571C" w:rsidR="005D55B6" w:rsidRPr="00235FE1" w:rsidRDefault="00123936" w:rsidP="004155F5">
            <w:pPr>
              <w:pStyle w:val="Lijstalinea"/>
              <w:numPr>
                <w:ilvl w:val="0"/>
                <w:numId w:val="19"/>
              </w:numPr>
              <w:ind w:left="171" w:hanging="171"/>
              <w:rPr>
                <w:color w:val="000000" w:themeColor="text1"/>
              </w:rPr>
            </w:pPr>
            <w:r>
              <w:rPr>
                <w:color w:val="000000" w:themeColor="text1"/>
              </w:rPr>
              <w:t xml:space="preserve">Behandelen inbreuk </w:t>
            </w:r>
            <w:r w:rsidR="004155F5">
              <w:rPr>
                <w:color w:val="000000" w:themeColor="text1"/>
              </w:rPr>
              <w:t>Intellectueel</w:t>
            </w:r>
            <w:r>
              <w:rPr>
                <w:color w:val="000000" w:themeColor="text1"/>
              </w:rPr>
              <w:t xml:space="preserve"> Eigendomsrecht </w:t>
            </w:r>
            <w:r w:rsidR="005D55B6" w:rsidRPr="00235FE1">
              <w:rPr>
                <w:color w:val="000000" w:themeColor="text1"/>
              </w:rPr>
              <w:t>(het behandelen van verzoeken van merken</w:t>
            </w:r>
            <w:r w:rsidR="005D55B6" w:rsidRPr="00235FE1">
              <w:rPr>
                <w:color w:val="000000" w:themeColor="text1"/>
              </w:rPr>
              <w:softHyphen/>
              <w:t>rechthouders, de acties die naar aanleiding van bevindingen worden uitgevoerd en het verstrekken van inlichtingen omtrent inbreuken op dit recht,</w:t>
            </w:r>
            <w:r w:rsidR="005D55B6" w:rsidRPr="00EE493F">
              <w:rPr>
                <w:color w:val="FF0000"/>
              </w:rPr>
              <w:t xml:space="preserve"> </w:t>
            </w:r>
            <w:r w:rsidR="005D55B6">
              <w:rPr>
                <w:color w:val="000000" w:themeColor="text1"/>
              </w:rPr>
              <w:t>notificaties</w:t>
            </w:r>
            <w:r w:rsidR="005D55B6" w:rsidRPr="00235FE1">
              <w:rPr>
                <w:color w:val="000000" w:themeColor="text1"/>
              </w:rPr>
              <w:t xml:space="preserve"> en IER-beschikkingen).</w:t>
            </w:r>
          </w:p>
        </w:tc>
      </w:tr>
    </w:tbl>
    <w:p w14:paraId="5F984B8E" w14:textId="77777777" w:rsidR="00F76FBB" w:rsidRDefault="00F76FBB">
      <w:pPr>
        <w:spacing w:after="200" w:line="276" w:lineRule="auto"/>
        <w:rPr>
          <w:rFonts w:eastAsia="Times New Roman" w:cs="Arial"/>
          <w:b/>
          <w:iCs/>
          <w:kern w:val="32"/>
          <w:szCs w:val="28"/>
          <w:lang w:eastAsia="nl-NL"/>
        </w:rPr>
      </w:pPr>
      <w:bookmarkStart w:id="58" w:name="_Toc93928209"/>
      <w:r>
        <w:br w:type="page"/>
      </w:r>
    </w:p>
    <w:p w14:paraId="34B06A4C" w14:textId="225CDD08" w:rsidR="005D55B6" w:rsidRDefault="005D55B6" w:rsidP="005D55B6">
      <w:pPr>
        <w:pStyle w:val="Kop2"/>
      </w:pPr>
      <w:bookmarkStart w:id="59" w:name="_Toc127258313"/>
      <w:r w:rsidRPr="00F60DB3">
        <w:lastRenderedPageBreak/>
        <w:t>Definities</w:t>
      </w:r>
      <w:r>
        <w:t xml:space="preserve"> Effectuering</w:t>
      </w:r>
      <w:bookmarkEnd w:id="58"/>
      <w:bookmarkEnd w:id="59"/>
    </w:p>
    <w:p w14:paraId="6EEAC118" w14:textId="77777777" w:rsidR="005D55B6" w:rsidRDefault="005D55B6" w:rsidP="005D55B6">
      <w:r w:rsidRPr="001E7417">
        <w:t>Dit betreft de werkzaamheden die voortvloeien uit het door de Douane ingenomen standpunt. Hierbij kan het gaan om het vereffenen van een ontstane Douaneschuld, inclusief mogelijke acties op het terrein van Innen en/of Invorderen. Maar ook als er meer specifieke activiteiten ontplooid moeten worden, zoals het opleggen van boetes, de inbeslagneming en/of de vernietiging van goederen tot en met de behandeling van (vermoedens tot) Fraude en HARC-activiteiten.</w:t>
      </w:r>
    </w:p>
    <w:p w14:paraId="3EFEAD9B" w14:textId="77777777" w:rsidR="005D55B6" w:rsidRPr="001E7417" w:rsidRDefault="005D55B6" w:rsidP="005D55B6"/>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68"/>
        <w:gridCol w:w="5665"/>
      </w:tblGrid>
      <w:tr w:rsidR="005D55B6" w:rsidRPr="003247A2" w14:paraId="22B462B4" w14:textId="77777777" w:rsidTr="00451F8A">
        <w:trPr>
          <w:cantSplit/>
          <w:tblHeader/>
        </w:trPr>
        <w:tc>
          <w:tcPr>
            <w:tcW w:w="2268" w:type="dxa"/>
            <w:shd w:val="clear" w:color="auto" w:fill="A8E8CE"/>
            <w:tcMar>
              <w:top w:w="72" w:type="dxa"/>
              <w:left w:w="144" w:type="dxa"/>
              <w:bottom w:w="72" w:type="dxa"/>
              <w:right w:w="144" w:type="dxa"/>
            </w:tcMar>
            <w:hideMark/>
          </w:tcPr>
          <w:p w14:paraId="4B56DEC3" w14:textId="77777777" w:rsidR="005D55B6" w:rsidRPr="003247A2" w:rsidRDefault="005D55B6" w:rsidP="00534B46">
            <w:r w:rsidRPr="003247A2">
              <w:rPr>
                <w:b/>
                <w:bCs/>
              </w:rPr>
              <w:t>Indeling</w:t>
            </w:r>
          </w:p>
        </w:tc>
        <w:tc>
          <w:tcPr>
            <w:tcW w:w="5665" w:type="dxa"/>
            <w:shd w:val="clear" w:color="auto" w:fill="A8E8CE"/>
            <w:tcMar>
              <w:top w:w="72" w:type="dxa"/>
              <w:left w:w="144" w:type="dxa"/>
              <w:bottom w:w="72" w:type="dxa"/>
              <w:right w:w="144" w:type="dxa"/>
            </w:tcMar>
            <w:hideMark/>
          </w:tcPr>
          <w:p w14:paraId="5EACB54E" w14:textId="77777777" w:rsidR="005D55B6" w:rsidRPr="003247A2" w:rsidRDefault="005D55B6" w:rsidP="00534B46">
            <w:r w:rsidRPr="003247A2">
              <w:rPr>
                <w:b/>
                <w:bCs/>
              </w:rPr>
              <w:t>Toelichting</w:t>
            </w:r>
          </w:p>
        </w:tc>
      </w:tr>
      <w:tr w:rsidR="005D55B6" w:rsidRPr="003247A2" w14:paraId="142D695C" w14:textId="77777777" w:rsidTr="00451F8A">
        <w:trPr>
          <w:cantSplit/>
        </w:trPr>
        <w:tc>
          <w:tcPr>
            <w:tcW w:w="2268" w:type="dxa"/>
            <w:shd w:val="clear" w:color="auto" w:fill="E2F7EF"/>
            <w:tcMar>
              <w:top w:w="15" w:type="dxa"/>
              <w:left w:w="108" w:type="dxa"/>
              <w:bottom w:w="0" w:type="dxa"/>
              <w:right w:w="108" w:type="dxa"/>
            </w:tcMar>
            <w:hideMark/>
          </w:tcPr>
          <w:p w14:paraId="6AD4ADDF" w14:textId="3C72EDB6" w:rsidR="005D55B6" w:rsidRPr="003247A2" w:rsidRDefault="005D55B6" w:rsidP="00534B46">
            <w:r>
              <w:rPr>
                <w:b/>
                <w:bCs/>
              </w:rPr>
              <w:t>Vereffene</w:t>
            </w:r>
            <w:r w:rsidRPr="003247A2">
              <w:rPr>
                <w:b/>
                <w:bCs/>
              </w:rPr>
              <w:t>n</w:t>
            </w:r>
          </w:p>
        </w:tc>
        <w:tc>
          <w:tcPr>
            <w:tcW w:w="5665" w:type="dxa"/>
            <w:shd w:val="clear" w:color="auto" w:fill="E2F7EF"/>
            <w:tcMar>
              <w:top w:w="15" w:type="dxa"/>
              <w:left w:w="108" w:type="dxa"/>
              <w:bottom w:w="0" w:type="dxa"/>
              <w:right w:w="108" w:type="dxa"/>
            </w:tcMar>
            <w:hideMark/>
          </w:tcPr>
          <w:p w14:paraId="7C1F3B38" w14:textId="77777777" w:rsidR="005D55B6" w:rsidRDefault="005D55B6" w:rsidP="00534B46">
            <w:r>
              <w:t>De activiteiten die moeten leiden tot h</w:t>
            </w:r>
            <w:r w:rsidRPr="003247A2">
              <w:t>et innen van de verschuldigde bedragen/heffingen.</w:t>
            </w:r>
          </w:p>
          <w:p w14:paraId="552FD33F" w14:textId="77777777" w:rsidR="005D55B6" w:rsidRDefault="005D55B6" w:rsidP="00534B46">
            <w:pPr>
              <w:spacing w:before="60"/>
            </w:pPr>
            <w:r>
              <w:t xml:space="preserve">De hieronder vallende </w:t>
            </w:r>
            <w:r>
              <w:rPr>
                <w:u w:val="single"/>
              </w:rPr>
              <w:t>werkprocessen</w:t>
            </w:r>
            <w:r>
              <w:t xml:space="preserve"> zijn:</w:t>
            </w:r>
          </w:p>
          <w:p w14:paraId="26C7F420" w14:textId="439BA6E5" w:rsidR="005D55B6" w:rsidRDefault="005D55B6" w:rsidP="00534B46">
            <w:pPr>
              <w:pStyle w:val="Lijstalinea"/>
              <w:numPr>
                <w:ilvl w:val="0"/>
                <w:numId w:val="19"/>
              </w:numPr>
              <w:ind w:left="171" w:hanging="171"/>
            </w:pPr>
            <w:r>
              <w:t>Innen</w:t>
            </w:r>
            <w:r w:rsidR="00123936">
              <w:t xml:space="preserve"> douaneschuld</w:t>
            </w:r>
            <w:r>
              <w:t xml:space="preserve"> (het laten uitgaan van uitnodigingen tot het doen van betaling, inclusief de feitelijke afhandeling van de (bij)betaling);</w:t>
            </w:r>
          </w:p>
          <w:p w14:paraId="5FED3A1A" w14:textId="4FDC5E74" w:rsidR="005D55B6" w:rsidRDefault="00123936" w:rsidP="00534B46">
            <w:pPr>
              <w:pStyle w:val="Lijstalinea"/>
              <w:numPr>
                <w:ilvl w:val="0"/>
                <w:numId w:val="19"/>
              </w:numPr>
              <w:ind w:left="171" w:hanging="171"/>
            </w:pPr>
            <w:r>
              <w:t>Behandelen z</w:t>
            </w:r>
            <w:r w:rsidR="005D55B6">
              <w:t>ekerheid (activiteiten gericht op het stellen, onderhouden en aanspreken van de Zekerheid);</w:t>
            </w:r>
          </w:p>
          <w:p w14:paraId="2ADAE66A" w14:textId="52917624" w:rsidR="005D55B6" w:rsidRDefault="00123936" w:rsidP="00534B46">
            <w:pPr>
              <w:pStyle w:val="Lijstalinea"/>
              <w:numPr>
                <w:ilvl w:val="0"/>
                <w:numId w:val="19"/>
              </w:numPr>
              <w:ind w:left="171" w:hanging="171"/>
            </w:pPr>
            <w:r>
              <w:t>Behandelen t</w:t>
            </w:r>
            <w:r w:rsidR="005D55B6">
              <w:t>eruggaaf</w:t>
            </w:r>
            <w:r>
              <w:t xml:space="preserve"> accijns</w:t>
            </w:r>
            <w:r w:rsidR="005D55B6">
              <w:t xml:space="preserve"> (afhandeling van verzoeken om teruggaaf);</w:t>
            </w:r>
          </w:p>
          <w:p w14:paraId="2AC64AB9" w14:textId="316E137A" w:rsidR="005D55B6" w:rsidRPr="003247A2" w:rsidRDefault="005D55B6" w:rsidP="00534B46">
            <w:pPr>
              <w:pStyle w:val="Lijstalinea"/>
              <w:numPr>
                <w:ilvl w:val="0"/>
                <w:numId w:val="19"/>
              </w:numPr>
              <w:ind w:left="171" w:hanging="171"/>
            </w:pPr>
            <w:r>
              <w:t>Invorderen</w:t>
            </w:r>
            <w:r w:rsidR="00123936">
              <w:t xml:space="preserve"> douaneschuld</w:t>
            </w:r>
            <w:r>
              <w:t xml:space="preserve"> (het verstrekken van de opdracht tot invordering van douaneschulden, inclusief dergelijke verzoeken om wederzijdse bijstand).</w:t>
            </w:r>
          </w:p>
        </w:tc>
      </w:tr>
      <w:tr w:rsidR="005D55B6" w:rsidRPr="003247A2" w14:paraId="2863015F" w14:textId="77777777" w:rsidTr="00451F8A">
        <w:trPr>
          <w:cantSplit/>
        </w:trPr>
        <w:tc>
          <w:tcPr>
            <w:tcW w:w="2268" w:type="dxa"/>
            <w:shd w:val="clear" w:color="auto" w:fill="E2F7EF"/>
            <w:tcMar>
              <w:top w:w="15" w:type="dxa"/>
              <w:left w:w="108" w:type="dxa"/>
              <w:bottom w:w="0" w:type="dxa"/>
              <w:right w:w="108" w:type="dxa"/>
            </w:tcMar>
            <w:hideMark/>
          </w:tcPr>
          <w:p w14:paraId="19FAC85B" w14:textId="4C951065" w:rsidR="005D55B6" w:rsidRPr="003247A2" w:rsidRDefault="005D55B6" w:rsidP="00534B46">
            <w:r w:rsidRPr="003247A2">
              <w:rPr>
                <w:b/>
                <w:bCs/>
              </w:rPr>
              <w:t>Overige effectuering</w:t>
            </w:r>
          </w:p>
        </w:tc>
        <w:tc>
          <w:tcPr>
            <w:tcW w:w="5665" w:type="dxa"/>
            <w:shd w:val="clear" w:color="auto" w:fill="E2F7EF"/>
            <w:tcMar>
              <w:top w:w="15" w:type="dxa"/>
              <w:left w:w="108" w:type="dxa"/>
              <w:bottom w:w="0" w:type="dxa"/>
              <w:right w:w="108" w:type="dxa"/>
            </w:tcMar>
            <w:hideMark/>
          </w:tcPr>
          <w:p w14:paraId="44E50534" w14:textId="77777777" w:rsidR="005D55B6" w:rsidRDefault="005D55B6" w:rsidP="00534B46">
            <w:r w:rsidRPr="003247A2">
              <w:t xml:space="preserve">Indien er </w:t>
            </w:r>
            <w:r>
              <w:t xml:space="preserve">een onjuiste of in het geheel geen </w:t>
            </w:r>
            <w:r w:rsidRPr="003247A2">
              <w:t>aangi</w:t>
            </w:r>
            <w:r>
              <w:t>fte</w:t>
            </w:r>
            <w:r w:rsidRPr="003247A2">
              <w:t xml:space="preserve"> word</w:t>
            </w:r>
            <w:r>
              <w:t>t</w:t>
            </w:r>
            <w:r w:rsidRPr="003247A2">
              <w:t xml:space="preserve"> ged</w:t>
            </w:r>
            <w:r>
              <w:t>aa</w:t>
            </w:r>
            <w:r w:rsidRPr="003247A2">
              <w:t xml:space="preserve">n </w:t>
            </w:r>
            <w:r>
              <w:t>kunnen hier consequenties aan verbonden worden. Het kan hier gaan om het opstellen van een Proces-verbaal, de inbeslagneming of vernietiging van goederen tot en met het behandelen van (vermoedens van) fraude.</w:t>
            </w:r>
          </w:p>
          <w:p w14:paraId="210573EF" w14:textId="77777777" w:rsidR="005D55B6" w:rsidRDefault="005D55B6" w:rsidP="00534B46">
            <w:pPr>
              <w:spacing w:before="60"/>
            </w:pPr>
            <w:r>
              <w:t xml:space="preserve">De hieronder vallende </w:t>
            </w:r>
            <w:r>
              <w:rPr>
                <w:u w:val="single"/>
              </w:rPr>
              <w:t>werkprocessen</w:t>
            </w:r>
            <w:r>
              <w:t xml:space="preserve"> zijn:</w:t>
            </w:r>
          </w:p>
          <w:p w14:paraId="4F6EE493" w14:textId="5EC0D1F0" w:rsidR="00CF7459" w:rsidRDefault="00CF7459" w:rsidP="00534B46">
            <w:pPr>
              <w:pStyle w:val="Lijstalinea"/>
              <w:numPr>
                <w:ilvl w:val="0"/>
                <w:numId w:val="19"/>
              </w:numPr>
              <w:ind w:left="171" w:hanging="171"/>
            </w:pPr>
            <w:r>
              <w:t>Afhandelen onregelmatigheid (waaronder opstellen proces verbaal, in beslag nemen goederen, vernietigen goederen)</w:t>
            </w:r>
          </w:p>
          <w:p w14:paraId="45F37883" w14:textId="77777777" w:rsidR="005D55B6" w:rsidRPr="003247A2" w:rsidRDefault="005D55B6" w:rsidP="00534B46">
            <w:pPr>
              <w:pStyle w:val="Lijstalinea"/>
              <w:numPr>
                <w:ilvl w:val="0"/>
                <w:numId w:val="19"/>
              </w:numPr>
              <w:ind w:left="171" w:hanging="171"/>
            </w:pPr>
            <w:r>
              <w:t>Signaleren fraude (het afhandelen van (vermoedens en meldingen) van fraude, de inzet van HARC-teams, Boete/Fraude-coördinatoren en bijstand aan andere handhavers).</w:t>
            </w:r>
          </w:p>
        </w:tc>
      </w:tr>
    </w:tbl>
    <w:p w14:paraId="5E9FFB5F" w14:textId="77777777" w:rsidR="00C83140" w:rsidRDefault="00C83140">
      <w:pPr>
        <w:spacing w:after="200" w:line="276" w:lineRule="auto"/>
        <w:rPr>
          <w:rFonts w:eastAsia="Times New Roman" w:cs="Arial"/>
          <w:b/>
          <w:iCs/>
          <w:kern w:val="32"/>
          <w:szCs w:val="28"/>
          <w:lang w:eastAsia="nl-NL"/>
        </w:rPr>
      </w:pPr>
      <w:bookmarkStart w:id="60" w:name="_Toc93928210"/>
      <w:r>
        <w:br w:type="page"/>
      </w:r>
    </w:p>
    <w:p w14:paraId="793873CC" w14:textId="3A3AD853" w:rsidR="005D55B6" w:rsidRDefault="005D55B6" w:rsidP="005D55B6">
      <w:pPr>
        <w:pStyle w:val="Kop2"/>
      </w:pPr>
      <w:bookmarkStart w:id="61" w:name="_Toc127258314"/>
      <w:r w:rsidRPr="00F60DB3">
        <w:lastRenderedPageBreak/>
        <w:t>Definities</w:t>
      </w:r>
      <w:r>
        <w:t xml:space="preserve"> Toezicht</w:t>
      </w:r>
      <w:bookmarkEnd w:id="60"/>
      <w:bookmarkEnd w:id="61"/>
    </w:p>
    <w:p w14:paraId="05BF5498" w14:textId="77777777" w:rsidR="005D55B6" w:rsidRDefault="005D55B6" w:rsidP="005D55B6">
      <w:r>
        <w:t>Onder het proces 'Toezicht' vallen de werkzaamheden die tot doel hebben om vast te stellen of klanten en/of goederenstromen voldoen aan de van toepassing zijnde wet- en regelgeving.</w:t>
      </w:r>
    </w:p>
    <w:p w14:paraId="181D0BE2" w14:textId="5F6715B7" w:rsidR="005D55B6" w:rsidRDefault="005D55B6" w:rsidP="005D55B6">
      <w:r>
        <w:t xml:space="preserve">Er wordt een drietal varianten </w:t>
      </w:r>
      <w:r w:rsidR="00692590">
        <w:t>onderscheiden, namelijk Bedrijf-</w:t>
      </w:r>
      <w:r>
        <w:t xml:space="preserve"> , Aangifte- en Locatiegericht toezicht (zie de nadere toelichting in de desbetreffende paragraaf).</w:t>
      </w:r>
    </w:p>
    <w:p w14:paraId="2D5DAD93" w14:textId="77777777" w:rsidR="005D55B6" w:rsidRPr="00DD7C9A" w:rsidRDefault="005D55B6" w:rsidP="005D55B6"/>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68"/>
        <w:gridCol w:w="5524"/>
      </w:tblGrid>
      <w:tr w:rsidR="005D55B6" w:rsidRPr="003247A2" w14:paraId="684DECF6" w14:textId="77777777" w:rsidTr="00451F8A">
        <w:trPr>
          <w:cantSplit/>
          <w:tblHeader/>
        </w:trPr>
        <w:tc>
          <w:tcPr>
            <w:tcW w:w="2268" w:type="dxa"/>
            <w:shd w:val="clear" w:color="auto" w:fill="A8E8CE"/>
            <w:tcMar>
              <w:top w:w="72" w:type="dxa"/>
              <w:left w:w="144" w:type="dxa"/>
              <w:bottom w:w="72" w:type="dxa"/>
              <w:right w:w="144" w:type="dxa"/>
            </w:tcMar>
            <w:hideMark/>
          </w:tcPr>
          <w:p w14:paraId="7DD8BD63" w14:textId="77777777" w:rsidR="005D55B6" w:rsidRPr="003247A2" w:rsidRDefault="005D55B6" w:rsidP="00534B46">
            <w:r w:rsidRPr="003247A2">
              <w:rPr>
                <w:b/>
                <w:bCs/>
              </w:rPr>
              <w:t>Indeling</w:t>
            </w:r>
          </w:p>
        </w:tc>
        <w:tc>
          <w:tcPr>
            <w:tcW w:w="5524" w:type="dxa"/>
            <w:shd w:val="clear" w:color="auto" w:fill="A8E8CE"/>
            <w:tcMar>
              <w:top w:w="72" w:type="dxa"/>
              <w:left w:w="144" w:type="dxa"/>
              <w:bottom w:w="72" w:type="dxa"/>
              <w:right w:w="144" w:type="dxa"/>
            </w:tcMar>
            <w:hideMark/>
          </w:tcPr>
          <w:p w14:paraId="7EE668C3" w14:textId="77777777" w:rsidR="005D55B6" w:rsidRPr="003247A2" w:rsidRDefault="005D55B6" w:rsidP="00534B46">
            <w:r w:rsidRPr="003247A2">
              <w:rPr>
                <w:b/>
                <w:bCs/>
              </w:rPr>
              <w:t>Toelichting</w:t>
            </w:r>
          </w:p>
        </w:tc>
      </w:tr>
      <w:tr w:rsidR="005D55B6" w:rsidRPr="003247A2" w14:paraId="3364CF66" w14:textId="77777777" w:rsidTr="00451F8A">
        <w:trPr>
          <w:cantSplit/>
        </w:trPr>
        <w:tc>
          <w:tcPr>
            <w:tcW w:w="2268" w:type="dxa"/>
            <w:shd w:val="clear" w:color="auto" w:fill="E2F7EF"/>
            <w:tcMar>
              <w:top w:w="15" w:type="dxa"/>
              <w:left w:w="108" w:type="dxa"/>
              <w:bottom w:w="0" w:type="dxa"/>
              <w:right w:w="108" w:type="dxa"/>
            </w:tcMar>
            <w:hideMark/>
          </w:tcPr>
          <w:p w14:paraId="5E5982AF" w14:textId="3159FD9D" w:rsidR="005D55B6" w:rsidRPr="003247A2" w:rsidRDefault="005D55B6" w:rsidP="00534B46">
            <w:r>
              <w:rPr>
                <w:b/>
                <w:bCs/>
              </w:rPr>
              <w:t>Bedrijfs</w:t>
            </w:r>
            <w:r w:rsidRPr="003247A2">
              <w:rPr>
                <w:b/>
                <w:bCs/>
              </w:rPr>
              <w:t>gericht</w:t>
            </w:r>
          </w:p>
        </w:tc>
        <w:tc>
          <w:tcPr>
            <w:tcW w:w="5524" w:type="dxa"/>
            <w:shd w:val="clear" w:color="auto" w:fill="E2F7EF"/>
            <w:tcMar>
              <w:top w:w="15" w:type="dxa"/>
              <w:left w:w="108" w:type="dxa"/>
              <w:bottom w:w="0" w:type="dxa"/>
              <w:right w:w="108" w:type="dxa"/>
            </w:tcMar>
            <w:hideMark/>
          </w:tcPr>
          <w:p w14:paraId="2AF74C5E" w14:textId="77777777" w:rsidR="005D55B6" w:rsidRDefault="005D55B6" w:rsidP="00534B46">
            <w:r w:rsidRPr="003247A2">
              <w:t xml:space="preserve">Deze vorm van toezicht heeft met name betrekking op het feit of klanten die douanehandelingen verrichten de interne beheersing op orde hebben. </w:t>
            </w:r>
            <w:r>
              <w:t>Hierbij kan ook sprake zijn van de beoordeling of (nog steeds) voldaan wordt aan de voor een van toepassing zijnde vergunning verstelde vereisten (controle op 'opzet en bestaan').</w:t>
            </w:r>
          </w:p>
          <w:p w14:paraId="6C396EFD" w14:textId="77777777" w:rsidR="005D55B6" w:rsidRDefault="005D55B6" w:rsidP="00534B46">
            <w:pPr>
              <w:spacing w:before="60"/>
            </w:pPr>
            <w:r>
              <w:t xml:space="preserve">De hieronder vallende </w:t>
            </w:r>
            <w:r>
              <w:rPr>
                <w:u w:val="single"/>
              </w:rPr>
              <w:t>werkprocessen</w:t>
            </w:r>
            <w:r>
              <w:t xml:space="preserve"> zijn:</w:t>
            </w:r>
          </w:p>
          <w:p w14:paraId="7A2969FA" w14:textId="196ACB49" w:rsidR="00D07AD1" w:rsidRDefault="00123936" w:rsidP="00534B46">
            <w:pPr>
              <w:pStyle w:val="Lijstalinea"/>
              <w:numPr>
                <w:ilvl w:val="0"/>
                <w:numId w:val="19"/>
              </w:numPr>
              <w:ind w:left="171" w:hanging="171"/>
            </w:pPr>
            <w:r>
              <w:t>Uitvoeren i</w:t>
            </w:r>
            <w:r w:rsidR="005D55B6">
              <w:t>nitieel onderzoek (</w:t>
            </w:r>
            <w:r w:rsidR="00D07AD1" w:rsidRPr="00D07AD1">
              <w:t xml:space="preserve">een onderzoek waarbij wordt nagegaan of de aanvrager van de vergunning in staat is, na afgifte van de vergunning, de </w:t>
            </w:r>
            <w:r w:rsidR="00692590" w:rsidRPr="00D07AD1">
              <w:t>vergunningsvoorwaarden</w:t>
            </w:r>
            <w:r w:rsidR="00D07AD1" w:rsidRPr="00D07AD1">
              <w:t xml:space="preserve"> na te leven);</w:t>
            </w:r>
          </w:p>
          <w:p w14:paraId="5C04CBDC" w14:textId="77777777" w:rsidR="001E6DB5" w:rsidRDefault="001E6DB5" w:rsidP="001E6DB5">
            <w:pPr>
              <w:pStyle w:val="Lijstalinea"/>
              <w:numPr>
                <w:ilvl w:val="0"/>
                <w:numId w:val="19"/>
              </w:numPr>
              <w:ind w:left="171" w:hanging="171"/>
            </w:pPr>
            <w:r>
              <w:t>Uitvoeren overig bedrijfsgericht toezicht (o</w:t>
            </w:r>
            <w:r w:rsidRPr="00A448D3">
              <w:t xml:space="preserve">p basis van een risicosignaal of </w:t>
            </w:r>
            <w:r>
              <w:t xml:space="preserve">risicoafweging </w:t>
            </w:r>
            <w:r w:rsidRPr="00A448D3">
              <w:t>kunnen allerlei vormen van toezicht worden ingezet</w:t>
            </w:r>
            <w:r>
              <w:t>,</w:t>
            </w:r>
            <w:r w:rsidRPr="00A448D3">
              <w:t xml:space="preserve"> zoals </w:t>
            </w:r>
            <w:r>
              <w:t xml:space="preserve">bijvoorbeeld </w:t>
            </w:r>
            <w:r w:rsidRPr="00A448D3">
              <w:t xml:space="preserve">een </w:t>
            </w:r>
            <w:proofErr w:type="spellStart"/>
            <w:r w:rsidRPr="00A448D3">
              <w:t>compliancegesprek</w:t>
            </w:r>
            <w:proofErr w:type="spellEnd"/>
            <w:r w:rsidRPr="00A448D3">
              <w:t xml:space="preserve"> of controle van een specifiek element </w:t>
            </w:r>
            <w:r>
              <w:t>van</w:t>
            </w:r>
            <w:r w:rsidRPr="00A448D3">
              <w:t xml:space="preserve"> de vergunning</w:t>
            </w:r>
            <w:r>
              <w:t>.</w:t>
            </w:r>
            <w:r>
              <w:br/>
              <w:t>Ook de behandeling van de auditfile/PGTS en de werkzaamheden van team POSS vallen onder dit proces).</w:t>
            </w:r>
          </w:p>
          <w:p w14:paraId="79AE2BE7" w14:textId="3EC1AE64" w:rsidR="005D55B6" w:rsidRDefault="00123936" w:rsidP="00534B46">
            <w:pPr>
              <w:pStyle w:val="Lijstalinea"/>
              <w:numPr>
                <w:ilvl w:val="0"/>
                <w:numId w:val="19"/>
              </w:numPr>
              <w:ind w:left="171" w:hanging="171"/>
            </w:pPr>
            <w:r>
              <w:t>Uitvoeren a</w:t>
            </w:r>
            <w:r w:rsidR="005D55B6">
              <w:t>dministratie</w:t>
            </w:r>
            <w:r>
              <w:t>ve controle</w:t>
            </w:r>
            <w:r w:rsidR="0081757F">
              <w:t xml:space="preserve"> </w:t>
            </w:r>
            <w:r w:rsidR="005D55B6">
              <w:t>(de vormen van controle waarbij het accent ligt op de betrouwbaarheid van de inrichting en werking van de bedrijfsadministratie van een</w:t>
            </w:r>
            <w:r w:rsidR="00D07AD1">
              <w:t xml:space="preserve"> </w:t>
            </w:r>
            <w:r w:rsidR="005D55B6">
              <w:t>vergunninghouder);</w:t>
            </w:r>
          </w:p>
          <w:p w14:paraId="41E61949" w14:textId="727F311D" w:rsidR="005D55B6" w:rsidRPr="003247A2" w:rsidRDefault="005D55B6" w:rsidP="00BB3EDE">
            <w:pPr>
              <w:pStyle w:val="Lijstalinea"/>
              <w:numPr>
                <w:ilvl w:val="0"/>
                <w:numId w:val="19"/>
              </w:numPr>
              <w:ind w:left="171" w:hanging="171"/>
            </w:pPr>
            <w:r w:rsidRPr="00C83140">
              <w:rPr>
                <w:color w:val="000000" w:themeColor="text1"/>
              </w:rPr>
              <w:t xml:space="preserve">Uitvoeren </w:t>
            </w:r>
            <w:r w:rsidR="0081757F">
              <w:rPr>
                <w:color w:val="000000" w:themeColor="text1"/>
              </w:rPr>
              <w:t>raadplegingsverzoeken</w:t>
            </w:r>
            <w:r w:rsidR="00C83140">
              <w:rPr>
                <w:color w:val="000000" w:themeColor="text1"/>
              </w:rPr>
              <w:t xml:space="preserve"> (h</w:t>
            </w:r>
            <w:r w:rsidRPr="00C83140">
              <w:rPr>
                <w:color w:val="000000" w:themeColor="text1"/>
              </w:rPr>
              <w:t>et uit</w:t>
            </w:r>
            <w:r w:rsidR="00BB3EDE">
              <w:rPr>
                <w:color w:val="000000" w:themeColor="text1"/>
              </w:rPr>
              <w:t xml:space="preserve">zetten </w:t>
            </w:r>
            <w:r w:rsidR="0015752A">
              <w:rPr>
                <w:color w:val="000000" w:themeColor="text1"/>
              </w:rPr>
              <w:t xml:space="preserve">van raadplegingsverzoeken </w:t>
            </w:r>
            <w:r w:rsidR="00BB3EDE">
              <w:rPr>
                <w:color w:val="000000" w:themeColor="text1"/>
              </w:rPr>
              <w:t xml:space="preserve">naar een </w:t>
            </w:r>
            <w:r w:rsidR="0015752A">
              <w:rPr>
                <w:color w:val="000000" w:themeColor="text1"/>
              </w:rPr>
              <w:t>ande</w:t>
            </w:r>
            <w:r w:rsidRPr="00C83140">
              <w:rPr>
                <w:color w:val="000000" w:themeColor="text1"/>
              </w:rPr>
              <w:t>re lidstaten inclusief de uitvoering van de hierop b</w:t>
            </w:r>
            <w:r w:rsidR="00C83140">
              <w:rPr>
                <w:color w:val="000000" w:themeColor="text1"/>
              </w:rPr>
              <w:t>etrekking hebbende activiteiten).</w:t>
            </w:r>
          </w:p>
        </w:tc>
      </w:tr>
      <w:tr w:rsidR="005D55B6" w:rsidRPr="003247A2" w14:paraId="75EE2D43" w14:textId="77777777" w:rsidTr="00451F8A">
        <w:trPr>
          <w:cantSplit/>
        </w:trPr>
        <w:tc>
          <w:tcPr>
            <w:tcW w:w="2268" w:type="dxa"/>
            <w:shd w:val="clear" w:color="auto" w:fill="E2F7EF"/>
            <w:tcMar>
              <w:top w:w="15" w:type="dxa"/>
              <w:left w:w="108" w:type="dxa"/>
              <w:bottom w:w="0" w:type="dxa"/>
              <w:right w:w="108" w:type="dxa"/>
            </w:tcMar>
            <w:hideMark/>
          </w:tcPr>
          <w:p w14:paraId="59FCBD65" w14:textId="2F24C3D2" w:rsidR="005D55B6" w:rsidRPr="003247A2" w:rsidRDefault="005D55B6" w:rsidP="00534B46">
            <w:r>
              <w:rPr>
                <w:b/>
                <w:bCs/>
              </w:rPr>
              <w:lastRenderedPageBreak/>
              <w:t>Aangifte</w:t>
            </w:r>
            <w:r w:rsidRPr="003247A2">
              <w:rPr>
                <w:b/>
                <w:bCs/>
              </w:rPr>
              <w:t>gericht</w:t>
            </w:r>
          </w:p>
        </w:tc>
        <w:tc>
          <w:tcPr>
            <w:tcW w:w="5524" w:type="dxa"/>
            <w:shd w:val="clear" w:color="auto" w:fill="E2F7EF"/>
            <w:tcMar>
              <w:top w:w="15" w:type="dxa"/>
              <w:left w:w="108" w:type="dxa"/>
              <w:bottom w:w="0" w:type="dxa"/>
              <w:right w:w="108" w:type="dxa"/>
            </w:tcMar>
            <w:hideMark/>
          </w:tcPr>
          <w:p w14:paraId="4FFABD35" w14:textId="77777777" w:rsidR="005D55B6" w:rsidRDefault="005D55B6" w:rsidP="00534B46">
            <w:r>
              <w:t xml:space="preserve">Als </w:t>
            </w:r>
            <w:r w:rsidRPr="003247A2">
              <w:t>e</w:t>
            </w:r>
            <w:r>
              <w:t>en</w:t>
            </w:r>
            <w:r w:rsidRPr="003247A2">
              <w:t xml:space="preserve"> aangi</w:t>
            </w:r>
            <w:r>
              <w:t>fte</w:t>
            </w:r>
            <w:r w:rsidRPr="003247A2">
              <w:t xml:space="preserve"> door een risicoprofiel wordt </w:t>
            </w:r>
            <w:r>
              <w:t xml:space="preserve">geraakt en </w:t>
            </w:r>
            <w:r w:rsidRPr="003247A2">
              <w:t xml:space="preserve">geselecteerd </w:t>
            </w:r>
            <w:r>
              <w:t>voor controle, dan is er sprake van een aangiftegerichte controle. Er zijn echter ook nog andere aanleidingen om over te gaan tot een dergelijke controle</w:t>
            </w:r>
            <w:r w:rsidRPr="003247A2">
              <w:t>.</w:t>
            </w:r>
          </w:p>
          <w:p w14:paraId="61397B36" w14:textId="77777777" w:rsidR="005D55B6" w:rsidRDefault="005D55B6" w:rsidP="00534B46">
            <w:pPr>
              <w:spacing w:before="60"/>
            </w:pPr>
            <w:r>
              <w:t xml:space="preserve">De hieronder vallende </w:t>
            </w:r>
            <w:r>
              <w:rPr>
                <w:u w:val="single"/>
              </w:rPr>
              <w:t>werkprocessen</w:t>
            </w:r>
            <w:r>
              <w:t xml:space="preserve"> zijn:</w:t>
            </w:r>
          </w:p>
          <w:p w14:paraId="7538A21A" w14:textId="77777777" w:rsidR="005D55B6" w:rsidRDefault="005D55B6" w:rsidP="00534B46">
            <w:pPr>
              <w:pStyle w:val="Lijstalinea"/>
              <w:numPr>
                <w:ilvl w:val="0"/>
                <w:numId w:val="19"/>
              </w:numPr>
              <w:ind w:left="171" w:hanging="171"/>
            </w:pPr>
            <w:r>
              <w:t>Fysiek controleren (fysieke controle van goederen, hierbij kan het gaan om binnengebrachte lading, invoer, koeriers- en postzendingen, uitvoer, uitgaande lading en vervoersdocumenten, maar ook specifiek op dierziekten gerichte controles en het opstellen van relazen op het gebied van IER);</w:t>
            </w:r>
          </w:p>
          <w:p w14:paraId="18AFB755" w14:textId="59E00A9A" w:rsidR="005D55B6" w:rsidRDefault="005D55B6" w:rsidP="00534B46">
            <w:pPr>
              <w:pStyle w:val="Lijstalinea"/>
              <w:numPr>
                <w:ilvl w:val="0"/>
                <w:numId w:val="19"/>
              </w:numPr>
              <w:ind w:left="171" w:hanging="171"/>
            </w:pPr>
            <w:r>
              <w:t>Bescheiden controleren (controle op bij een zending horende documenten in de processen binnenbrengen, invoer, koerierszendingen, vervoer, uitvoer en uitgaan, maar ook op het gebied van veterina</w:t>
            </w:r>
            <w:r w:rsidR="00C83140">
              <w:t xml:space="preserve">ire aspecten en controle op BTW </w:t>
            </w:r>
            <w:r>
              <w:t>verk</w:t>
            </w:r>
            <w:r w:rsidR="00C83140">
              <w:t>l</w:t>
            </w:r>
            <w:r>
              <w:t xml:space="preserve">aringen </w:t>
            </w:r>
            <w:r w:rsidR="00C83140">
              <w:t>m.b.t.</w:t>
            </w:r>
            <w:r>
              <w:t xml:space="preserve"> plezierjachten);</w:t>
            </w:r>
          </w:p>
          <w:p w14:paraId="28190355" w14:textId="3400F3AB" w:rsidR="005D55B6" w:rsidRDefault="00123936" w:rsidP="00534B46">
            <w:pPr>
              <w:pStyle w:val="Lijstalinea"/>
              <w:numPr>
                <w:ilvl w:val="0"/>
                <w:numId w:val="19"/>
              </w:numPr>
              <w:ind w:left="171" w:hanging="171"/>
            </w:pPr>
            <w:r>
              <w:t>A</w:t>
            </w:r>
            <w:r w:rsidR="005D55B6">
              <w:t>nalyseren</w:t>
            </w:r>
            <w:r>
              <w:t xml:space="preserve"> monsters</w:t>
            </w:r>
            <w:r w:rsidR="005D55B6">
              <w:t xml:space="preserve"> (de activiteiten van het Laboratorium en specifiek document- of productonderzoek, waaronder de beoordeling van mogelijke </w:t>
            </w:r>
            <w:proofErr w:type="spellStart"/>
            <w:r w:rsidR="005D55B6">
              <w:t>falsificaten</w:t>
            </w:r>
            <w:proofErr w:type="spellEnd"/>
            <w:r w:rsidR="005D55B6">
              <w:t>);</w:t>
            </w:r>
          </w:p>
          <w:p w14:paraId="62A1AA58" w14:textId="0C8C48D2" w:rsidR="005D55B6" w:rsidRDefault="005D55B6" w:rsidP="00534B46">
            <w:pPr>
              <w:pStyle w:val="Lijstalinea"/>
              <w:numPr>
                <w:ilvl w:val="0"/>
                <w:numId w:val="19"/>
              </w:numPr>
              <w:ind w:left="171" w:hanging="171"/>
            </w:pPr>
            <w:r>
              <w:t>Controleren aangifte</w:t>
            </w:r>
            <w:r w:rsidR="00B61F6C">
              <w:t>n</w:t>
            </w:r>
            <w:r>
              <w:t xml:space="preserve"> op basis van de administratie (transactiegerichte administratieve controles, zoals </w:t>
            </w:r>
            <w:proofErr w:type="spellStart"/>
            <w:r>
              <w:t>CNI's</w:t>
            </w:r>
            <w:proofErr w:type="spellEnd"/>
            <w:r>
              <w:t xml:space="preserve">, </w:t>
            </w:r>
            <w:proofErr w:type="spellStart"/>
            <w:r>
              <w:t>CNU's</w:t>
            </w:r>
            <w:proofErr w:type="spellEnd"/>
            <w:r>
              <w:t xml:space="preserve"> en </w:t>
            </w:r>
            <w:proofErr w:type="spellStart"/>
            <w:r>
              <w:t>COF's</w:t>
            </w:r>
            <w:proofErr w:type="spellEnd"/>
            <w:r>
              <w:t xml:space="preserve">. Daarnaast controle </w:t>
            </w:r>
            <w:r w:rsidR="0015752A">
              <w:t xml:space="preserve">bij niet-vergunninghouders accijns en </w:t>
            </w:r>
            <w:r>
              <w:t>de behandeling van verzoeken om controle achteraf bij douane</w:t>
            </w:r>
            <w:r>
              <w:softHyphen/>
              <w:t>vervoer);</w:t>
            </w:r>
          </w:p>
          <w:p w14:paraId="6F10E355" w14:textId="2390A4CA" w:rsidR="005D55B6" w:rsidRPr="003247A2" w:rsidRDefault="005D55B6" w:rsidP="00534B46">
            <w:pPr>
              <w:pStyle w:val="Lijstalinea"/>
              <w:numPr>
                <w:ilvl w:val="0"/>
                <w:numId w:val="19"/>
              </w:numPr>
              <w:ind w:left="171" w:hanging="171"/>
            </w:pPr>
            <w:r>
              <w:t>Scannen</w:t>
            </w:r>
            <w:r w:rsidR="00123936">
              <w:t xml:space="preserve"> goederen</w:t>
            </w:r>
            <w:r>
              <w:t xml:space="preserve"> (het naar aanleiding van specifieke aangiften scannen van zendingen, containers).</w:t>
            </w:r>
          </w:p>
        </w:tc>
      </w:tr>
      <w:tr w:rsidR="005D55B6" w:rsidRPr="003247A2" w14:paraId="3E90101C" w14:textId="77777777" w:rsidTr="00451F8A">
        <w:trPr>
          <w:cantSplit/>
        </w:trPr>
        <w:tc>
          <w:tcPr>
            <w:tcW w:w="2268" w:type="dxa"/>
            <w:shd w:val="clear" w:color="auto" w:fill="E2F7EF"/>
            <w:tcMar>
              <w:top w:w="15" w:type="dxa"/>
              <w:left w:w="108" w:type="dxa"/>
              <w:bottom w:w="0" w:type="dxa"/>
              <w:right w:w="108" w:type="dxa"/>
            </w:tcMar>
            <w:hideMark/>
          </w:tcPr>
          <w:p w14:paraId="5BF24E63" w14:textId="316C3226" w:rsidR="005D55B6" w:rsidRPr="003247A2" w:rsidRDefault="005D55B6" w:rsidP="00534B46">
            <w:r w:rsidRPr="003247A2">
              <w:rPr>
                <w:b/>
                <w:bCs/>
              </w:rPr>
              <w:t>Locatiegericht</w:t>
            </w:r>
          </w:p>
        </w:tc>
        <w:tc>
          <w:tcPr>
            <w:tcW w:w="5524" w:type="dxa"/>
            <w:shd w:val="clear" w:color="auto" w:fill="E2F7EF"/>
            <w:tcMar>
              <w:top w:w="15" w:type="dxa"/>
              <w:left w:w="108" w:type="dxa"/>
              <w:bottom w:w="0" w:type="dxa"/>
              <w:right w:w="108" w:type="dxa"/>
            </w:tcMar>
            <w:hideMark/>
          </w:tcPr>
          <w:p w14:paraId="79B6056D" w14:textId="77777777" w:rsidR="005D55B6" w:rsidRDefault="005D55B6" w:rsidP="00534B46">
            <w:r w:rsidRPr="003247A2">
              <w:t xml:space="preserve">De Douane controleert diverse gebieden op </w:t>
            </w:r>
            <w:r>
              <w:t xml:space="preserve">de aanwezigheid van </w:t>
            </w:r>
            <w:r w:rsidRPr="003247A2">
              <w:t>goederen</w:t>
            </w:r>
            <w:r>
              <w:t xml:space="preserve"> die relevant zijn voor het douanetoezicht</w:t>
            </w:r>
            <w:r w:rsidRPr="003247A2">
              <w:t xml:space="preserve">. Voorbeelden van </w:t>
            </w:r>
            <w:r>
              <w:t xml:space="preserve">dergelijke </w:t>
            </w:r>
            <w:r w:rsidRPr="003247A2">
              <w:t>gebieden zijn luchthavens, haven</w:t>
            </w:r>
            <w:r>
              <w:t>s</w:t>
            </w:r>
            <w:r w:rsidRPr="003247A2">
              <w:t>, bedrij</w:t>
            </w:r>
            <w:r>
              <w:t>fs</w:t>
            </w:r>
            <w:r w:rsidRPr="003247A2">
              <w:t>terreinen</w:t>
            </w:r>
            <w:r>
              <w:t xml:space="preserve"> en de </w:t>
            </w:r>
            <w:r w:rsidRPr="003247A2">
              <w:t>kust</w:t>
            </w:r>
            <w:r>
              <w:t>strook.</w:t>
            </w:r>
          </w:p>
          <w:p w14:paraId="56FB2227" w14:textId="77777777" w:rsidR="005D55B6" w:rsidRDefault="005D55B6" w:rsidP="00534B46">
            <w:pPr>
              <w:spacing w:before="60"/>
            </w:pPr>
            <w:r>
              <w:t xml:space="preserve">De hieronder vallende </w:t>
            </w:r>
            <w:r>
              <w:rPr>
                <w:u w:val="single"/>
              </w:rPr>
              <w:t>werkprocessen</w:t>
            </w:r>
            <w:r>
              <w:t xml:space="preserve"> zijn:</w:t>
            </w:r>
          </w:p>
          <w:p w14:paraId="7B5A203C" w14:textId="596D643D" w:rsidR="005D55B6" w:rsidRDefault="00123936" w:rsidP="00534B46">
            <w:pPr>
              <w:pStyle w:val="Lijstalinea"/>
              <w:numPr>
                <w:ilvl w:val="0"/>
                <w:numId w:val="19"/>
              </w:numPr>
              <w:ind w:left="171" w:hanging="171"/>
            </w:pPr>
            <w:r>
              <w:t>Uitvoeren g</w:t>
            </w:r>
            <w:r w:rsidR="005D55B6">
              <w:t xml:space="preserve">eneriek toezicht (op (lucht)havens, terminals en GTB, inclusief cameratoezicht, </w:t>
            </w:r>
            <w:r w:rsidR="005D55B6" w:rsidRPr="00A448D3">
              <w:t>OSODT</w:t>
            </w:r>
            <w:r w:rsidR="005D55B6">
              <w:t xml:space="preserve"> en</w:t>
            </w:r>
            <w:r w:rsidR="005D55B6" w:rsidRPr="00A448D3">
              <w:t xml:space="preserve"> controles airportcrime</w:t>
            </w:r>
            <w:r w:rsidR="005D55B6">
              <w:t>);</w:t>
            </w:r>
          </w:p>
          <w:p w14:paraId="4B93977B" w14:textId="4D5E45B0" w:rsidR="005D55B6" w:rsidRDefault="00123936" w:rsidP="00534B46">
            <w:pPr>
              <w:pStyle w:val="Lijstalinea"/>
              <w:numPr>
                <w:ilvl w:val="0"/>
                <w:numId w:val="19"/>
              </w:numPr>
              <w:ind w:left="171" w:hanging="171"/>
            </w:pPr>
            <w:r>
              <w:t>Uitvoeren a</w:t>
            </w:r>
            <w:r w:rsidR="005D55B6">
              <w:t>ctiegericht toezicht (ambulant toezicht op maritiem en lucht, poort</w:t>
            </w:r>
            <w:r w:rsidR="005D55B6">
              <w:softHyphen/>
              <w:t>controles, duikcontroles en binnenlandse acties langs de rijksweg);</w:t>
            </w:r>
          </w:p>
          <w:p w14:paraId="782722EC" w14:textId="02B4BC56" w:rsidR="005D55B6" w:rsidRDefault="005D55B6" w:rsidP="00534B46">
            <w:pPr>
              <w:pStyle w:val="Lijstalinea"/>
              <w:numPr>
                <w:ilvl w:val="0"/>
                <w:numId w:val="19"/>
              </w:numPr>
              <w:ind w:left="171" w:hanging="171"/>
            </w:pPr>
            <w:r>
              <w:t>T</w:t>
            </w:r>
            <w:r w:rsidR="00123936">
              <w:t xml:space="preserve">oezien </w:t>
            </w:r>
            <w:r>
              <w:t>reizigersbagage (het toezicht op reizigers op luchthavens en cruiseschepen. Hieronder vallen ook specifieke controles op dierziekten en liquide middelen, plus het verstrekken van verklaringen in het kader van de teruggaaf van BTW aan niet-ingezetenen);</w:t>
            </w:r>
          </w:p>
          <w:p w14:paraId="10739E64" w14:textId="4A63F2AA" w:rsidR="005D55B6" w:rsidRPr="003247A2" w:rsidRDefault="00123936" w:rsidP="00123936">
            <w:pPr>
              <w:pStyle w:val="Lijstalinea"/>
              <w:numPr>
                <w:ilvl w:val="0"/>
                <w:numId w:val="19"/>
              </w:numPr>
              <w:ind w:left="171" w:hanging="171"/>
            </w:pPr>
            <w:r>
              <w:t>Behandelen d</w:t>
            </w:r>
            <w:r w:rsidR="005D55B6">
              <w:t>etectie</w:t>
            </w:r>
            <w:r>
              <w:t>signalen</w:t>
            </w:r>
            <w:r w:rsidR="005D55B6">
              <w:t xml:space="preserve"> (afhandeling van signalen van (nucleaire) detectiepoorten).</w:t>
            </w:r>
          </w:p>
        </w:tc>
      </w:tr>
    </w:tbl>
    <w:p w14:paraId="2CBCBA8B" w14:textId="77777777" w:rsidR="00C83140" w:rsidRDefault="00C83140">
      <w:pPr>
        <w:spacing w:after="200" w:line="276" w:lineRule="auto"/>
        <w:rPr>
          <w:rFonts w:eastAsia="Times New Roman" w:cs="Arial"/>
          <w:b/>
          <w:iCs/>
          <w:kern w:val="32"/>
          <w:szCs w:val="28"/>
          <w:lang w:eastAsia="nl-NL"/>
        </w:rPr>
      </w:pPr>
      <w:bookmarkStart w:id="62" w:name="_Toc93928211"/>
      <w:r>
        <w:br w:type="page"/>
      </w:r>
    </w:p>
    <w:p w14:paraId="37C6DB56" w14:textId="314DF90E" w:rsidR="005D55B6" w:rsidRDefault="005D55B6" w:rsidP="005D55B6">
      <w:pPr>
        <w:pStyle w:val="Kop2"/>
      </w:pPr>
      <w:bookmarkStart w:id="63" w:name="_Toc127258315"/>
      <w:r w:rsidRPr="00F60DB3">
        <w:lastRenderedPageBreak/>
        <w:t xml:space="preserve">Definities </w:t>
      </w:r>
      <w:r>
        <w:t>Dienstverlening</w:t>
      </w:r>
      <w:bookmarkEnd w:id="62"/>
      <w:bookmarkEnd w:id="63"/>
    </w:p>
    <w:p w14:paraId="62D951EC" w14:textId="77777777" w:rsidR="005D55B6" w:rsidRDefault="005D55B6" w:rsidP="005D55B6">
      <w:r>
        <w:t>Dienstverlening betreft de werkzaamheden die voortvloeien uit de communicatie tussen enerzijds Burgers en Bedrijven en anderzijds de Douane, via de verschillende hiervoor beschikbare kanalen.</w:t>
      </w:r>
    </w:p>
    <w:p w14:paraId="4628C937" w14:textId="42CC406B" w:rsidR="005D55B6" w:rsidRDefault="005D55B6" w:rsidP="005D55B6">
      <w:r>
        <w:t xml:space="preserve">Deze communicatie draagt bij aan het door klanten laten voldoen aan (verplichtingen die voortvloeien uit) wet- en regelgeving. Dit kan zowel </w:t>
      </w:r>
      <w:r w:rsidR="00D46751">
        <w:t>proactief</w:t>
      </w:r>
      <w:r>
        <w:t xml:space="preserve"> zijn (soms </w:t>
      </w:r>
      <w:proofErr w:type="spellStart"/>
      <w:r>
        <w:t>massamediaal</w:t>
      </w:r>
      <w:proofErr w:type="spellEnd"/>
      <w:r>
        <w:t>), als in de vorm van beantwoording van vragen of de behandeling van klachten.</w:t>
      </w:r>
    </w:p>
    <w:p w14:paraId="380ED84B" w14:textId="77777777" w:rsidR="00F13FAE" w:rsidRDefault="00F13FAE" w:rsidP="005D55B6"/>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68"/>
        <w:gridCol w:w="5524"/>
      </w:tblGrid>
      <w:tr w:rsidR="005D55B6" w:rsidRPr="003247A2" w14:paraId="4B797DA0" w14:textId="77777777" w:rsidTr="00451F8A">
        <w:trPr>
          <w:cantSplit/>
          <w:tblHeader/>
        </w:trPr>
        <w:tc>
          <w:tcPr>
            <w:tcW w:w="2268" w:type="dxa"/>
            <w:shd w:val="clear" w:color="auto" w:fill="A8E8CE"/>
            <w:tcMar>
              <w:top w:w="72" w:type="dxa"/>
              <w:left w:w="144" w:type="dxa"/>
              <w:bottom w:w="72" w:type="dxa"/>
              <w:right w:w="144" w:type="dxa"/>
            </w:tcMar>
            <w:hideMark/>
          </w:tcPr>
          <w:p w14:paraId="25BC0DD6" w14:textId="77777777" w:rsidR="005D55B6" w:rsidRPr="003247A2" w:rsidRDefault="005D55B6" w:rsidP="00534B46">
            <w:r w:rsidRPr="003247A2">
              <w:rPr>
                <w:b/>
                <w:bCs/>
              </w:rPr>
              <w:t>Indeling</w:t>
            </w:r>
          </w:p>
        </w:tc>
        <w:tc>
          <w:tcPr>
            <w:tcW w:w="5524" w:type="dxa"/>
            <w:shd w:val="clear" w:color="auto" w:fill="A8E8CE"/>
            <w:tcMar>
              <w:top w:w="72" w:type="dxa"/>
              <w:left w:w="144" w:type="dxa"/>
              <w:bottom w:w="72" w:type="dxa"/>
              <w:right w:w="144" w:type="dxa"/>
            </w:tcMar>
            <w:hideMark/>
          </w:tcPr>
          <w:p w14:paraId="3A6B8FD4" w14:textId="77777777" w:rsidR="005D55B6" w:rsidRPr="003247A2" w:rsidRDefault="005D55B6" w:rsidP="00534B46">
            <w:r w:rsidRPr="003247A2">
              <w:rPr>
                <w:b/>
                <w:bCs/>
              </w:rPr>
              <w:t>Toelichting</w:t>
            </w:r>
          </w:p>
        </w:tc>
      </w:tr>
      <w:tr w:rsidR="005D55B6" w:rsidRPr="003247A2" w14:paraId="05D31F02" w14:textId="77777777" w:rsidTr="00451F8A">
        <w:trPr>
          <w:cantSplit/>
        </w:trPr>
        <w:tc>
          <w:tcPr>
            <w:tcW w:w="2268" w:type="dxa"/>
            <w:shd w:val="clear" w:color="auto" w:fill="E2F7EF"/>
            <w:tcMar>
              <w:top w:w="15" w:type="dxa"/>
              <w:left w:w="108" w:type="dxa"/>
              <w:bottom w:w="0" w:type="dxa"/>
              <w:right w:w="108" w:type="dxa"/>
            </w:tcMar>
            <w:hideMark/>
          </w:tcPr>
          <w:p w14:paraId="24181259" w14:textId="5816C528" w:rsidR="005D55B6" w:rsidRPr="003247A2" w:rsidRDefault="005D55B6" w:rsidP="00534B46">
            <w:r w:rsidRPr="003247A2">
              <w:rPr>
                <w:b/>
                <w:bCs/>
              </w:rPr>
              <w:t>Interactie</w:t>
            </w:r>
          </w:p>
        </w:tc>
        <w:tc>
          <w:tcPr>
            <w:tcW w:w="5524" w:type="dxa"/>
            <w:shd w:val="clear" w:color="auto" w:fill="E2F7EF"/>
            <w:tcMar>
              <w:top w:w="15" w:type="dxa"/>
              <w:left w:w="108" w:type="dxa"/>
              <w:bottom w:w="0" w:type="dxa"/>
              <w:right w:w="108" w:type="dxa"/>
            </w:tcMar>
            <w:hideMark/>
          </w:tcPr>
          <w:p w14:paraId="0D324710" w14:textId="77777777" w:rsidR="00F13FAE" w:rsidRDefault="00F13FAE" w:rsidP="00F13FAE">
            <w:r w:rsidRPr="00F13FAE">
              <w:t xml:space="preserve">Voor onder andere vragen en klachten wordt de mogelijkheid aan burgers en bedrijven geboden om via verschillende kanalen contact op te nemen met de Douane. Daarnaast wordt ook vanuit de Douane actief gecommuniceerd in de richting van burgers en bedrijven. Zo is op de website uitgebreide informatie te vinden over de werkzaamheden en processen van de Douane en zijn er periodiek </w:t>
            </w:r>
            <w:proofErr w:type="spellStart"/>
            <w:r w:rsidRPr="00F13FAE">
              <w:t>massamediale</w:t>
            </w:r>
            <w:proofErr w:type="spellEnd"/>
            <w:r w:rsidRPr="00F13FAE">
              <w:t xml:space="preserve"> campagnes en/of specifiek op bepaalde bedrijfstakken gerichte voorlichtingsbijeenkomsten. De hieronder vallende </w:t>
            </w:r>
            <w:proofErr w:type="spellStart"/>
            <w:r w:rsidRPr="00F13FAE">
              <w:t>subprocessen</w:t>
            </w:r>
            <w:proofErr w:type="spellEnd"/>
            <w:r w:rsidRPr="00F13FAE">
              <w:t xml:space="preserve"> zijn: </w:t>
            </w:r>
          </w:p>
          <w:p w14:paraId="799273D9" w14:textId="618CEFD3" w:rsidR="00945B08" w:rsidRDefault="00F13FAE" w:rsidP="00F13FAE">
            <w:r w:rsidRPr="00F13FAE">
              <w:sym w:font="Symbol" w:char="F0B7"/>
            </w:r>
            <w:r w:rsidRPr="00F13FAE">
              <w:t xml:space="preserve"> </w:t>
            </w:r>
            <w:r w:rsidR="00945B08">
              <w:t>Communiceren externe omgeving</w:t>
            </w:r>
            <w:r w:rsidRPr="00F13FAE">
              <w:t xml:space="preserve"> (activiteiten gericht op </w:t>
            </w:r>
            <w:proofErr w:type="spellStart"/>
            <w:r w:rsidRPr="00F13FAE">
              <w:t>massamediale</w:t>
            </w:r>
            <w:proofErr w:type="spellEnd"/>
            <w:r w:rsidRPr="00F13FAE">
              <w:t xml:space="preserve"> en doelgroepgerichte communicatie zoals via de website, </w:t>
            </w:r>
            <w:proofErr w:type="spellStart"/>
            <w:r w:rsidRPr="00F13FAE">
              <w:t>social</w:t>
            </w:r>
            <w:proofErr w:type="spellEnd"/>
            <w:r w:rsidRPr="00F13FAE">
              <w:t xml:space="preserve"> media, Apps, spotjes op TV, etc.) </w:t>
            </w:r>
          </w:p>
          <w:p w14:paraId="2384A1A8" w14:textId="02734A8A" w:rsidR="00F13FAE" w:rsidRDefault="00F13FAE" w:rsidP="00F13FAE">
            <w:r w:rsidRPr="00F13FAE">
              <w:sym w:font="Symbol" w:char="F0B7"/>
            </w:r>
            <w:r w:rsidRPr="00F13FAE">
              <w:t xml:space="preserve"> Beantwoorden algemene vragen (de behandeling van veelal online gestelde meer algemene Douane-gerelateerde vragen, inclusief de ondersteuning vanuit de Nationale Helpdesk op het gebied van geautomatiseerde processen); </w:t>
            </w:r>
          </w:p>
          <w:p w14:paraId="07D6AB3A" w14:textId="6B1F8A1C" w:rsidR="00F13FAE" w:rsidRDefault="00F13FAE" w:rsidP="00F13FAE">
            <w:r w:rsidRPr="00F13FAE">
              <w:sym w:font="Symbol" w:char="F0B7"/>
            </w:r>
            <w:r w:rsidRPr="00F13FAE">
              <w:t xml:space="preserve"> Beantwoorden </w:t>
            </w:r>
            <w:r w:rsidR="00945B08" w:rsidRPr="00F13FAE">
              <w:t>klant specifieke</w:t>
            </w:r>
            <w:r w:rsidRPr="00F13FAE">
              <w:t xml:space="preserve"> vragen (de behandeling van veelal telefonische informatie-uitwisseling via onder andere de bedrijvencontactpunten en de Douanetelefoon en de beantwoording van schriftelijke verzoeken om informatie); </w:t>
            </w:r>
          </w:p>
          <w:p w14:paraId="50EBEC3F" w14:textId="517371DD" w:rsidR="005D55B6" w:rsidRPr="003247A2" w:rsidRDefault="00F13FAE" w:rsidP="00F13FAE">
            <w:r w:rsidRPr="00F13FAE">
              <w:sym w:font="Symbol" w:char="F0B7"/>
            </w:r>
            <w:r w:rsidRPr="00F13FAE">
              <w:t xml:space="preserve"> Behandelen klachten (de behandeling van klachten).</w:t>
            </w:r>
          </w:p>
        </w:tc>
      </w:tr>
    </w:tbl>
    <w:p w14:paraId="0F5940CF" w14:textId="77777777" w:rsidR="005D55B6" w:rsidRDefault="005D55B6" w:rsidP="005D55B6">
      <w:pPr>
        <w:spacing w:line="120" w:lineRule="exact"/>
      </w:pPr>
    </w:p>
    <w:p w14:paraId="324AA6CB" w14:textId="77777777" w:rsidR="00C83140" w:rsidRDefault="00C83140" w:rsidP="005D55B6">
      <w:pPr>
        <w:spacing w:line="120" w:lineRule="exact"/>
      </w:pPr>
    </w:p>
    <w:sectPr w:rsidR="00C83140" w:rsidSect="006520BA">
      <w:type w:val="oddPage"/>
      <w:pgSz w:w="11906" w:h="16838" w:code="9"/>
      <w:pgMar w:top="2517" w:right="958" w:bottom="1077" w:left="3221" w:header="198" w:footer="6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773D7" w14:textId="77777777" w:rsidR="00615FA1" w:rsidRDefault="00615FA1" w:rsidP="00995F50">
      <w:pPr>
        <w:spacing w:line="240" w:lineRule="auto"/>
      </w:pPr>
      <w:r>
        <w:separator/>
      </w:r>
    </w:p>
  </w:endnote>
  <w:endnote w:type="continuationSeparator" w:id="0">
    <w:p w14:paraId="40C0C998" w14:textId="77777777" w:rsidR="00615FA1" w:rsidRDefault="00615FA1" w:rsidP="00995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93125" w14:textId="77777777" w:rsidR="00615FA1" w:rsidRDefault="00615FA1" w:rsidP="00995F50">
      <w:pPr>
        <w:spacing w:line="240" w:lineRule="auto"/>
      </w:pPr>
      <w:r>
        <w:separator/>
      </w:r>
    </w:p>
  </w:footnote>
  <w:footnote w:type="continuationSeparator" w:id="0">
    <w:p w14:paraId="53071F08" w14:textId="77777777" w:rsidR="00615FA1" w:rsidRDefault="00615FA1" w:rsidP="00995F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ccOP_logo"/>
      <w:id w:val="-1307306996"/>
      <w:lock w:val="sdtContentLocked"/>
      <w:placeholder>
        <w:docPart w:val="FE0997525C594B2085F0036F8677597D"/>
      </w:placeholder>
      <w:showingPlcHdr/>
    </w:sdtPr>
    <w:sdtEndPr/>
    <w:sdtContent>
      <w:p w14:paraId="47AC2B3B" w14:textId="77777777" w:rsidR="001A588B" w:rsidRDefault="001A588B">
        <w:pPr>
          <w:pStyle w:val="Koptekst"/>
        </w:pPr>
        <w:r w:rsidRPr="00A07568">
          <w:rPr>
            <w:rStyle w:val="Tekstvantijdelijkeaanduiding"/>
          </w:rPr>
          <w:t xml:space="preserve"> </w:t>
        </w:r>
      </w:p>
    </w:sdtContent>
  </w:sd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7"/>
    </w:tblGrid>
    <w:tr w:rsidR="001A588B" w14:paraId="22C38CBD" w14:textId="77777777" w:rsidTr="00DF0480">
      <w:sdt>
        <w:sdtPr>
          <w:rPr>
            <w:sz w:val="13"/>
          </w:rPr>
          <w:tag w:val="ccColofonHeader"/>
          <w:id w:val="1672837240"/>
          <w:lock w:val="sdtContentLocked"/>
          <w:placeholder>
            <w:docPart w:val="0F758BCDB4A240ABB76F8DF10650C508"/>
          </w:placeholder>
        </w:sdtPr>
        <w:sdtEndPr/>
        <w:sdtContent>
          <w:tc>
            <w:tcPr>
              <w:tcW w:w="7717" w:type="dxa"/>
            </w:tcPr>
            <w:p w14:paraId="33035AEA" w14:textId="3484AF12" w:rsidR="001A588B" w:rsidRPr="007F359B" w:rsidRDefault="007F4C1E">
              <w:pPr>
                <w:pStyle w:val="Koptekst"/>
                <w:rPr>
                  <w:sz w:val="13"/>
                </w:rPr>
              </w:pPr>
              <w:r>
                <w:rPr>
                  <w:sz w:val="13"/>
                </w:rPr>
                <w:t xml:space="preserve"> Procesketendefinitie Primaire processen | 8 februari 2023</w:t>
              </w:r>
            </w:p>
          </w:tc>
        </w:sdtContent>
      </w:sdt>
    </w:tr>
  </w:tbl>
  <w:p w14:paraId="42FAFE4F" w14:textId="77777777" w:rsidR="001A588B" w:rsidRDefault="001A588B">
    <w:pPr>
      <w:pStyle w:val="Koptekst"/>
    </w:pPr>
    <w:r>
      <w:rPr>
        <w:noProof/>
        <w:lang w:eastAsia="nl-NL"/>
      </w:rPr>
      <mc:AlternateContent>
        <mc:Choice Requires="wps">
          <w:drawing>
            <wp:anchor distT="0" distB="0" distL="114300" distR="114300" simplePos="0" relativeHeight="251697152" behindDoc="0" locked="1" layoutInCell="1" allowOverlap="1" wp14:anchorId="2ACF7BF1" wp14:editId="74D28A24">
              <wp:simplePos x="0" y="0"/>
              <wp:positionH relativeFrom="page">
                <wp:posOffset>2049780</wp:posOffset>
              </wp:positionH>
              <wp:positionV relativeFrom="page">
                <wp:posOffset>10109835</wp:posOffset>
              </wp:positionV>
              <wp:extent cx="3684905" cy="190500"/>
              <wp:effectExtent l="0" t="0" r="10795" b="0"/>
              <wp:wrapNone/>
              <wp:docPr id="18" name="tb_FooterFP"/>
              <wp:cNvGraphicFramePr/>
              <a:graphic xmlns:a="http://schemas.openxmlformats.org/drawingml/2006/main">
                <a:graphicData uri="http://schemas.microsoft.com/office/word/2010/wordprocessingShape">
                  <wps:wsp>
                    <wps:cNvSpPr txBox="1"/>
                    <wps:spPr>
                      <a:xfrm>
                        <a:off x="0" y="0"/>
                        <a:ext cx="3684905" cy="190500"/>
                      </a:xfrm>
                      <a:prstGeom prst="rect">
                        <a:avLst/>
                      </a:prstGeom>
                      <a:noFill/>
                      <a:ln w="6350">
                        <a:noFill/>
                      </a:ln>
                    </wps:spPr>
                    <wps:txbx>
                      <w:txbxContent>
                        <w:p w14:paraId="44F8D7BE" w14:textId="1F25C5CE" w:rsidR="001A588B" w:rsidRPr="000A1F5E" w:rsidRDefault="001A588B" w:rsidP="000A1F5E">
                          <w:pPr>
                            <w:rPr>
                              <w:b/>
                              <w:bCs/>
                              <w:sz w:val="12"/>
                              <w:szCs w:val="12"/>
                            </w:rPr>
                          </w:pPr>
                          <w:r w:rsidRPr="000A1F5E">
                            <w:rPr>
                              <w:b/>
                              <w:bCs/>
                              <w:sz w:val="12"/>
                              <w:szCs w:val="12"/>
                            </w:rPr>
                            <w:fldChar w:fldCharType="begin"/>
                          </w:r>
                          <w:r w:rsidRPr="000A1F5E">
                            <w:rPr>
                              <w:b/>
                              <w:bCs/>
                              <w:sz w:val="12"/>
                              <w:szCs w:val="12"/>
                            </w:rPr>
                            <w:instrText xml:space="preserve"> DOCPROPERTY  Classification </w:instrText>
                          </w:r>
                          <w:r w:rsidRPr="000A1F5E">
                            <w:rPr>
                              <w:b/>
                              <w:bCs/>
                              <w:sz w:val="12"/>
                              <w:szCs w:val="12"/>
                            </w:rPr>
                            <w:fldChar w:fldCharType="separate"/>
                          </w:r>
                          <w:r w:rsidR="007F4C1E">
                            <w:rPr>
                              <w:b/>
                              <w:bCs/>
                              <w:sz w:val="12"/>
                              <w:szCs w:val="12"/>
                            </w:rPr>
                            <w:t xml:space="preserve"> </w:t>
                          </w:r>
                          <w:r w:rsidRPr="000A1F5E">
                            <w:rPr>
                              <w:b/>
                              <w:bCs/>
                              <w:sz w:val="12"/>
                              <w:szCs w:val="12"/>
                            </w:rPr>
                            <w:fldChar w:fldCharType="end"/>
                          </w:r>
                          <w:sdt>
                            <w:sdtPr>
                              <w:rPr>
                                <w:b/>
                                <w:bCs/>
                                <w:sz w:val="12"/>
                                <w:szCs w:val="12"/>
                              </w:rPr>
                              <w:tag w:val="ccColofonFooter"/>
                              <w:id w:val="-692078448"/>
                              <w:placeholder>
                                <w:docPart w:val="705F9E51D3AF4C8D8E6A46711DB13D6A"/>
                              </w:placeholder>
                              <w:showingPlcHdr/>
                            </w:sdtPr>
                            <w:sdtEndPr/>
                            <w:sdtContent>
                              <w:r w:rsidRPr="0049462A">
                                <w:rPr>
                                  <w:rStyle w:val="Tekstvantijdelijkeaanduiding"/>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F7BF1" id="_x0000_t202" coordsize="21600,21600" o:spt="202" path="m,l,21600r21600,l21600,xe">
              <v:stroke joinstyle="miter"/>
              <v:path gradientshapeok="t" o:connecttype="rect"/>
            </v:shapetype>
            <v:shape id="tb_FooterFP" o:spid="_x0000_s1026" type="#_x0000_t202" style="position:absolute;margin-left:161.4pt;margin-top:796.05pt;width:290.15pt;height:1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" filled="f" stroked="f" strokeweight=".5pt">
              <v:textbox inset="0,0,0,0">
                <w:txbxContent>
                  <w:p w14:paraId="44F8D7BE" w14:textId="1F25C5CE" w:rsidR="001A588B" w:rsidRPr="000A1F5E" w:rsidRDefault="001A588B" w:rsidP="000A1F5E">
                    <w:pPr>
                      <w:rPr>
                        <w:b/>
                        <w:bCs/>
                        <w:sz w:val="12"/>
                        <w:szCs w:val="12"/>
                      </w:rPr>
                    </w:pPr>
                    <w:r w:rsidRPr="000A1F5E">
                      <w:rPr>
                        <w:b/>
                        <w:bCs/>
                        <w:sz w:val="12"/>
                        <w:szCs w:val="12"/>
                      </w:rPr>
                      <w:fldChar w:fldCharType="begin"/>
                    </w:r>
                    <w:r w:rsidRPr="000A1F5E">
                      <w:rPr>
                        <w:b/>
                        <w:bCs/>
                        <w:sz w:val="12"/>
                        <w:szCs w:val="12"/>
                      </w:rPr>
                      <w:instrText xml:space="preserve"> DOCPROPERTY  Classification </w:instrText>
                    </w:r>
                    <w:r w:rsidRPr="000A1F5E">
                      <w:rPr>
                        <w:b/>
                        <w:bCs/>
                        <w:sz w:val="12"/>
                        <w:szCs w:val="12"/>
                      </w:rPr>
                      <w:fldChar w:fldCharType="separate"/>
                    </w:r>
                    <w:r w:rsidR="007F4C1E">
                      <w:rPr>
                        <w:b/>
                        <w:bCs/>
                        <w:sz w:val="12"/>
                        <w:szCs w:val="12"/>
                      </w:rPr>
                      <w:t xml:space="preserve"> </w:t>
                    </w:r>
                    <w:r w:rsidRPr="000A1F5E">
                      <w:rPr>
                        <w:b/>
                        <w:bCs/>
                        <w:sz w:val="12"/>
                        <w:szCs w:val="12"/>
                      </w:rPr>
                      <w:fldChar w:fldCharType="end"/>
                    </w:r>
                    <w:sdt>
                      <w:sdtPr>
                        <w:rPr>
                          <w:b/>
                          <w:bCs/>
                          <w:sz w:val="12"/>
                          <w:szCs w:val="12"/>
                        </w:rPr>
                        <w:tag w:val="ccColofonFooter"/>
                        <w:id w:val="-692078448"/>
                        <w:placeholder>
                          <w:docPart w:val="705F9E51D3AF4C8D8E6A46711DB13D6A"/>
                        </w:placeholder>
                        <w:showingPlcHdr/>
                      </w:sdtPr>
                      <w:sdtEndPr/>
                      <w:sdtContent>
                        <w:r w:rsidRPr="0049462A">
                          <w:rPr>
                            <w:rStyle w:val="Tekstvantijdelijkeaanduiding"/>
                          </w:rPr>
                          <w:t xml:space="preserve"> </w:t>
                        </w:r>
                      </w:sdtContent>
                    </w:sdt>
                  </w:p>
                </w:txbxContent>
              </v:textbox>
              <w10:wrap anchorx="page" anchory="page"/>
              <w10:anchorlock/>
            </v:shape>
          </w:pict>
        </mc:Fallback>
      </mc:AlternateContent>
    </w:r>
    <w:r>
      <w:rPr>
        <w:noProof/>
        <w:lang w:eastAsia="nl-NL"/>
      </w:rPr>
      <mc:AlternateContent>
        <mc:Choice Requires="wps">
          <w:drawing>
            <wp:anchor distT="0" distB="0" distL="114300" distR="114300" simplePos="0" relativeHeight="251676672" behindDoc="0" locked="1" layoutInCell="1" allowOverlap="1" wp14:anchorId="4C0A6CC1" wp14:editId="77F65844">
              <wp:simplePos x="0" y="0"/>
              <wp:positionH relativeFrom="page">
                <wp:posOffset>5495290</wp:posOffset>
              </wp:positionH>
              <wp:positionV relativeFrom="page">
                <wp:posOffset>10112375</wp:posOffset>
              </wp:positionV>
              <wp:extent cx="1463040" cy="190500"/>
              <wp:effectExtent l="0" t="0" r="3810" b="0"/>
              <wp:wrapNone/>
              <wp:docPr id="12" name="tb_PagenumberingOP"/>
              <wp:cNvGraphicFramePr/>
              <a:graphic xmlns:a="http://schemas.openxmlformats.org/drawingml/2006/main">
                <a:graphicData uri="http://schemas.microsoft.com/office/word/2010/wordprocessingShape">
                  <wps:wsp>
                    <wps:cNvSpPr txBox="1"/>
                    <wps:spPr>
                      <a:xfrm>
                        <a:off x="0" y="0"/>
                        <a:ext cx="1463040" cy="190500"/>
                      </a:xfrm>
                      <a:prstGeom prst="rect">
                        <a:avLst/>
                      </a:prstGeom>
                      <a:noFill/>
                      <a:ln w="6350">
                        <a:noFill/>
                      </a:ln>
                    </wps:spPr>
                    <wps:txbx>
                      <w:txbxContent>
                        <w:p w14:paraId="65164AD2" w14:textId="2DBF5E6E" w:rsidR="001A588B" w:rsidRPr="002C5521" w:rsidRDefault="001A588B" w:rsidP="006C7822">
                          <w:pPr>
                            <w:jc w:val="right"/>
                            <w:rPr>
                              <w:sz w:val="13"/>
                            </w:rPr>
                          </w:pPr>
                          <w:r>
                            <w:rPr>
                              <w:sz w:val="13"/>
                            </w:rPr>
                            <w:fldChar w:fldCharType="begin"/>
                          </w:r>
                          <w:r>
                            <w:rPr>
                              <w:sz w:val="13"/>
                            </w:rPr>
                            <w:instrText xml:space="preserve"> DOCPROPERTY  textPageNr </w:instrText>
                          </w:r>
                          <w:r>
                            <w:rPr>
                              <w:sz w:val="13"/>
                            </w:rPr>
                            <w:fldChar w:fldCharType="separate"/>
                          </w:r>
                          <w:r w:rsidR="007F4C1E">
                            <w:rPr>
                              <w:sz w:val="13"/>
                            </w:rPr>
                            <w:t>Paginanummer</w:t>
                          </w:r>
                          <w:r>
                            <w:rPr>
                              <w:sz w:val="13"/>
                            </w:rPr>
                            <w:fldChar w:fldCharType="end"/>
                          </w:r>
                          <w:r>
                            <w:rPr>
                              <w:sz w:val="13"/>
                            </w:rPr>
                            <w:t xml:space="preserve"> </w:t>
                          </w:r>
                          <w:r>
                            <w:rPr>
                              <w:sz w:val="13"/>
                            </w:rPr>
                            <w:fldChar w:fldCharType="begin"/>
                          </w:r>
                          <w:r>
                            <w:rPr>
                              <w:sz w:val="13"/>
                            </w:rPr>
                            <w:instrText xml:space="preserve"> Page </w:instrText>
                          </w:r>
                          <w:r>
                            <w:rPr>
                              <w:sz w:val="13"/>
                            </w:rPr>
                            <w:fldChar w:fldCharType="separate"/>
                          </w:r>
                          <w:r w:rsidR="00E51886">
                            <w:rPr>
                              <w:noProof/>
                              <w:sz w:val="13"/>
                            </w:rPr>
                            <w:t>34</w:t>
                          </w:r>
                          <w:r>
                            <w:rPr>
                              <w:sz w:val="13"/>
                            </w:rPr>
                            <w:fldChar w:fldCharType="end"/>
                          </w:r>
                          <w:r>
                            <w:rPr>
                              <w:sz w:val="13"/>
                            </w:rPr>
                            <w:t xml:space="preserve"> </w:t>
                          </w:r>
                          <w:r>
                            <w:rPr>
                              <w:sz w:val="13"/>
                            </w:rPr>
                            <w:fldChar w:fldCharType="begin"/>
                          </w:r>
                          <w:r>
                            <w:rPr>
                              <w:sz w:val="13"/>
                            </w:rPr>
                            <w:instrText xml:space="preserve"> DOCPROPERTY  textPageOf </w:instrText>
                          </w:r>
                          <w:r>
                            <w:rPr>
                              <w:sz w:val="13"/>
                            </w:rPr>
                            <w:fldChar w:fldCharType="separate"/>
                          </w:r>
                          <w:r w:rsidR="007F4C1E">
                            <w:rPr>
                              <w:sz w:val="13"/>
                            </w:rPr>
                            <w:t>van</w:t>
                          </w:r>
                          <w:r>
                            <w:rPr>
                              <w:sz w:val="13"/>
                            </w:rPr>
                            <w:fldChar w:fldCharType="end"/>
                          </w:r>
                          <w:r>
                            <w:rPr>
                              <w:sz w:val="13"/>
                            </w:rPr>
                            <w:t xml:space="preserve"> </w:t>
                          </w:r>
                          <w:r>
                            <w:rPr>
                              <w:sz w:val="13"/>
                            </w:rPr>
                            <w:fldChar w:fldCharType="begin"/>
                          </w:r>
                          <w:r>
                            <w:rPr>
                              <w:sz w:val="13"/>
                            </w:rPr>
                            <w:instrText xml:space="preserve"> NUMPAGES </w:instrText>
                          </w:r>
                          <w:r>
                            <w:rPr>
                              <w:sz w:val="13"/>
                            </w:rPr>
                            <w:fldChar w:fldCharType="separate"/>
                          </w:r>
                          <w:r w:rsidR="00E51886">
                            <w:rPr>
                              <w:noProof/>
                              <w:sz w:val="13"/>
                            </w:rPr>
                            <w:t>34</w:t>
                          </w:r>
                          <w:r>
                            <w:rPr>
                              <w:sz w:val="13"/>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A6CC1" id="tb_PagenumberingOP" o:spid="_x0000_s1027" type="#_x0000_t202" style="position:absolute;margin-left:432.7pt;margin-top:796.25pt;width:115.2pt;height:1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" filled="f" stroked="f" strokeweight=".5pt">
              <v:textbox inset="0,0,0,0">
                <w:txbxContent>
                  <w:p w14:paraId="65164AD2" w14:textId="2DBF5E6E" w:rsidR="001A588B" w:rsidRPr="002C5521" w:rsidRDefault="001A588B" w:rsidP="006C7822">
                    <w:pPr>
                      <w:jc w:val="right"/>
                      <w:rPr>
                        <w:sz w:val="13"/>
                      </w:rPr>
                    </w:pPr>
                    <w:r>
                      <w:rPr>
                        <w:sz w:val="13"/>
                      </w:rPr>
                      <w:fldChar w:fldCharType="begin"/>
                    </w:r>
                    <w:r>
                      <w:rPr>
                        <w:sz w:val="13"/>
                      </w:rPr>
                      <w:instrText xml:space="preserve"> DOCPROPERTY  textPageNr </w:instrText>
                    </w:r>
                    <w:r>
                      <w:rPr>
                        <w:sz w:val="13"/>
                      </w:rPr>
                      <w:fldChar w:fldCharType="separate"/>
                    </w:r>
                    <w:r w:rsidR="007F4C1E">
                      <w:rPr>
                        <w:sz w:val="13"/>
                      </w:rPr>
                      <w:t>Paginanummer</w:t>
                    </w:r>
                    <w:r>
                      <w:rPr>
                        <w:sz w:val="13"/>
                      </w:rPr>
                      <w:fldChar w:fldCharType="end"/>
                    </w:r>
                    <w:r>
                      <w:rPr>
                        <w:sz w:val="13"/>
                      </w:rPr>
                      <w:t xml:space="preserve"> </w:t>
                    </w:r>
                    <w:r>
                      <w:rPr>
                        <w:sz w:val="13"/>
                      </w:rPr>
                      <w:fldChar w:fldCharType="begin"/>
                    </w:r>
                    <w:r>
                      <w:rPr>
                        <w:sz w:val="13"/>
                      </w:rPr>
                      <w:instrText xml:space="preserve"> Page </w:instrText>
                    </w:r>
                    <w:r>
                      <w:rPr>
                        <w:sz w:val="13"/>
                      </w:rPr>
                      <w:fldChar w:fldCharType="separate"/>
                    </w:r>
                    <w:r w:rsidR="00E51886">
                      <w:rPr>
                        <w:noProof/>
                        <w:sz w:val="13"/>
                      </w:rPr>
                      <w:t>34</w:t>
                    </w:r>
                    <w:r>
                      <w:rPr>
                        <w:sz w:val="13"/>
                      </w:rPr>
                      <w:fldChar w:fldCharType="end"/>
                    </w:r>
                    <w:r>
                      <w:rPr>
                        <w:sz w:val="13"/>
                      </w:rPr>
                      <w:t xml:space="preserve"> </w:t>
                    </w:r>
                    <w:r>
                      <w:rPr>
                        <w:sz w:val="13"/>
                      </w:rPr>
                      <w:fldChar w:fldCharType="begin"/>
                    </w:r>
                    <w:r>
                      <w:rPr>
                        <w:sz w:val="13"/>
                      </w:rPr>
                      <w:instrText xml:space="preserve"> DOCPROPERTY  textPageOf </w:instrText>
                    </w:r>
                    <w:r>
                      <w:rPr>
                        <w:sz w:val="13"/>
                      </w:rPr>
                      <w:fldChar w:fldCharType="separate"/>
                    </w:r>
                    <w:r w:rsidR="007F4C1E">
                      <w:rPr>
                        <w:sz w:val="13"/>
                      </w:rPr>
                      <w:t>van</w:t>
                    </w:r>
                    <w:r>
                      <w:rPr>
                        <w:sz w:val="13"/>
                      </w:rPr>
                      <w:fldChar w:fldCharType="end"/>
                    </w:r>
                    <w:r>
                      <w:rPr>
                        <w:sz w:val="13"/>
                      </w:rPr>
                      <w:t xml:space="preserve"> </w:t>
                    </w:r>
                    <w:r>
                      <w:rPr>
                        <w:sz w:val="13"/>
                      </w:rPr>
                      <w:fldChar w:fldCharType="begin"/>
                    </w:r>
                    <w:r>
                      <w:rPr>
                        <w:sz w:val="13"/>
                      </w:rPr>
                      <w:instrText xml:space="preserve"> NUMPAGES </w:instrText>
                    </w:r>
                    <w:r>
                      <w:rPr>
                        <w:sz w:val="13"/>
                      </w:rPr>
                      <w:fldChar w:fldCharType="separate"/>
                    </w:r>
                    <w:r w:rsidR="00E51886">
                      <w:rPr>
                        <w:noProof/>
                        <w:sz w:val="13"/>
                      </w:rPr>
                      <w:t>34</w:t>
                    </w:r>
                    <w:r>
                      <w:rPr>
                        <w:sz w:val="13"/>
                      </w:rP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ccFP_logo"/>
      <w:id w:val="-276184530"/>
      <w:lock w:val="contentLocked"/>
      <w:placeholder>
        <w:docPart w:val="E63711B726C24B66A7647269A872FF46"/>
      </w:placeholder>
    </w:sdtPr>
    <w:sdtEndPr/>
    <w:sdtContent>
      <w:p w14:paraId="34B8C7BE" w14:textId="430DC4DB" w:rsidR="001A588B" w:rsidRDefault="007F4C1E">
        <w:pPr>
          <w:pStyle w:val="Koptekst"/>
        </w:pPr>
        <w:r>
          <w:rPr>
            <w:noProof/>
          </w:rPr>
          <w:drawing>
            <wp:anchor distT="0" distB="0" distL="114300" distR="114300" simplePos="0" relativeHeight="251700224" behindDoc="0" locked="0" layoutInCell="1" allowOverlap="1" wp14:anchorId="0245E579" wp14:editId="12BC538D">
              <wp:simplePos x="0" y="0"/>
              <wp:positionH relativeFrom="page">
                <wp:posOffset>3546475</wp:posOffset>
              </wp:positionH>
              <wp:positionV relativeFrom="page">
                <wp:posOffset>-45085</wp:posOffset>
              </wp:positionV>
              <wp:extent cx="467995" cy="1395553"/>
              <wp:effectExtent l="0" t="0" r="825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467995" cy="1395553"/>
                      </a:xfrm>
                      <a:prstGeom prst="rect">
                        <a:avLst/>
                      </a:prstGeom>
                    </pic:spPr>
                  </pic:pic>
                </a:graphicData>
              </a:graphic>
              <wp14:sizeRelH relativeFrom="margin">
                <wp14:pctWidth>0</wp14:pctWidth>
              </wp14:sizeRelH>
              <wp14:sizeRelV relativeFrom="margin">
                <wp14:pctHeight>0</wp14:pctHeight>
              </wp14:sizeRelV>
            </wp:anchor>
          </w:drawing>
        </w:r>
      </w:p>
    </w:sdtContent>
  </w:sdt>
  <w:p w14:paraId="2FD3825D" w14:textId="77777777" w:rsidR="001A588B" w:rsidRDefault="001A588B" w:rsidP="003C1F98">
    <w:pPr>
      <w:pStyle w:val="Koptekst"/>
      <w:spacing w:after="1260"/>
    </w:pPr>
    <w:r>
      <w:rPr>
        <w:noProof/>
        <w:lang w:eastAsia="nl-NL"/>
      </w:rPr>
      <mc:AlternateContent>
        <mc:Choice Requires="wps">
          <w:drawing>
            <wp:anchor distT="0" distB="0" distL="114300" distR="114300" simplePos="0" relativeHeight="251695104" behindDoc="0" locked="1" layoutInCell="1" allowOverlap="1" wp14:anchorId="173D380F" wp14:editId="229C6527">
              <wp:simplePos x="0" y="0"/>
              <wp:positionH relativeFrom="page">
                <wp:posOffset>2045335</wp:posOffset>
              </wp:positionH>
              <wp:positionV relativeFrom="page">
                <wp:posOffset>10109835</wp:posOffset>
              </wp:positionV>
              <wp:extent cx="3688715" cy="190500"/>
              <wp:effectExtent l="0" t="0" r="6985" b="0"/>
              <wp:wrapNone/>
              <wp:docPr id="17" name="tb_FooterFP"/>
              <wp:cNvGraphicFramePr/>
              <a:graphic xmlns:a="http://schemas.openxmlformats.org/drawingml/2006/main">
                <a:graphicData uri="http://schemas.microsoft.com/office/word/2010/wordprocessingShape">
                  <wps:wsp>
                    <wps:cNvSpPr txBox="1"/>
                    <wps:spPr>
                      <a:xfrm>
                        <a:off x="0" y="0"/>
                        <a:ext cx="3688715" cy="190500"/>
                      </a:xfrm>
                      <a:prstGeom prst="rect">
                        <a:avLst/>
                      </a:prstGeom>
                      <a:noFill/>
                      <a:ln w="6350">
                        <a:noFill/>
                      </a:ln>
                    </wps:spPr>
                    <wps:txbx>
                      <w:txbxContent>
                        <w:p w14:paraId="1CFD082A" w14:textId="1763E9A3" w:rsidR="001A588B" w:rsidRPr="000A1F5E" w:rsidRDefault="001A588B" w:rsidP="000A1F5E">
                          <w:pPr>
                            <w:rPr>
                              <w:b/>
                              <w:bCs/>
                              <w:sz w:val="12"/>
                              <w:szCs w:val="12"/>
                            </w:rPr>
                          </w:pPr>
                          <w:r w:rsidRPr="000A1F5E">
                            <w:rPr>
                              <w:b/>
                              <w:bCs/>
                              <w:sz w:val="12"/>
                              <w:szCs w:val="12"/>
                            </w:rPr>
                            <w:fldChar w:fldCharType="begin"/>
                          </w:r>
                          <w:r w:rsidRPr="000A1F5E">
                            <w:rPr>
                              <w:b/>
                              <w:bCs/>
                              <w:sz w:val="12"/>
                              <w:szCs w:val="12"/>
                            </w:rPr>
                            <w:instrText xml:space="preserve"> DOCPROPERTY  Classification </w:instrText>
                          </w:r>
                          <w:r w:rsidRPr="000A1F5E">
                            <w:rPr>
                              <w:b/>
                              <w:bCs/>
                              <w:sz w:val="12"/>
                              <w:szCs w:val="12"/>
                            </w:rPr>
                            <w:fldChar w:fldCharType="separate"/>
                          </w:r>
                          <w:r w:rsidR="007F4C1E">
                            <w:rPr>
                              <w:b/>
                              <w:bCs/>
                              <w:sz w:val="12"/>
                              <w:szCs w:val="12"/>
                            </w:rPr>
                            <w:t xml:space="preserve"> </w:t>
                          </w:r>
                          <w:r w:rsidRPr="000A1F5E">
                            <w:rPr>
                              <w:b/>
                              <w:bCs/>
                              <w:sz w:val="12"/>
                              <w:szCs w:val="1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380F" id="_x0000_t202" coordsize="21600,21600" o:spt="202" path="m,l,21600r21600,l21600,xe">
              <v:stroke joinstyle="miter"/>
              <v:path gradientshapeok="t" o:connecttype="rect"/>
            </v:shapetype>
            <v:shape id="_x0000_s1028" type="#_x0000_t202" style="position:absolute;margin-left:161.05pt;margin-top:796.05pt;width:290.45pt;height:1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" filled="f" stroked="f" strokeweight=".5pt">
              <v:textbox inset="0,0,0,0">
                <w:txbxContent>
                  <w:p w14:paraId="1CFD082A" w14:textId="1763E9A3" w:rsidR="001A588B" w:rsidRPr="000A1F5E" w:rsidRDefault="001A588B" w:rsidP="000A1F5E">
                    <w:pPr>
                      <w:rPr>
                        <w:b/>
                        <w:bCs/>
                        <w:sz w:val="12"/>
                        <w:szCs w:val="12"/>
                      </w:rPr>
                    </w:pPr>
                    <w:r w:rsidRPr="000A1F5E">
                      <w:rPr>
                        <w:b/>
                        <w:bCs/>
                        <w:sz w:val="12"/>
                        <w:szCs w:val="12"/>
                      </w:rPr>
                      <w:fldChar w:fldCharType="begin"/>
                    </w:r>
                    <w:r w:rsidRPr="000A1F5E">
                      <w:rPr>
                        <w:b/>
                        <w:bCs/>
                        <w:sz w:val="12"/>
                        <w:szCs w:val="12"/>
                      </w:rPr>
                      <w:instrText xml:space="preserve"> DOCPROPERTY  Classification </w:instrText>
                    </w:r>
                    <w:r w:rsidRPr="000A1F5E">
                      <w:rPr>
                        <w:b/>
                        <w:bCs/>
                        <w:sz w:val="12"/>
                        <w:szCs w:val="12"/>
                      </w:rPr>
                      <w:fldChar w:fldCharType="separate"/>
                    </w:r>
                    <w:r w:rsidR="007F4C1E">
                      <w:rPr>
                        <w:b/>
                        <w:bCs/>
                        <w:sz w:val="12"/>
                        <w:szCs w:val="12"/>
                      </w:rPr>
                      <w:t xml:space="preserve"> </w:t>
                    </w:r>
                    <w:r w:rsidRPr="000A1F5E">
                      <w:rPr>
                        <w:b/>
                        <w:bCs/>
                        <w:sz w:val="12"/>
                        <w:szCs w:val="12"/>
                      </w:rPr>
                      <w:fldChar w:fldCharType="end"/>
                    </w:r>
                  </w:p>
                </w:txbxContent>
              </v:textbox>
              <w10:wrap anchorx="page" anchory="page"/>
              <w10:anchorlock/>
            </v:shape>
          </w:pict>
        </mc:Fallback>
      </mc:AlternateContent>
    </w:r>
    <w:sdt>
      <w:sdtPr>
        <w:tag w:val="ccFP_common"/>
        <w:id w:val="-1128624287"/>
        <w:lock w:val="sdtLocked"/>
        <w:placeholder>
          <w:docPart w:val="C112C50CEE274ABA8D347DF3B3501A7B"/>
        </w:placeholder>
      </w:sdtPr>
      <w:sdtEndPr/>
      <w:sdtContent>
        <w:r>
          <w:rPr>
            <w:noProof/>
            <w:lang w:eastAsia="nl-NL"/>
          </w:rPr>
          <w:drawing>
            <wp:anchor distT="0" distB="0" distL="114300" distR="114300" simplePos="0" relativeHeight="251699200" behindDoc="0" locked="0" layoutInCell="1" allowOverlap="1" wp14:anchorId="64E14A81" wp14:editId="31F41FB0">
              <wp:simplePos x="0" y="0"/>
              <wp:positionH relativeFrom="page">
                <wp:posOffset>4122420</wp:posOffset>
              </wp:positionH>
              <wp:positionV relativeFrom="page">
                <wp:posOffset>908050</wp:posOffset>
              </wp:positionV>
              <wp:extent cx="1393108" cy="304800"/>
              <wp:effectExtent l="0" t="0" r="0" b="0"/>
              <wp:wrapNone/>
              <wp:docPr id="7" name="Afbeelding 7" descr="woordm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a:extLst>
                          <a:ext uri="{28A0092B-C50C-407E-A947-70E740481C1C}">
                            <a14:useLocalDpi xmlns:a14="http://schemas.microsoft.com/office/drawing/2010/main" val="0"/>
                          </a:ext>
                        </a:extLst>
                      </a:blip>
                      <a:stretch>
                        <a:fillRect/>
                      </a:stretch>
                    </pic:blipFill>
                    <pic:spPr>
                      <a:xfrm>
                        <a:off x="0" y="0"/>
                        <a:ext cx="1393108" cy="304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74624" behindDoc="0" locked="1" layoutInCell="1" allowOverlap="1" wp14:anchorId="7D708132" wp14:editId="60194855">
                  <wp:simplePos x="0" y="0"/>
                  <wp:positionH relativeFrom="page">
                    <wp:posOffset>5910580</wp:posOffset>
                  </wp:positionH>
                  <wp:positionV relativeFrom="page">
                    <wp:posOffset>10114280</wp:posOffset>
                  </wp:positionV>
                  <wp:extent cx="1043940" cy="190500"/>
                  <wp:effectExtent l="0" t="0" r="3810" b="0"/>
                  <wp:wrapNone/>
                  <wp:docPr id="11" name="tb_PagenumberingFP"/>
                  <wp:cNvGraphicFramePr/>
                  <a:graphic xmlns:a="http://schemas.openxmlformats.org/drawingml/2006/main">
                    <a:graphicData uri="http://schemas.microsoft.com/office/word/2010/wordprocessingShape">
                      <wps:wsp>
                        <wps:cNvSpPr txBox="1"/>
                        <wps:spPr>
                          <a:xfrm>
                            <a:off x="0" y="0"/>
                            <a:ext cx="1043940" cy="190500"/>
                          </a:xfrm>
                          <a:prstGeom prst="rect">
                            <a:avLst/>
                          </a:prstGeom>
                          <a:noFill/>
                          <a:ln w="6350">
                            <a:noFill/>
                          </a:ln>
                        </wps:spPr>
                        <wps:txbx>
                          <w:txbxContent>
                            <w:p w14:paraId="4DBDDBCD" w14:textId="68EF6DA9" w:rsidR="001A588B" w:rsidRPr="002C5521" w:rsidRDefault="001A588B" w:rsidP="006C7822">
                              <w:pPr>
                                <w:jc w:val="right"/>
                                <w:rPr>
                                  <w:sz w:val="13"/>
                                </w:rPr>
                              </w:pPr>
                              <w:r>
                                <w:rPr>
                                  <w:sz w:val="13"/>
                                </w:rPr>
                                <w:fldChar w:fldCharType="begin"/>
                              </w:r>
                              <w:r>
                                <w:rPr>
                                  <w:sz w:val="13"/>
                                </w:rPr>
                                <w:instrText xml:space="preserve"> DOCPROPERTY  textPageNr </w:instrText>
                              </w:r>
                              <w:r>
                                <w:rPr>
                                  <w:sz w:val="13"/>
                                </w:rPr>
                                <w:fldChar w:fldCharType="separate"/>
                              </w:r>
                              <w:r w:rsidR="007F4C1E">
                                <w:rPr>
                                  <w:sz w:val="13"/>
                                </w:rPr>
                                <w:t>Paginanummer</w:t>
                              </w:r>
                              <w:r>
                                <w:rPr>
                                  <w:sz w:val="13"/>
                                </w:rPr>
                                <w:fldChar w:fldCharType="end"/>
                              </w:r>
                              <w:r>
                                <w:rPr>
                                  <w:sz w:val="13"/>
                                </w:rPr>
                                <w:t xml:space="preserve"> </w:t>
                              </w:r>
                              <w:r>
                                <w:rPr>
                                  <w:sz w:val="13"/>
                                </w:rPr>
                                <w:fldChar w:fldCharType="begin"/>
                              </w:r>
                              <w:r>
                                <w:rPr>
                                  <w:sz w:val="13"/>
                                </w:rPr>
                                <w:instrText xml:space="preserve"> Page </w:instrText>
                              </w:r>
                              <w:r>
                                <w:rPr>
                                  <w:sz w:val="13"/>
                                </w:rPr>
                                <w:fldChar w:fldCharType="separate"/>
                              </w:r>
                              <w:r w:rsidR="00E51886">
                                <w:rPr>
                                  <w:noProof/>
                                  <w:sz w:val="13"/>
                                </w:rPr>
                                <w:t>1</w:t>
                              </w:r>
                              <w:r>
                                <w:rPr>
                                  <w:sz w:val="13"/>
                                </w:rPr>
                                <w:fldChar w:fldCharType="end"/>
                              </w:r>
                              <w:r>
                                <w:rPr>
                                  <w:sz w:val="13"/>
                                </w:rPr>
                                <w:t xml:space="preserve"> </w:t>
                              </w:r>
                              <w:r>
                                <w:rPr>
                                  <w:sz w:val="13"/>
                                </w:rPr>
                                <w:fldChar w:fldCharType="begin"/>
                              </w:r>
                              <w:r>
                                <w:rPr>
                                  <w:sz w:val="13"/>
                                </w:rPr>
                                <w:instrText xml:space="preserve"> DOCPROPERTY  textPageOf </w:instrText>
                              </w:r>
                              <w:r>
                                <w:rPr>
                                  <w:sz w:val="13"/>
                                </w:rPr>
                                <w:fldChar w:fldCharType="separate"/>
                              </w:r>
                              <w:r w:rsidR="007F4C1E">
                                <w:rPr>
                                  <w:sz w:val="13"/>
                                </w:rPr>
                                <w:t>van</w:t>
                              </w:r>
                              <w:r>
                                <w:rPr>
                                  <w:sz w:val="13"/>
                                </w:rPr>
                                <w:fldChar w:fldCharType="end"/>
                              </w:r>
                              <w:r>
                                <w:rPr>
                                  <w:sz w:val="13"/>
                                </w:rPr>
                                <w:t xml:space="preserve"> </w:t>
                              </w:r>
                              <w:r>
                                <w:rPr>
                                  <w:sz w:val="13"/>
                                </w:rPr>
                                <w:fldChar w:fldCharType="begin"/>
                              </w:r>
                              <w:r>
                                <w:rPr>
                                  <w:sz w:val="13"/>
                                </w:rPr>
                                <w:instrText xml:space="preserve"> NUMPAGES </w:instrText>
                              </w:r>
                              <w:r>
                                <w:rPr>
                                  <w:sz w:val="13"/>
                                </w:rPr>
                                <w:fldChar w:fldCharType="separate"/>
                              </w:r>
                              <w:r w:rsidR="00E51886">
                                <w:rPr>
                                  <w:noProof/>
                                  <w:sz w:val="13"/>
                                </w:rPr>
                                <w:t>34</w:t>
                              </w:r>
                              <w:r>
                                <w:rPr>
                                  <w:sz w:val="13"/>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08132" id="tb_PagenumberingFP" o:spid="_x0000_s1029" type="#_x0000_t202" style="position:absolute;margin-left:465.4pt;margin-top:796.4pt;width:82.2pt;height:1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" filled="f" stroked="f" strokeweight=".5pt">
                  <v:textbox inset="0,0,0,0">
                    <w:txbxContent>
                      <w:p w14:paraId="4DBDDBCD" w14:textId="68EF6DA9" w:rsidR="001A588B" w:rsidRPr="002C5521" w:rsidRDefault="001A588B" w:rsidP="006C7822">
                        <w:pPr>
                          <w:jc w:val="right"/>
                          <w:rPr>
                            <w:sz w:val="13"/>
                          </w:rPr>
                        </w:pPr>
                        <w:r>
                          <w:rPr>
                            <w:sz w:val="13"/>
                          </w:rPr>
                          <w:fldChar w:fldCharType="begin"/>
                        </w:r>
                        <w:r>
                          <w:rPr>
                            <w:sz w:val="13"/>
                          </w:rPr>
                          <w:instrText xml:space="preserve"> DOCPROPERTY  textPageNr </w:instrText>
                        </w:r>
                        <w:r>
                          <w:rPr>
                            <w:sz w:val="13"/>
                          </w:rPr>
                          <w:fldChar w:fldCharType="separate"/>
                        </w:r>
                        <w:r w:rsidR="007F4C1E">
                          <w:rPr>
                            <w:sz w:val="13"/>
                          </w:rPr>
                          <w:t>Paginanummer</w:t>
                        </w:r>
                        <w:r>
                          <w:rPr>
                            <w:sz w:val="13"/>
                          </w:rPr>
                          <w:fldChar w:fldCharType="end"/>
                        </w:r>
                        <w:r>
                          <w:rPr>
                            <w:sz w:val="13"/>
                          </w:rPr>
                          <w:t xml:space="preserve"> </w:t>
                        </w:r>
                        <w:r>
                          <w:rPr>
                            <w:sz w:val="13"/>
                          </w:rPr>
                          <w:fldChar w:fldCharType="begin"/>
                        </w:r>
                        <w:r>
                          <w:rPr>
                            <w:sz w:val="13"/>
                          </w:rPr>
                          <w:instrText xml:space="preserve"> Page </w:instrText>
                        </w:r>
                        <w:r>
                          <w:rPr>
                            <w:sz w:val="13"/>
                          </w:rPr>
                          <w:fldChar w:fldCharType="separate"/>
                        </w:r>
                        <w:r w:rsidR="00E51886">
                          <w:rPr>
                            <w:noProof/>
                            <w:sz w:val="13"/>
                          </w:rPr>
                          <w:t>1</w:t>
                        </w:r>
                        <w:r>
                          <w:rPr>
                            <w:sz w:val="13"/>
                          </w:rPr>
                          <w:fldChar w:fldCharType="end"/>
                        </w:r>
                        <w:r>
                          <w:rPr>
                            <w:sz w:val="13"/>
                          </w:rPr>
                          <w:t xml:space="preserve"> </w:t>
                        </w:r>
                        <w:r>
                          <w:rPr>
                            <w:sz w:val="13"/>
                          </w:rPr>
                          <w:fldChar w:fldCharType="begin"/>
                        </w:r>
                        <w:r>
                          <w:rPr>
                            <w:sz w:val="13"/>
                          </w:rPr>
                          <w:instrText xml:space="preserve"> DOCPROPERTY  textPageOf </w:instrText>
                        </w:r>
                        <w:r>
                          <w:rPr>
                            <w:sz w:val="13"/>
                          </w:rPr>
                          <w:fldChar w:fldCharType="separate"/>
                        </w:r>
                        <w:r w:rsidR="007F4C1E">
                          <w:rPr>
                            <w:sz w:val="13"/>
                          </w:rPr>
                          <w:t>van</w:t>
                        </w:r>
                        <w:r>
                          <w:rPr>
                            <w:sz w:val="13"/>
                          </w:rPr>
                          <w:fldChar w:fldCharType="end"/>
                        </w:r>
                        <w:r>
                          <w:rPr>
                            <w:sz w:val="13"/>
                          </w:rPr>
                          <w:t xml:space="preserve"> </w:t>
                        </w:r>
                        <w:r>
                          <w:rPr>
                            <w:sz w:val="13"/>
                          </w:rPr>
                          <w:fldChar w:fldCharType="begin"/>
                        </w:r>
                        <w:r>
                          <w:rPr>
                            <w:sz w:val="13"/>
                          </w:rPr>
                          <w:instrText xml:space="preserve"> NUMPAGES </w:instrText>
                        </w:r>
                        <w:r>
                          <w:rPr>
                            <w:sz w:val="13"/>
                          </w:rPr>
                          <w:fldChar w:fldCharType="separate"/>
                        </w:r>
                        <w:r w:rsidR="00E51886">
                          <w:rPr>
                            <w:noProof/>
                            <w:sz w:val="13"/>
                          </w:rPr>
                          <w:t>34</w:t>
                        </w:r>
                        <w:r>
                          <w:rPr>
                            <w:sz w:val="13"/>
                          </w:rPr>
                          <w:fldChar w:fldCharType="end"/>
                        </w:r>
                      </w:p>
                    </w:txbxContent>
                  </v:textbox>
                  <w10:wrap anchorx="page" anchory="page"/>
                  <w10:anchorlock/>
                </v:shape>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9FA0DB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DD349592"/>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33CC5F9C"/>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5180057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7DD847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90BC08"/>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2474B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2E43BA2"/>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98A1F8"/>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7676F67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9D434AC"/>
    <w:multiLevelType w:val="multilevel"/>
    <w:tmpl w:val="70F259B8"/>
    <w:lvl w:ilvl="0">
      <w:start w:val="1"/>
      <w:numFmt w:val="decimal"/>
      <w:pStyle w:val="Kop1"/>
      <w:lvlText w:val="%1"/>
      <w:lvlJc w:val="left"/>
      <w:pPr>
        <w:tabs>
          <w:tab w:val="num" w:pos="0"/>
        </w:tabs>
        <w:ind w:left="0" w:hanging="1162"/>
      </w:pPr>
      <w:rPr>
        <w:rFonts w:hint="default"/>
      </w:rPr>
    </w:lvl>
    <w:lvl w:ilvl="1">
      <w:start w:val="1"/>
      <w:numFmt w:val="decimal"/>
      <w:pStyle w:val="Kop2"/>
      <w:lvlText w:val="%1.%2"/>
      <w:lvlJc w:val="left"/>
      <w:pPr>
        <w:tabs>
          <w:tab w:val="num" w:pos="0"/>
        </w:tabs>
        <w:ind w:left="0" w:hanging="1162"/>
      </w:pPr>
      <w:rPr>
        <w:rFonts w:hint="default"/>
      </w:rPr>
    </w:lvl>
    <w:lvl w:ilvl="2">
      <w:start w:val="1"/>
      <w:numFmt w:val="decimal"/>
      <w:pStyle w:val="Kop3"/>
      <w:lvlText w:val="%1.%2.%3"/>
      <w:lvlJc w:val="left"/>
      <w:pPr>
        <w:tabs>
          <w:tab w:val="num" w:pos="0"/>
        </w:tabs>
        <w:ind w:left="0" w:hanging="1162"/>
      </w:pPr>
      <w:rPr>
        <w:rFonts w:hint="default"/>
      </w:rPr>
    </w:lvl>
    <w:lvl w:ilvl="3">
      <w:start w:val="1"/>
      <w:numFmt w:val="decimal"/>
      <w:pStyle w:val="Kop4"/>
      <w:lvlText w:val="%1.%2.%3.%4"/>
      <w:lvlJc w:val="left"/>
      <w:pPr>
        <w:tabs>
          <w:tab w:val="num" w:pos="0"/>
        </w:tabs>
        <w:ind w:left="0" w:hanging="1162"/>
      </w:pPr>
      <w:rPr>
        <w:rFonts w:hint="default"/>
      </w:rPr>
    </w:lvl>
    <w:lvl w:ilvl="4">
      <w:start w:val="1"/>
      <w:numFmt w:val="decimal"/>
      <w:lvlText w:val="%1.%2.%3.%4.%5"/>
      <w:lvlJc w:val="left"/>
      <w:pPr>
        <w:tabs>
          <w:tab w:val="num" w:pos="-152"/>
        </w:tabs>
        <w:ind w:left="0" w:hanging="1160"/>
      </w:pPr>
      <w:rPr>
        <w:rFonts w:hint="default"/>
      </w:rPr>
    </w:lvl>
    <w:lvl w:ilvl="5">
      <w:start w:val="1"/>
      <w:numFmt w:val="decimal"/>
      <w:lvlText w:val="%1.%2.%3.%4.%5.%6"/>
      <w:lvlJc w:val="left"/>
      <w:pPr>
        <w:tabs>
          <w:tab w:val="num" w:pos="-8"/>
        </w:tabs>
        <w:ind w:left="0" w:hanging="1160"/>
      </w:pPr>
      <w:rPr>
        <w:rFonts w:hint="default"/>
      </w:rPr>
    </w:lvl>
    <w:lvl w:ilvl="6">
      <w:start w:val="1"/>
      <w:numFmt w:val="decimal"/>
      <w:lvlText w:val="%1.%2.%3.%4.%5.%6.%7"/>
      <w:lvlJc w:val="left"/>
      <w:pPr>
        <w:tabs>
          <w:tab w:val="num" w:pos="136"/>
        </w:tabs>
        <w:ind w:left="0" w:hanging="1160"/>
      </w:pPr>
      <w:rPr>
        <w:rFonts w:hint="default"/>
      </w:rPr>
    </w:lvl>
    <w:lvl w:ilvl="7">
      <w:start w:val="1"/>
      <w:numFmt w:val="decimal"/>
      <w:lvlText w:val="%1.%2.%3.%4.%5.%6.%7.%8"/>
      <w:lvlJc w:val="left"/>
      <w:pPr>
        <w:tabs>
          <w:tab w:val="num" w:pos="280"/>
        </w:tabs>
        <w:ind w:left="0" w:hanging="1160"/>
      </w:pPr>
      <w:rPr>
        <w:rFonts w:hint="default"/>
      </w:rPr>
    </w:lvl>
    <w:lvl w:ilvl="8">
      <w:start w:val="1"/>
      <w:numFmt w:val="decimal"/>
      <w:lvlText w:val="%1.%2.%3.%4.%5.%6.%7.%8.%9"/>
      <w:lvlJc w:val="left"/>
      <w:pPr>
        <w:tabs>
          <w:tab w:val="num" w:pos="424"/>
        </w:tabs>
        <w:ind w:left="0" w:hanging="1160"/>
      </w:pPr>
      <w:rPr>
        <w:rFonts w:hint="default"/>
      </w:rPr>
    </w:lvl>
  </w:abstractNum>
  <w:abstractNum w:abstractNumId="11" w15:restartNumberingAfterBreak="0">
    <w:nsid w:val="0A1F7AE8"/>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A40FB2"/>
    <w:multiLevelType w:val="hybridMultilevel"/>
    <w:tmpl w:val="917E0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2B00FAF"/>
    <w:multiLevelType w:val="multilevel"/>
    <w:tmpl w:val="361AD56E"/>
    <w:name w:val="do_Heading22"/>
    <w:lvl w:ilvl="0">
      <w:start w:val="1"/>
      <w:numFmt w:val="bullet"/>
      <w:lvlText w:val=""/>
      <w:lvlJc w:val="left"/>
      <w:pPr>
        <w:ind w:left="851" w:hanging="851"/>
      </w:pPr>
      <w:rPr>
        <w:rFonts w:ascii="Symbol" w:hAnsi="Symbol" w:hint="default"/>
      </w:rPr>
    </w:lvl>
    <w:lvl w:ilvl="1">
      <w:start w:val="1"/>
      <w:numFmt w:val="none"/>
      <w:lvlText w:val=""/>
      <w:lvlJc w:val="left"/>
      <w:pPr>
        <w:ind w:left="851" w:hanging="851"/>
      </w:pPr>
      <w:rPr>
        <w:rFonts w:hint="default"/>
      </w:rPr>
    </w:lvl>
    <w:lvl w:ilvl="2">
      <w:start w:val="1"/>
      <w:numFmt w:val="none"/>
      <w:lvlText w:val=""/>
      <w:lvlJc w:val="left"/>
      <w:pPr>
        <w:ind w:left="851" w:hanging="851"/>
      </w:pPr>
      <w:rPr>
        <w:rFonts w:hint="default"/>
      </w:rPr>
    </w:lvl>
    <w:lvl w:ilvl="3">
      <w:start w:val="1"/>
      <w:numFmt w:val="none"/>
      <w:lvlText w:val=""/>
      <w:lvlJc w:val="left"/>
      <w:pPr>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140E004F"/>
    <w:multiLevelType w:val="multilevel"/>
    <w:tmpl w:val="595CA242"/>
    <w:styleLink w:val="doNumbering"/>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i."/>
      <w:lvlJc w:val="left"/>
      <w:pPr>
        <w:ind w:left="1080" w:hanging="360"/>
      </w:pPr>
      <w:rPr>
        <w:rFonts w:hint="default"/>
      </w:rPr>
    </w:lvl>
    <w:lvl w:ilvl="3">
      <w:start w:val="1"/>
      <w:numFmt w:val="decimal"/>
      <w:lvlText w:val="(%4)"/>
      <w:lvlJc w:val="left"/>
      <w:pPr>
        <w:ind w:left="1077" w:hanging="357"/>
      </w:pPr>
      <w:rPr>
        <w:rFonts w:hint="default"/>
      </w:rPr>
    </w:lvl>
    <w:lvl w:ilvl="4">
      <w:start w:val="1"/>
      <w:numFmt w:val="none"/>
      <w:lvlRestart w:val="0"/>
      <w:lvlText w:val=""/>
      <w:lvlJc w:val="left"/>
      <w:pPr>
        <w:ind w:left="1077" w:hanging="357"/>
      </w:pPr>
      <w:rPr>
        <w:rFonts w:hint="default"/>
      </w:rPr>
    </w:lvl>
    <w:lvl w:ilvl="5">
      <w:start w:val="1"/>
      <w:numFmt w:val="none"/>
      <w:lvlRestart w:val="0"/>
      <w:lvlText w:val=""/>
      <w:lvlJc w:val="left"/>
      <w:pPr>
        <w:ind w:left="1077" w:hanging="357"/>
      </w:pPr>
      <w:rPr>
        <w:rFonts w:hint="default"/>
      </w:rPr>
    </w:lvl>
    <w:lvl w:ilvl="6">
      <w:start w:val="1"/>
      <w:numFmt w:val="none"/>
      <w:lvlRestart w:val="0"/>
      <w:lvlText w:val=""/>
      <w:lvlJc w:val="left"/>
      <w:pPr>
        <w:ind w:left="1077" w:hanging="357"/>
      </w:pPr>
      <w:rPr>
        <w:rFonts w:hint="default"/>
      </w:rPr>
    </w:lvl>
    <w:lvl w:ilvl="7">
      <w:start w:val="1"/>
      <w:numFmt w:val="none"/>
      <w:lvlRestart w:val="0"/>
      <w:lvlText w:val=""/>
      <w:lvlJc w:val="left"/>
      <w:pPr>
        <w:ind w:left="1077" w:hanging="357"/>
      </w:pPr>
      <w:rPr>
        <w:rFonts w:hint="default"/>
      </w:rPr>
    </w:lvl>
    <w:lvl w:ilvl="8">
      <w:start w:val="1"/>
      <w:numFmt w:val="lowerRoman"/>
      <w:lvlRestart w:val="0"/>
      <w:lvlText w:val="%9."/>
      <w:lvlJc w:val="left"/>
      <w:pPr>
        <w:ind w:left="1077" w:hanging="357"/>
      </w:pPr>
      <w:rPr>
        <w:rFonts w:hint="default"/>
      </w:rPr>
    </w:lvl>
  </w:abstractNum>
  <w:abstractNum w:abstractNumId="15" w15:restartNumberingAfterBreak="0">
    <w:nsid w:val="150215D2"/>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A584681"/>
    <w:multiLevelType w:val="hybridMultilevel"/>
    <w:tmpl w:val="E70C5AB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5FD179B"/>
    <w:multiLevelType w:val="hybridMultilevel"/>
    <w:tmpl w:val="998C0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A620EC3"/>
    <w:multiLevelType w:val="multilevel"/>
    <w:tmpl w:val="361AD56E"/>
    <w:name w:val="do_Heading22"/>
    <w:lvl w:ilvl="0">
      <w:start w:val="1"/>
      <w:numFmt w:val="bullet"/>
      <w:lvlText w:val=""/>
      <w:lvlJc w:val="left"/>
      <w:pPr>
        <w:ind w:left="851" w:hanging="851"/>
      </w:pPr>
      <w:rPr>
        <w:rFonts w:ascii="Symbol" w:hAnsi="Symbol" w:hint="default"/>
      </w:rPr>
    </w:lvl>
    <w:lvl w:ilvl="1">
      <w:start w:val="1"/>
      <w:numFmt w:val="none"/>
      <w:lvlText w:val=""/>
      <w:lvlJc w:val="left"/>
      <w:pPr>
        <w:ind w:left="851" w:hanging="851"/>
      </w:pPr>
      <w:rPr>
        <w:rFonts w:hint="default"/>
      </w:rPr>
    </w:lvl>
    <w:lvl w:ilvl="2">
      <w:start w:val="1"/>
      <w:numFmt w:val="none"/>
      <w:lvlText w:val=""/>
      <w:lvlJc w:val="left"/>
      <w:pPr>
        <w:ind w:left="851" w:hanging="851"/>
      </w:pPr>
      <w:rPr>
        <w:rFonts w:hint="default"/>
      </w:rPr>
    </w:lvl>
    <w:lvl w:ilvl="3">
      <w:start w:val="1"/>
      <w:numFmt w:val="none"/>
      <w:lvlText w:val=""/>
      <w:lvlJc w:val="left"/>
      <w:pPr>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9" w15:restartNumberingAfterBreak="0">
    <w:nsid w:val="3E9F0C0C"/>
    <w:multiLevelType w:val="multilevel"/>
    <w:tmpl w:val="71D6A0FE"/>
    <w:styleLink w:val="do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Garamond" w:hAnsi="Garamond" w:hint="default"/>
      </w:rPr>
    </w:lvl>
    <w:lvl w:ilvl="2">
      <w:start w:val="1"/>
      <w:numFmt w:val="bullet"/>
      <w:lvlRestart w:val="0"/>
      <w:lvlText w:val=""/>
      <w:lvlJc w:val="left"/>
      <w:pPr>
        <w:ind w:left="1077" w:hanging="357"/>
      </w:pPr>
      <w:rPr>
        <w:rFonts w:ascii="Wingdings" w:hAnsi="Wingdings" w:hint="default"/>
      </w:rPr>
    </w:lvl>
    <w:lvl w:ilvl="3">
      <w:start w:val="1"/>
      <w:numFmt w:val="none"/>
      <w:lvlRestart w:val="0"/>
      <w:lvlText w:val=""/>
      <w:lvlJc w:val="left"/>
      <w:pPr>
        <w:ind w:left="1077" w:hanging="357"/>
      </w:pPr>
      <w:rPr>
        <w:rFonts w:hint="default"/>
      </w:rPr>
    </w:lvl>
    <w:lvl w:ilvl="4">
      <w:start w:val="1"/>
      <w:numFmt w:val="none"/>
      <w:lvlRestart w:val="0"/>
      <w:lvlText w:val=""/>
      <w:lvlJc w:val="left"/>
      <w:pPr>
        <w:tabs>
          <w:tab w:val="num" w:pos="1701"/>
        </w:tabs>
        <w:ind w:left="1077" w:hanging="357"/>
      </w:pPr>
      <w:rPr>
        <w:rFonts w:hint="default"/>
      </w:rPr>
    </w:lvl>
    <w:lvl w:ilvl="5">
      <w:start w:val="1"/>
      <w:numFmt w:val="none"/>
      <w:lvlRestart w:val="0"/>
      <w:lvlText w:val=""/>
      <w:lvlJc w:val="left"/>
      <w:pPr>
        <w:ind w:left="1077" w:hanging="357"/>
      </w:pPr>
      <w:rPr>
        <w:rFonts w:hint="default"/>
      </w:rPr>
    </w:lvl>
    <w:lvl w:ilvl="6">
      <w:start w:val="1"/>
      <w:numFmt w:val="none"/>
      <w:lvlRestart w:val="0"/>
      <w:lvlText w:val=""/>
      <w:lvlJc w:val="left"/>
      <w:pPr>
        <w:ind w:left="1077" w:hanging="357"/>
      </w:pPr>
      <w:rPr>
        <w:rFonts w:hint="default"/>
      </w:rPr>
    </w:lvl>
    <w:lvl w:ilvl="7">
      <w:start w:val="1"/>
      <w:numFmt w:val="none"/>
      <w:lvlRestart w:val="0"/>
      <w:lvlText w:val=""/>
      <w:lvlJc w:val="left"/>
      <w:pPr>
        <w:ind w:left="1077" w:hanging="357"/>
      </w:pPr>
      <w:rPr>
        <w:rFonts w:hint="default"/>
      </w:rPr>
    </w:lvl>
    <w:lvl w:ilvl="8">
      <w:start w:val="1"/>
      <w:numFmt w:val="none"/>
      <w:lvlRestart w:val="0"/>
      <w:lvlText w:val=""/>
      <w:lvlJc w:val="left"/>
      <w:pPr>
        <w:ind w:left="1077" w:hanging="357"/>
      </w:pPr>
      <w:rPr>
        <w:rFonts w:hint="default"/>
      </w:rPr>
    </w:lvl>
  </w:abstractNum>
  <w:abstractNum w:abstractNumId="20" w15:restartNumberingAfterBreak="0">
    <w:nsid w:val="4B165474"/>
    <w:multiLevelType w:val="hybridMultilevel"/>
    <w:tmpl w:val="80FCD6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E6170E8"/>
    <w:multiLevelType w:val="multilevel"/>
    <w:tmpl w:val="7E04BD72"/>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709"/>
        </w:tabs>
        <w:ind w:left="709" w:hanging="709"/>
      </w:pPr>
      <w:rPr>
        <w:rFonts w:hint="default"/>
      </w:rPr>
    </w:lvl>
    <w:lvl w:ilvl="5">
      <w:start w:val="1"/>
      <w:numFmt w:val="decimal"/>
      <w:pStyle w:val="Kop6"/>
      <w:lvlText w:val="%1.%2.%3.%4.%5.%6"/>
      <w:lvlJc w:val="left"/>
      <w:pPr>
        <w:tabs>
          <w:tab w:val="num" w:pos="709"/>
        </w:tabs>
        <w:ind w:left="709" w:hanging="709"/>
      </w:pPr>
      <w:rPr>
        <w:rFonts w:hint="default"/>
      </w:rPr>
    </w:lvl>
    <w:lvl w:ilvl="6">
      <w:start w:val="1"/>
      <w:numFmt w:val="decimal"/>
      <w:pStyle w:val="Kop7"/>
      <w:lvlText w:val="%1.%2.%3.%4.%5.%6.%7"/>
      <w:lvlJc w:val="left"/>
      <w:pPr>
        <w:tabs>
          <w:tab w:val="num" w:pos="709"/>
        </w:tabs>
        <w:ind w:left="709" w:hanging="709"/>
      </w:pPr>
      <w:rPr>
        <w:rFonts w:hint="default"/>
      </w:rPr>
    </w:lvl>
    <w:lvl w:ilvl="7">
      <w:start w:val="1"/>
      <w:numFmt w:val="decimal"/>
      <w:pStyle w:val="Kop8"/>
      <w:lvlText w:val="%1.%2.%3.%4.%5.%6.%7.%8."/>
      <w:lvlJc w:val="left"/>
      <w:pPr>
        <w:tabs>
          <w:tab w:val="num" w:pos="709"/>
        </w:tabs>
        <w:ind w:left="709" w:hanging="709"/>
      </w:pPr>
      <w:rPr>
        <w:rFonts w:hint="default"/>
      </w:rPr>
    </w:lvl>
    <w:lvl w:ilvl="8">
      <w:start w:val="1"/>
      <w:numFmt w:val="decimal"/>
      <w:pStyle w:val="Kop9"/>
      <w:lvlText w:val="%1.%2.%3.%4.%5.%6.%7.%8.%9."/>
      <w:lvlJc w:val="left"/>
      <w:pPr>
        <w:tabs>
          <w:tab w:val="num" w:pos="709"/>
        </w:tabs>
        <w:ind w:left="709" w:hanging="709"/>
      </w:pPr>
      <w:rPr>
        <w:rFonts w:hint="default"/>
      </w:rPr>
    </w:lvl>
  </w:abstractNum>
  <w:abstractNum w:abstractNumId="22" w15:restartNumberingAfterBreak="0">
    <w:nsid w:val="63574CC4"/>
    <w:multiLevelType w:val="hybridMultilevel"/>
    <w:tmpl w:val="2662FA92"/>
    <w:lvl w:ilvl="0" w:tplc="BAACF02A">
      <w:numFmt w:val="bullet"/>
      <w:lvlText w:val="-"/>
      <w:lvlJc w:val="left"/>
      <w:pPr>
        <w:ind w:left="720" w:hanging="360"/>
      </w:pPr>
      <w:rPr>
        <w:rFonts w:ascii="Verdana" w:eastAsia="Calibri"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3FD114B"/>
    <w:multiLevelType w:val="hybridMultilevel"/>
    <w:tmpl w:val="3F62276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7AD9377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11027594">
    <w:abstractNumId w:val="21"/>
  </w:num>
  <w:num w:numId="2" w16cid:durableId="781415264">
    <w:abstractNumId w:val="10"/>
  </w:num>
  <w:num w:numId="3" w16cid:durableId="429861497">
    <w:abstractNumId w:val="19"/>
  </w:num>
  <w:num w:numId="4" w16cid:durableId="1001783761">
    <w:abstractNumId w:val="14"/>
  </w:num>
  <w:num w:numId="5" w16cid:durableId="616445552">
    <w:abstractNumId w:val="11"/>
  </w:num>
  <w:num w:numId="6" w16cid:durableId="329916161">
    <w:abstractNumId w:val="24"/>
  </w:num>
  <w:num w:numId="7" w16cid:durableId="169610037">
    <w:abstractNumId w:val="15"/>
  </w:num>
  <w:num w:numId="8" w16cid:durableId="1108507107">
    <w:abstractNumId w:val="9"/>
  </w:num>
  <w:num w:numId="9" w16cid:durableId="822046533">
    <w:abstractNumId w:val="7"/>
  </w:num>
  <w:num w:numId="10" w16cid:durableId="349838181">
    <w:abstractNumId w:val="6"/>
  </w:num>
  <w:num w:numId="11" w16cid:durableId="1596982883">
    <w:abstractNumId w:val="5"/>
  </w:num>
  <w:num w:numId="12" w16cid:durableId="1172791768">
    <w:abstractNumId w:val="4"/>
  </w:num>
  <w:num w:numId="13" w16cid:durableId="1311179079">
    <w:abstractNumId w:val="8"/>
  </w:num>
  <w:num w:numId="14" w16cid:durableId="83842023">
    <w:abstractNumId w:val="3"/>
  </w:num>
  <w:num w:numId="15" w16cid:durableId="1363823034">
    <w:abstractNumId w:val="2"/>
  </w:num>
  <w:num w:numId="16" w16cid:durableId="775441710">
    <w:abstractNumId w:val="1"/>
  </w:num>
  <w:num w:numId="17" w16cid:durableId="325590856">
    <w:abstractNumId w:val="0"/>
  </w:num>
  <w:num w:numId="18" w16cid:durableId="548104829">
    <w:abstractNumId w:val="22"/>
  </w:num>
  <w:num w:numId="19" w16cid:durableId="1327631341">
    <w:abstractNumId w:val="23"/>
  </w:num>
  <w:num w:numId="20" w16cid:durableId="1867281359">
    <w:abstractNumId w:val="20"/>
  </w:num>
  <w:num w:numId="21" w16cid:durableId="1017462677">
    <w:abstractNumId w:val="17"/>
  </w:num>
  <w:num w:numId="22" w16cid:durableId="1151754500">
    <w:abstractNumId w:val="12"/>
  </w:num>
  <w:num w:numId="23" w16cid:durableId="1708529979">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ntact" w:val="&lt;?xml version=&quot;1.0&quot;?&gt;_x000d__x000a_&lt;Profile xmlns:xsd=&quot;http://www.w3.org/2001/XMLSchema&quot; xmlns:xsi=&quot;http://www.w3.org/2001/XMLSchema-instance&quot;&gt;_x000d__x000a_  &lt;ID&gt;9826502c-b6ea-4f3b-bb23-7d3757bb5a49&lt;/ID&gt;_x000d__x000a_  &lt;profileAlias&gt;Tamara Hommel&lt;/profileAlias&gt;_x000d__x000a_  &lt;nameInformal /&gt;_x000d__x000a_  &lt;nameFormal&gt;T.V. Hommel&lt;/nameFormal&gt;_x000d__x000a_  &lt;telephoneNumber /&gt;_x000d__x000a_  &lt;mobile&gt;0625692530&lt;/mobile&gt;_x000d__x000a_  &lt;fax /&gt;_x000d__x000a_  &lt;email&gt;tv.hommel@douane.nl&lt;/email&gt;_x000d__x000a_  &lt;common_email /&gt;_x000d__x000a_  &lt;function_NL&gt;Co?rdinerend Specialistisch Adviseur Bedrijfsvoering QMS&lt;/function_NL&gt;_x000d__x000a_  &lt;function_UK /&gt;_x000d__x000a_  &lt;rank_NL /&gt;_x000d__x000a_  &lt;rank_UK /&gt;_x000d__x000a_  &lt;department&gt;DAIC - Douane Aantoonbaar In Control&lt;/department&gt;_x000d__x000a_  &lt;organization&gt;Douane&lt;/organization&gt;_x000d__x000a_  &lt;organizationalUnit&gt;Douane&lt;/organizationalUnit&gt;_x000d__x000a_  &lt;Street /&gt;_x000d__x000a_  &lt;HouseNr /&gt;_x000d__x000a_  &lt;Addition /&gt;_x000d__x000a_  &lt;PostalCode /&gt;_x000d__x000a_  &lt;City /&gt;_x000d__x000a_  &lt;chkPoBox&gt;true&lt;/chkPoBox&gt;_x000d__x000a_  &lt;poBox /&gt;_x000d__x000a_  &lt;PA_Street /&gt;_x000d__x000a_  &lt;PA_HouseNr /&gt;_x000d__x000a_  &lt;PA_Addition /&gt;_x000d__x000a_  &lt;PA_PostalCode /&gt;_x000d__x000a_  &lt;PA_City /&gt;_x000d__x000a_  &lt;organizationRA&gt;Douane&lt;/organizationRA&gt;_x000d__x000a_  &lt;returnaddress /&gt;_x000d__x000a_  &lt;chkSameAsPostalAddress&gt;true&lt;/chkSameAsPostalAddress&gt;_x000d__x000a_&lt;/Profile&gt;"/>
  </w:docVars>
  <w:rsids>
    <w:rsidRoot w:val="00965845"/>
    <w:rsid w:val="000011AB"/>
    <w:rsid w:val="00006194"/>
    <w:rsid w:val="000067AF"/>
    <w:rsid w:val="0001158A"/>
    <w:rsid w:val="00017D81"/>
    <w:rsid w:val="00023516"/>
    <w:rsid w:val="000249F4"/>
    <w:rsid w:val="000264DA"/>
    <w:rsid w:val="00030482"/>
    <w:rsid w:val="0003143E"/>
    <w:rsid w:val="00032EBD"/>
    <w:rsid w:val="00033235"/>
    <w:rsid w:val="00051B34"/>
    <w:rsid w:val="00055E5D"/>
    <w:rsid w:val="00057233"/>
    <w:rsid w:val="00057574"/>
    <w:rsid w:val="00057EB1"/>
    <w:rsid w:val="0006096D"/>
    <w:rsid w:val="0006347D"/>
    <w:rsid w:val="00065464"/>
    <w:rsid w:val="000757E7"/>
    <w:rsid w:val="000759BD"/>
    <w:rsid w:val="00076590"/>
    <w:rsid w:val="000766F1"/>
    <w:rsid w:val="00077092"/>
    <w:rsid w:val="00084B9C"/>
    <w:rsid w:val="00090B44"/>
    <w:rsid w:val="000913CE"/>
    <w:rsid w:val="000A1F5E"/>
    <w:rsid w:val="000A210A"/>
    <w:rsid w:val="000A2540"/>
    <w:rsid w:val="000A4674"/>
    <w:rsid w:val="000A50F3"/>
    <w:rsid w:val="000A7196"/>
    <w:rsid w:val="000B154C"/>
    <w:rsid w:val="000C0A88"/>
    <w:rsid w:val="000C1597"/>
    <w:rsid w:val="000C1F0F"/>
    <w:rsid w:val="000C2E24"/>
    <w:rsid w:val="000C5E7B"/>
    <w:rsid w:val="000C6E85"/>
    <w:rsid w:val="000C7215"/>
    <w:rsid w:val="000D4380"/>
    <w:rsid w:val="000D5F23"/>
    <w:rsid w:val="000D6BFE"/>
    <w:rsid w:val="000E25B6"/>
    <w:rsid w:val="000E2758"/>
    <w:rsid w:val="000E4A09"/>
    <w:rsid w:val="000E780E"/>
    <w:rsid w:val="000F2CF2"/>
    <w:rsid w:val="000F3882"/>
    <w:rsid w:val="000F3896"/>
    <w:rsid w:val="000F3B28"/>
    <w:rsid w:val="000F3E38"/>
    <w:rsid w:val="000F58D8"/>
    <w:rsid w:val="00103A13"/>
    <w:rsid w:val="001076C3"/>
    <w:rsid w:val="00110F87"/>
    <w:rsid w:val="001149F9"/>
    <w:rsid w:val="001161FE"/>
    <w:rsid w:val="0012186D"/>
    <w:rsid w:val="00123936"/>
    <w:rsid w:val="00131663"/>
    <w:rsid w:val="0013222C"/>
    <w:rsid w:val="00135BA6"/>
    <w:rsid w:val="00146CF6"/>
    <w:rsid w:val="001475CF"/>
    <w:rsid w:val="00155301"/>
    <w:rsid w:val="00156D22"/>
    <w:rsid w:val="0015752A"/>
    <w:rsid w:val="00166619"/>
    <w:rsid w:val="00167A0A"/>
    <w:rsid w:val="00175515"/>
    <w:rsid w:val="00180AF9"/>
    <w:rsid w:val="001821D5"/>
    <w:rsid w:val="00182460"/>
    <w:rsid w:val="00183768"/>
    <w:rsid w:val="0018426B"/>
    <w:rsid w:val="00186EA7"/>
    <w:rsid w:val="00193D34"/>
    <w:rsid w:val="001A33EA"/>
    <w:rsid w:val="001A4DFA"/>
    <w:rsid w:val="001A5096"/>
    <w:rsid w:val="001A588B"/>
    <w:rsid w:val="001B0448"/>
    <w:rsid w:val="001B1D0A"/>
    <w:rsid w:val="001B4257"/>
    <w:rsid w:val="001B5268"/>
    <w:rsid w:val="001B6821"/>
    <w:rsid w:val="001B72DD"/>
    <w:rsid w:val="001B72E0"/>
    <w:rsid w:val="001C3F41"/>
    <w:rsid w:val="001C49B9"/>
    <w:rsid w:val="001D06B7"/>
    <w:rsid w:val="001D3F6C"/>
    <w:rsid w:val="001D431E"/>
    <w:rsid w:val="001D642C"/>
    <w:rsid w:val="001E34D7"/>
    <w:rsid w:val="001E6DB5"/>
    <w:rsid w:val="001E7841"/>
    <w:rsid w:val="001F0B66"/>
    <w:rsid w:val="001F1626"/>
    <w:rsid w:val="001F1E1B"/>
    <w:rsid w:val="001F3E63"/>
    <w:rsid w:val="001F4EB9"/>
    <w:rsid w:val="001F5AAB"/>
    <w:rsid w:val="00200505"/>
    <w:rsid w:val="00200757"/>
    <w:rsid w:val="002009EB"/>
    <w:rsid w:val="00201D2F"/>
    <w:rsid w:val="0020299B"/>
    <w:rsid w:val="00210622"/>
    <w:rsid w:val="00214E31"/>
    <w:rsid w:val="0022265D"/>
    <w:rsid w:val="002235EE"/>
    <w:rsid w:val="002318A4"/>
    <w:rsid w:val="00231CBD"/>
    <w:rsid w:val="00253484"/>
    <w:rsid w:val="002536F6"/>
    <w:rsid w:val="00253DDD"/>
    <w:rsid w:val="002624F1"/>
    <w:rsid w:val="002664D5"/>
    <w:rsid w:val="00272BAD"/>
    <w:rsid w:val="00275647"/>
    <w:rsid w:val="0028304F"/>
    <w:rsid w:val="002859B0"/>
    <w:rsid w:val="0028797E"/>
    <w:rsid w:val="002923F0"/>
    <w:rsid w:val="00295A9E"/>
    <w:rsid w:val="0029658E"/>
    <w:rsid w:val="002A1932"/>
    <w:rsid w:val="002A2529"/>
    <w:rsid w:val="002A62AB"/>
    <w:rsid w:val="002B0120"/>
    <w:rsid w:val="002B38DC"/>
    <w:rsid w:val="002B5F72"/>
    <w:rsid w:val="002C05B6"/>
    <w:rsid w:val="002C0E11"/>
    <w:rsid w:val="002C1CF9"/>
    <w:rsid w:val="002C5521"/>
    <w:rsid w:val="002C7FDE"/>
    <w:rsid w:val="002D406E"/>
    <w:rsid w:val="002D57AA"/>
    <w:rsid w:val="002D60B4"/>
    <w:rsid w:val="002E188C"/>
    <w:rsid w:val="002E194F"/>
    <w:rsid w:val="002E6000"/>
    <w:rsid w:val="002E7802"/>
    <w:rsid w:val="002F45A5"/>
    <w:rsid w:val="002F464B"/>
    <w:rsid w:val="00301184"/>
    <w:rsid w:val="0030279D"/>
    <w:rsid w:val="003038C8"/>
    <w:rsid w:val="00303CC9"/>
    <w:rsid w:val="003066F4"/>
    <w:rsid w:val="003077D4"/>
    <w:rsid w:val="00307F50"/>
    <w:rsid w:val="003101BC"/>
    <w:rsid w:val="00311B60"/>
    <w:rsid w:val="00314FAF"/>
    <w:rsid w:val="00320CB6"/>
    <w:rsid w:val="00323785"/>
    <w:rsid w:val="003239F0"/>
    <w:rsid w:val="00326029"/>
    <w:rsid w:val="00327773"/>
    <w:rsid w:val="00327B04"/>
    <w:rsid w:val="00331B90"/>
    <w:rsid w:val="00331FCF"/>
    <w:rsid w:val="00335205"/>
    <w:rsid w:val="00341FA9"/>
    <w:rsid w:val="00343D79"/>
    <w:rsid w:val="003459EA"/>
    <w:rsid w:val="00346D03"/>
    <w:rsid w:val="003568F4"/>
    <w:rsid w:val="003629EA"/>
    <w:rsid w:val="00362E87"/>
    <w:rsid w:val="0036684B"/>
    <w:rsid w:val="00367FBA"/>
    <w:rsid w:val="0037249E"/>
    <w:rsid w:val="00373388"/>
    <w:rsid w:val="0037483C"/>
    <w:rsid w:val="00382F78"/>
    <w:rsid w:val="003859D7"/>
    <w:rsid w:val="00386AD6"/>
    <w:rsid w:val="003874E8"/>
    <w:rsid w:val="0038757C"/>
    <w:rsid w:val="00392F4A"/>
    <w:rsid w:val="003953F3"/>
    <w:rsid w:val="00397136"/>
    <w:rsid w:val="00397C80"/>
    <w:rsid w:val="003A2CFC"/>
    <w:rsid w:val="003A484D"/>
    <w:rsid w:val="003A7A8D"/>
    <w:rsid w:val="003B1BDC"/>
    <w:rsid w:val="003C11DF"/>
    <w:rsid w:val="003C1F98"/>
    <w:rsid w:val="003C659D"/>
    <w:rsid w:val="003D2DE8"/>
    <w:rsid w:val="003D79B5"/>
    <w:rsid w:val="003E1296"/>
    <w:rsid w:val="003E1757"/>
    <w:rsid w:val="003E1C02"/>
    <w:rsid w:val="003E3979"/>
    <w:rsid w:val="003E3D5F"/>
    <w:rsid w:val="003F1DC5"/>
    <w:rsid w:val="003F3E57"/>
    <w:rsid w:val="003F64B4"/>
    <w:rsid w:val="003F6D28"/>
    <w:rsid w:val="003F7224"/>
    <w:rsid w:val="00401453"/>
    <w:rsid w:val="00405018"/>
    <w:rsid w:val="004057B8"/>
    <w:rsid w:val="00411E27"/>
    <w:rsid w:val="004155F5"/>
    <w:rsid w:val="00416DB0"/>
    <w:rsid w:val="00421862"/>
    <w:rsid w:val="0042217A"/>
    <w:rsid w:val="00422476"/>
    <w:rsid w:val="00422E1D"/>
    <w:rsid w:val="00426B9A"/>
    <w:rsid w:val="00427549"/>
    <w:rsid w:val="00445AB2"/>
    <w:rsid w:val="00446433"/>
    <w:rsid w:val="00446B04"/>
    <w:rsid w:val="004474A8"/>
    <w:rsid w:val="00451F8A"/>
    <w:rsid w:val="004543C2"/>
    <w:rsid w:val="00456664"/>
    <w:rsid w:val="004569AD"/>
    <w:rsid w:val="00460427"/>
    <w:rsid w:val="00461260"/>
    <w:rsid w:val="0046562A"/>
    <w:rsid w:val="0046747C"/>
    <w:rsid w:val="00467EA4"/>
    <w:rsid w:val="00472422"/>
    <w:rsid w:val="004826E9"/>
    <w:rsid w:val="00483840"/>
    <w:rsid w:val="00487E70"/>
    <w:rsid w:val="004918E9"/>
    <w:rsid w:val="00493443"/>
    <w:rsid w:val="004A04DB"/>
    <w:rsid w:val="004A4595"/>
    <w:rsid w:val="004A5262"/>
    <w:rsid w:val="004A5A4F"/>
    <w:rsid w:val="004A75FD"/>
    <w:rsid w:val="004B05FD"/>
    <w:rsid w:val="004B55D3"/>
    <w:rsid w:val="004B63C1"/>
    <w:rsid w:val="004C0DD7"/>
    <w:rsid w:val="004C1E92"/>
    <w:rsid w:val="004C21E9"/>
    <w:rsid w:val="004C2680"/>
    <w:rsid w:val="004C6BBE"/>
    <w:rsid w:val="004D2D3F"/>
    <w:rsid w:val="004D497C"/>
    <w:rsid w:val="004D520C"/>
    <w:rsid w:val="004D6D1C"/>
    <w:rsid w:val="004D7479"/>
    <w:rsid w:val="004E1D9D"/>
    <w:rsid w:val="004E3E64"/>
    <w:rsid w:val="004E6428"/>
    <w:rsid w:val="004E663C"/>
    <w:rsid w:val="004E786B"/>
    <w:rsid w:val="004F02A1"/>
    <w:rsid w:val="004F0EF2"/>
    <w:rsid w:val="004F1598"/>
    <w:rsid w:val="004F27E5"/>
    <w:rsid w:val="004F341D"/>
    <w:rsid w:val="004F406E"/>
    <w:rsid w:val="004F4B90"/>
    <w:rsid w:val="005019A9"/>
    <w:rsid w:val="0050674C"/>
    <w:rsid w:val="00512460"/>
    <w:rsid w:val="00512CA8"/>
    <w:rsid w:val="00517B35"/>
    <w:rsid w:val="00521255"/>
    <w:rsid w:val="00524253"/>
    <w:rsid w:val="00532040"/>
    <w:rsid w:val="00533011"/>
    <w:rsid w:val="00533A35"/>
    <w:rsid w:val="00534B46"/>
    <w:rsid w:val="005351DA"/>
    <w:rsid w:val="00537882"/>
    <w:rsid w:val="00544163"/>
    <w:rsid w:val="0054443D"/>
    <w:rsid w:val="00545279"/>
    <w:rsid w:val="00546167"/>
    <w:rsid w:val="00547A4D"/>
    <w:rsid w:val="00550B66"/>
    <w:rsid w:val="0055395B"/>
    <w:rsid w:val="00554EDA"/>
    <w:rsid w:val="00555409"/>
    <w:rsid w:val="00555C7D"/>
    <w:rsid w:val="00557697"/>
    <w:rsid w:val="00563B78"/>
    <w:rsid w:val="00566147"/>
    <w:rsid w:val="0056618F"/>
    <w:rsid w:val="00575998"/>
    <w:rsid w:val="005767F0"/>
    <w:rsid w:val="00576C07"/>
    <w:rsid w:val="005807C1"/>
    <w:rsid w:val="00583A53"/>
    <w:rsid w:val="00586B1B"/>
    <w:rsid w:val="00590F2A"/>
    <w:rsid w:val="005911B1"/>
    <w:rsid w:val="0059281E"/>
    <w:rsid w:val="0059347E"/>
    <w:rsid w:val="00594864"/>
    <w:rsid w:val="005A1095"/>
    <w:rsid w:val="005A20FF"/>
    <w:rsid w:val="005A248F"/>
    <w:rsid w:val="005A24FC"/>
    <w:rsid w:val="005A42DD"/>
    <w:rsid w:val="005B03F2"/>
    <w:rsid w:val="005B0554"/>
    <w:rsid w:val="005B6DF6"/>
    <w:rsid w:val="005B7FD2"/>
    <w:rsid w:val="005C22BB"/>
    <w:rsid w:val="005C4FD8"/>
    <w:rsid w:val="005C509C"/>
    <w:rsid w:val="005C643F"/>
    <w:rsid w:val="005C6464"/>
    <w:rsid w:val="005C73C6"/>
    <w:rsid w:val="005D504A"/>
    <w:rsid w:val="005D55B6"/>
    <w:rsid w:val="005E1CE6"/>
    <w:rsid w:val="005E299F"/>
    <w:rsid w:val="005E429B"/>
    <w:rsid w:val="005E6DCA"/>
    <w:rsid w:val="005F023E"/>
    <w:rsid w:val="005F1873"/>
    <w:rsid w:val="005F4DF1"/>
    <w:rsid w:val="005F6433"/>
    <w:rsid w:val="00600218"/>
    <w:rsid w:val="00601942"/>
    <w:rsid w:val="006036E2"/>
    <w:rsid w:val="006073AE"/>
    <w:rsid w:val="00615FA1"/>
    <w:rsid w:val="00622061"/>
    <w:rsid w:val="00625907"/>
    <w:rsid w:val="006310FD"/>
    <w:rsid w:val="00631A67"/>
    <w:rsid w:val="00635A65"/>
    <w:rsid w:val="00635C20"/>
    <w:rsid w:val="006415F6"/>
    <w:rsid w:val="00646402"/>
    <w:rsid w:val="00647176"/>
    <w:rsid w:val="0064798B"/>
    <w:rsid w:val="0065085A"/>
    <w:rsid w:val="006520BA"/>
    <w:rsid w:val="00652362"/>
    <w:rsid w:val="00652439"/>
    <w:rsid w:val="00653F30"/>
    <w:rsid w:val="00656AF5"/>
    <w:rsid w:val="00657299"/>
    <w:rsid w:val="00660514"/>
    <w:rsid w:val="00667C2B"/>
    <w:rsid w:val="006728D1"/>
    <w:rsid w:val="00672E14"/>
    <w:rsid w:val="00677055"/>
    <w:rsid w:val="00677B66"/>
    <w:rsid w:val="00681D8F"/>
    <w:rsid w:val="006832C6"/>
    <w:rsid w:val="00685073"/>
    <w:rsid w:val="006867C6"/>
    <w:rsid w:val="006900E5"/>
    <w:rsid w:val="00692590"/>
    <w:rsid w:val="00693A6F"/>
    <w:rsid w:val="00695062"/>
    <w:rsid w:val="006A376A"/>
    <w:rsid w:val="006A3C45"/>
    <w:rsid w:val="006A50C0"/>
    <w:rsid w:val="006A6E16"/>
    <w:rsid w:val="006A7C64"/>
    <w:rsid w:val="006B19D3"/>
    <w:rsid w:val="006C2A74"/>
    <w:rsid w:val="006C494E"/>
    <w:rsid w:val="006C49CA"/>
    <w:rsid w:val="006C7822"/>
    <w:rsid w:val="006D198A"/>
    <w:rsid w:val="006D356A"/>
    <w:rsid w:val="006D6EA2"/>
    <w:rsid w:val="006E462C"/>
    <w:rsid w:val="006E4AB9"/>
    <w:rsid w:val="006E752D"/>
    <w:rsid w:val="006F1AC9"/>
    <w:rsid w:val="006F6833"/>
    <w:rsid w:val="007037F1"/>
    <w:rsid w:val="007039B2"/>
    <w:rsid w:val="00703E13"/>
    <w:rsid w:val="0070435B"/>
    <w:rsid w:val="007134D8"/>
    <w:rsid w:val="007144A5"/>
    <w:rsid w:val="0071487D"/>
    <w:rsid w:val="00720C0A"/>
    <w:rsid w:val="007210CF"/>
    <w:rsid w:val="00721BAD"/>
    <w:rsid w:val="00722B04"/>
    <w:rsid w:val="0072634F"/>
    <w:rsid w:val="00726ECF"/>
    <w:rsid w:val="00732128"/>
    <w:rsid w:val="00733067"/>
    <w:rsid w:val="00733B44"/>
    <w:rsid w:val="00740DE3"/>
    <w:rsid w:val="0074165E"/>
    <w:rsid w:val="0074177A"/>
    <w:rsid w:val="007424D0"/>
    <w:rsid w:val="00743768"/>
    <w:rsid w:val="00743841"/>
    <w:rsid w:val="00743915"/>
    <w:rsid w:val="00746EA5"/>
    <w:rsid w:val="00750A2E"/>
    <w:rsid w:val="00751F7B"/>
    <w:rsid w:val="0075327A"/>
    <w:rsid w:val="00753B91"/>
    <w:rsid w:val="00755862"/>
    <w:rsid w:val="00756A24"/>
    <w:rsid w:val="00761BCE"/>
    <w:rsid w:val="00761D4A"/>
    <w:rsid w:val="00765564"/>
    <w:rsid w:val="0077242A"/>
    <w:rsid w:val="007726A6"/>
    <w:rsid w:val="00775AE5"/>
    <w:rsid w:val="0077694C"/>
    <w:rsid w:val="00782726"/>
    <w:rsid w:val="007870AD"/>
    <w:rsid w:val="00790CBB"/>
    <w:rsid w:val="00792BD2"/>
    <w:rsid w:val="007967A0"/>
    <w:rsid w:val="007A045C"/>
    <w:rsid w:val="007A19D2"/>
    <w:rsid w:val="007A7320"/>
    <w:rsid w:val="007B1ACB"/>
    <w:rsid w:val="007B3BC1"/>
    <w:rsid w:val="007B6AF4"/>
    <w:rsid w:val="007C0129"/>
    <w:rsid w:val="007C0A94"/>
    <w:rsid w:val="007C1FFE"/>
    <w:rsid w:val="007C34E2"/>
    <w:rsid w:val="007C41FD"/>
    <w:rsid w:val="007C7B4A"/>
    <w:rsid w:val="007D19C1"/>
    <w:rsid w:val="007D2CC7"/>
    <w:rsid w:val="007D311B"/>
    <w:rsid w:val="007D36AE"/>
    <w:rsid w:val="007D44A3"/>
    <w:rsid w:val="007E252E"/>
    <w:rsid w:val="007E2E19"/>
    <w:rsid w:val="007E3900"/>
    <w:rsid w:val="007E4257"/>
    <w:rsid w:val="007E5145"/>
    <w:rsid w:val="007F11A4"/>
    <w:rsid w:val="007F29B3"/>
    <w:rsid w:val="007F359B"/>
    <w:rsid w:val="007F44A9"/>
    <w:rsid w:val="007F476F"/>
    <w:rsid w:val="007F4C1E"/>
    <w:rsid w:val="007F66AC"/>
    <w:rsid w:val="007F720F"/>
    <w:rsid w:val="008035AD"/>
    <w:rsid w:val="00813E8F"/>
    <w:rsid w:val="008140AF"/>
    <w:rsid w:val="00814510"/>
    <w:rsid w:val="0081757F"/>
    <w:rsid w:val="008201D7"/>
    <w:rsid w:val="00820596"/>
    <w:rsid w:val="00822E08"/>
    <w:rsid w:val="00825A8D"/>
    <w:rsid w:val="00831D92"/>
    <w:rsid w:val="008348FB"/>
    <w:rsid w:val="008355C7"/>
    <w:rsid w:val="00835AB2"/>
    <w:rsid w:val="00836756"/>
    <w:rsid w:val="008369B1"/>
    <w:rsid w:val="008479A4"/>
    <w:rsid w:val="00851E57"/>
    <w:rsid w:val="00854D57"/>
    <w:rsid w:val="008574FE"/>
    <w:rsid w:val="008608D8"/>
    <w:rsid w:val="008611D1"/>
    <w:rsid w:val="00861C6C"/>
    <w:rsid w:val="00863CFF"/>
    <w:rsid w:val="00873614"/>
    <w:rsid w:val="00875AA5"/>
    <w:rsid w:val="008805D9"/>
    <w:rsid w:val="00881615"/>
    <w:rsid w:val="00890759"/>
    <w:rsid w:val="008916A3"/>
    <w:rsid w:val="00896AED"/>
    <w:rsid w:val="008A7593"/>
    <w:rsid w:val="008B0021"/>
    <w:rsid w:val="008B62B0"/>
    <w:rsid w:val="008C0DA7"/>
    <w:rsid w:val="008D0F47"/>
    <w:rsid w:val="008D1C81"/>
    <w:rsid w:val="008D2126"/>
    <w:rsid w:val="008D229A"/>
    <w:rsid w:val="008D2827"/>
    <w:rsid w:val="008D3110"/>
    <w:rsid w:val="008D466A"/>
    <w:rsid w:val="008D5401"/>
    <w:rsid w:val="008E3CDB"/>
    <w:rsid w:val="008F49A9"/>
    <w:rsid w:val="008F4BC3"/>
    <w:rsid w:val="008F4EDB"/>
    <w:rsid w:val="00902754"/>
    <w:rsid w:val="0090777D"/>
    <w:rsid w:val="00911DF2"/>
    <w:rsid w:val="00914763"/>
    <w:rsid w:val="0091539E"/>
    <w:rsid w:val="00917787"/>
    <w:rsid w:val="009203B3"/>
    <w:rsid w:val="00924DA3"/>
    <w:rsid w:val="00925056"/>
    <w:rsid w:val="00930A3A"/>
    <w:rsid w:val="0093383C"/>
    <w:rsid w:val="00940AC5"/>
    <w:rsid w:val="00940C15"/>
    <w:rsid w:val="00945B08"/>
    <w:rsid w:val="00953E78"/>
    <w:rsid w:val="0095409E"/>
    <w:rsid w:val="0095654D"/>
    <w:rsid w:val="00961C38"/>
    <w:rsid w:val="00965845"/>
    <w:rsid w:val="00970311"/>
    <w:rsid w:val="00975DAE"/>
    <w:rsid w:val="0097659A"/>
    <w:rsid w:val="0097799F"/>
    <w:rsid w:val="009828B9"/>
    <w:rsid w:val="00987939"/>
    <w:rsid w:val="00987969"/>
    <w:rsid w:val="00987CE8"/>
    <w:rsid w:val="0099033D"/>
    <w:rsid w:val="00995F50"/>
    <w:rsid w:val="00997387"/>
    <w:rsid w:val="009A3B77"/>
    <w:rsid w:val="009A5D29"/>
    <w:rsid w:val="009A6BC2"/>
    <w:rsid w:val="009B1B74"/>
    <w:rsid w:val="009B5DB9"/>
    <w:rsid w:val="009B7425"/>
    <w:rsid w:val="009C093B"/>
    <w:rsid w:val="009C27DB"/>
    <w:rsid w:val="009C75FE"/>
    <w:rsid w:val="009D15C4"/>
    <w:rsid w:val="009D6D5D"/>
    <w:rsid w:val="009E0443"/>
    <w:rsid w:val="009E5004"/>
    <w:rsid w:val="009E6636"/>
    <w:rsid w:val="009F00E8"/>
    <w:rsid w:val="009F0434"/>
    <w:rsid w:val="009F0C73"/>
    <w:rsid w:val="00A009D3"/>
    <w:rsid w:val="00A03E4F"/>
    <w:rsid w:val="00A04925"/>
    <w:rsid w:val="00A11412"/>
    <w:rsid w:val="00A1194E"/>
    <w:rsid w:val="00A11D94"/>
    <w:rsid w:val="00A148AA"/>
    <w:rsid w:val="00A1754D"/>
    <w:rsid w:val="00A205BC"/>
    <w:rsid w:val="00A20B14"/>
    <w:rsid w:val="00A21AF2"/>
    <w:rsid w:val="00A24AFB"/>
    <w:rsid w:val="00A3005A"/>
    <w:rsid w:val="00A303B1"/>
    <w:rsid w:val="00A30869"/>
    <w:rsid w:val="00A30CD8"/>
    <w:rsid w:val="00A3709F"/>
    <w:rsid w:val="00A374E0"/>
    <w:rsid w:val="00A376AE"/>
    <w:rsid w:val="00A45583"/>
    <w:rsid w:val="00A456F7"/>
    <w:rsid w:val="00A51CFE"/>
    <w:rsid w:val="00A71419"/>
    <w:rsid w:val="00A7144D"/>
    <w:rsid w:val="00A7694B"/>
    <w:rsid w:val="00A81400"/>
    <w:rsid w:val="00A8294D"/>
    <w:rsid w:val="00A843CD"/>
    <w:rsid w:val="00A8602C"/>
    <w:rsid w:val="00A90ACE"/>
    <w:rsid w:val="00A93598"/>
    <w:rsid w:val="00A94066"/>
    <w:rsid w:val="00A97E12"/>
    <w:rsid w:val="00AA01FF"/>
    <w:rsid w:val="00AA3074"/>
    <w:rsid w:val="00AA312E"/>
    <w:rsid w:val="00AA70D6"/>
    <w:rsid w:val="00AB1818"/>
    <w:rsid w:val="00AB1CA1"/>
    <w:rsid w:val="00AB6C96"/>
    <w:rsid w:val="00AC1060"/>
    <w:rsid w:val="00AC2472"/>
    <w:rsid w:val="00AC29DA"/>
    <w:rsid w:val="00AC43CC"/>
    <w:rsid w:val="00AD3000"/>
    <w:rsid w:val="00AD45AD"/>
    <w:rsid w:val="00AD6420"/>
    <w:rsid w:val="00AD7A59"/>
    <w:rsid w:val="00AE1406"/>
    <w:rsid w:val="00AE5F6F"/>
    <w:rsid w:val="00AE6B4F"/>
    <w:rsid w:val="00AE6C02"/>
    <w:rsid w:val="00AF0466"/>
    <w:rsid w:val="00AF15E8"/>
    <w:rsid w:val="00AF3CE3"/>
    <w:rsid w:val="00AF47C4"/>
    <w:rsid w:val="00AF7AE8"/>
    <w:rsid w:val="00AF7C29"/>
    <w:rsid w:val="00B02817"/>
    <w:rsid w:val="00B029D8"/>
    <w:rsid w:val="00B10751"/>
    <w:rsid w:val="00B10C4F"/>
    <w:rsid w:val="00B13B21"/>
    <w:rsid w:val="00B15023"/>
    <w:rsid w:val="00B20DFC"/>
    <w:rsid w:val="00B2171E"/>
    <w:rsid w:val="00B26216"/>
    <w:rsid w:val="00B43B91"/>
    <w:rsid w:val="00B50E40"/>
    <w:rsid w:val="00B532C4"/>
    <w:rsid w:val="00B5789B"/>
    <w:rsid w:val="00B601AA"/>
    <w:rsid w:val="00B61D0A"/>
    <w:rsid w:val="00B61F6C"/>
    <w:rsid w:val="00B622B4"/>
    <w:rsid w:val="00B66E73"/>
    <w:rsid w:val="00B67DF1"/>
    <w:rsid w:val="00B770F4"/>
    <w:rsid w:val="00B77542"/>
    <w:rsid w:val="00B806FC"/>
    <w:rsid w:val="00B80D79"/>
    <w:rsid w:val="00B82C27"/>
    <w:rsid w:val="00B90C46"/>
    <w:rsid w:val="00B91486"/>
    <w:rsid w:val="00B91E0D"/>
    <w:rsid w:val="00B92959"/>
    <w:rsid w:val="00B92C07"/>
    <w:rsid w:val="00B931A6"/>
    <w:rsid w:val="00B95C44"/>
    <w:rsid w:val="00B97C3C"/>
    <w:rsid w:val="00BA1881"/>
    <w:rsid w:val="00BA5F49"/>
    <w:rsid w:val="00BA7B25"/>
    <w:rsid w:val="00BB1275"/>
    <w:rsid w:val="00BB1354"/>
    <w:rsid w:val="00BB3EDE"/>
    <w:rsid w:val="00BC7BE7"/>
    <w:rsid w:val="00BD08FF"/>
    <w:rsid w:val="00BD0DEB"/>
    <w:rsid w:val="00BD325E"/>
    <w:rsid w:val="00BD7613"/>
    <w:rsid w:val="00BE00CA"/>
    <w:rsid w:val="00BE0BCA"/>
    <w:rsid w:val="00BE14C3"/>
    <w:rsid w:val="00BE1E79"/>
    <w:rsid w:val="00BE23F5"/>
    <w:rsid w:val="00BE3710"/>
    <w:rsid w:val="00BE49AD"/>
    <w:rsid w:val="00BE4DE6"/>
    <w:rsid w:val="00BE6E9D"/>
    <w:rsid w:val="00BF129C"/>
    <w:rsid w:val="00BF7366"/>
    <w:rsid w:val="00C02BC4"/>
    <w:rsid w:val="00C05033"/>
    <w:rsid w:val="00C060D8"/>
    <w:rsid w:val="00C061B2"/>
    <w:rsid w:val="00C12464"/>
    <w:rsid w:val="00C17897"/>
    <w:rsid w:val="00C20749"/>
    <w:rsid w:val="00C213D2"/>
    <w:rsid w:val="00C229D6"/>
    <w:rsid w:val="00C31543"/>
    <w:rsid w:val="00C3255A"/>
    <w:rsid w:val="00C368A0"/>
    <w:rsid w:val="00C37A20"/>
    <w:rsid w:val="00C41F4D"/>
    <w:rsid w:val="00C45137"/>
    <w:rsid w:val="00C46E3A"/>
    <w:rsid w:val="00C47346"/>
    <w:rsid w:val="00C53AF2"/>
    <w:rsid w:val="00C623E9"/>
    <w:rsid w:val="00C661EA"/>
    <w:rsid w:val="00C7010D"/>
    <w:rsid w:val="00C71D5D"/>
    <w:rsid w:val="00C7210D"/>
    <w:rsid w:val="00C73B2E"/>
    <w:rsid w:val="00C83140"/>
    <w:rsid w:val="00C86C77"/>
    <w:rsid w:val="00C87B0C"/>
    <w:rsid w:val="00C87C30"/>
    <w:rsid w:val="00C95E53"/>
    <w:rsid w:val="00C96C20"/>
    <w:rsid w:val="00CA120C"/>
    <w:rsid w:val="00CA3483"/>
    <w:rsid w:val="00CA589E"/>
    <w:rsid w:val="00CA7E1B"/>
    <w:rsid w:val="00CB0739"/>
    <w:rsid w:val="00CB4CAF"/>
    <w:rsid w:val="00CB57CE"/>
    <w:rsid w:val="00CC05BE"/>
    <w:rsid w:val="00CC345D"/>
    <w:rsid w:val="00CC3FBC"/>
    <w:rsid w:val="00CC40CA"/>
    <w:rsid w:val="00CC754E"/>
    <w:rsid w:val="00CC77CB"/>
    <w:rsid w:val="00CD23E2"/>
    <w:rsid w:val="00CD45D7"/>
    <w:rsid w:val="00CE32A6"/>
    <w:rsid w:val="00CF4ECD"/>
    <w:rsid w:val="00CF7459"/>
    <w:rsid w:val="00D01A40"/>
    <w:rsid w:val="00D033A8"/>
    <w:rsid w:val="00D04D80"/>
    <w:rsid w:val="00D07023"/>
    <w:rsid w:val="00D07AD1"/>
    <w:rsid w:val="00D12FA4"/>
    <w:rsid w:val="00D142B5"/>
    <w:rsid w:val="00D14422"/>
    <w:rsid w:val="00D22AC3"/>
    <w:rsid w:val="00D22FC8"/>
    <w:rsid w:val="00D23A3C"/>
    <w:rsid w:val="00D2405D"/>
    <w:rsid w:val="00D25E08"/>
    <w:rsid w:val="00D32A59"/>
    <w:rsid w:val="00D3308B"/>
    <w:rsid w:val="00D34F6A"/>
    <w:rsid w:val="00D3780D"/>
    <w:rsid w:val="00D41F52"/>
    <w:rsid w:val="00D431B0"/>
    <w:rsid w:val="00D43FD2"/>
    <w:rsid w:val="00D46751"/>
    <w:rsid w:val="00D46C6A"/>
    <w:rsid w:val="00D503FC"/>
    <w:rsid w:val="00D50757"/>
    <w:rsid w:val="00D51556"/>
    <w:rsid w:val="00D63F43"/>
    <w:rsid w:val="00D82284"/>
    <w:rsid w:val="00D83B4A"/>
    <w:rsid w:val="00D83C0D"/>
    <w:rsid w:val="00D9194F"/>
    <w:rsid w:val="00D92232"/>
    <w:rsid w:val="00D93C6A"/>
    <w:rsid w:val="00DA6DB0"/>
    <w:rsid w:val="00DB4E35"/>
    <w:rsid w:val="00DB6EAD"/>
    <w:rsid w:val="00DC0302"/>
    <w:rsid w:val="00DC3A87"/>
    <w:rsid w:val="00DC6024"/>
    <w:rsid w:val="00DC6BF0"/>
    <w:rsid w:val="00DD3760"/>
    <w:rsid w:val="00DD56DA"/>
    <w:rsid w:val="00DD6652"/>
    <w:rsid w:val="00DE5143"/>
    <w:rsid w:val="00DE5920"/>
    <w:rsid w:val="00DE7061"/>
    <w:rsid w:val="00DF0480"/>
    <w:rsid w:val="00DF0891"/>
    <w:rsid w:val="00DF0A7A"/>
    <w:rsid w:val="00DF626E"/>
    <w:rsid w:val="00DF6A9A"/>
    <w:rsid w:val="00E054E0"/>
    <w:rsid w:val="00E06B35"/>
    <w:rsid w:val="00E078D2"/>
    <w:rsid w:val="00E1130C"/>
    <w:rsid w:val="00E15E25"/>
    <w:rsid w:val="00E16675"/>
    <w:rsid w:val="00E30B26"/>
    <w:rsid w:val="00E3105A"/>
    <w:rsid w:val="00E438C3"/>
    <w:rsid w:val="00E46762"/>
    <w:rsid w:val="00E5083B"/>
    <w:rsid w:val="00E51886"/>
    <w:rsid w:val="00E52493"/>
    <w:rsid w:val="00E528F1"/>
    <w:rsid w:val="00E538EF"/>
    <w:rsid w:val="00E53F44"/>
    <w:rsid w:val="00E56281"/>
    <w:rsid w:val="00E62191"/>
    <w:rsid w:val="00E74379"/>
    <w:rsid w:val="00E746B4"/>
    <w:rsid w:val="00E75E69"/>
    <w:rsid w:val="00E8223F"/>
    <w:rsid w:val="00E93E19"/>
    <w:rsid w:val="00EA03C8"/>
    <w:rsid w:val="00EA3300"/>
    <w:rsid w:val="00EA6269"/>
    <w:rsid w:val="00EA7F1E"/>
    <w:rsid w:val="00EB4236"/>
    <w:rsid w:val="00EB6152"/>
    <w:rsid w:val="00EB78B2"/>
    <w:rsid w:val="00EB7CEC"/>
    <w:rsid w:val="00EC0A93"/>
    <w:rsid w:val="00EC0E57"/>
    <w:rsid w:val="00EC3094"/>
    <w:rsid w:val="00EC37F7"/>
    <w:rsid w:val="00EC4491"/>
    <w:rsid w:val="00EC5A94"/>
    <w:rsid w:val="00EC7EE1"/>
    <w:rsid w:val="00ED21AE"/>
    <w:rsid w:val="00ED25A4"/>
    <w:rsid w:val="00ED2937"/>
    <w:rsid w:val="00ED2B85"/>
    <w:rsid w:val="00ED31BA"/>
    <w:rsid w:val="00ED452B"/>
    <w:rsid w:val="00ED5E01"/>
    <w:rsid w:val="00EE0ED3"/>
    <w:rsid w:val="00EE2416"/>
    <w:rsid w:val="00EE26DB"/>
    <w:rsid w:val="00EE2971"/>
    <w:rsid w:val="00EE493F"/>
    <w:rsid w:val="00EE4DC6"/>
    <w:rsid w:val="00EE527C"/>
    <w:rsid w:val="00EF52B9"/>
    <w:rsid w:val="00EF5753"/>
    <w:rsid w:val="00F01397"/>
    <w:rsid w:val="00F02031"/>
    <w:rsid w:val="00F02485"/>
    <w:rsid w:val="00F10D3C"/>
    <w:rsid w:val="00F12831"/>
    <w:rsid w:val="00F13FAE"/>
    <w:rsid w:val="00F1772F"/>
    <w:rsid w:val="00F20B6D"/>
    <w:rsid w:val="00F2267B"/>
    <w:rsid w:val="00F250CF"/>
    <w:rsid w:val="00F3078D"/>
    <w:rsid w:val="00F31721"/>
    <w:rsid w:val="00F31A1F"/>
    <w:rsid w:val="00F32E7A"/>
    <w:rsid w:val="00F367CA"/>
    <w:rsid w:val="00F40050"/>
    <w:rsid w:val="00F534E6"/>
    <w:rsid w:val="00F60EE9"/>
    <w:rsid w:val="00F615E5"/>
    <w:rsid w:val="00F627CE"/>
    <w:rsid w:val="00F70A69"/>
    <w:rsid w:val="00F7237A"/>
    <w:rsid w:val="00F76FBB"/>
    <w:rsid w:val="00F80C35"/>
    <w:rsid w:val="00F83356"/>
    <w:rsid w:val="00F84EA3"/>
    <w:rsid w:val="00F84FDA"/>
    <w:rsid w:val="00F85A7B"/>
    <w:rsid w:val="00F86787"/>
    <w:rsid w:val="00F96BBB"/>
    <w:rsid w:val="00FA0FEE"/>
    <w:rsid w:val="00FA3E17"/>
    <w:rsid w:val="00FA4E99"/>
    <w:rsid w:val="00FA545C"/>
    <w:rsid w:val="00FA7AC5"/>
    <w:rsid w:val="00FB2A8D"/>
    <w:rsid w:val="00FC0EFB"/>
    <w:rsid w:val="00FC54B1"/>
    <w:rsid w:val="00FC5AE0"/>
    <w:rsid w:val="00FC6CD5"/>
    <w:rsid w:val="00FD036F"/>
    <w:rsid w:val="00FD12A2"/>
    <w:rsid w:val="00FD1772"/>
    <w:rsid w:val="00FD3B70"/>
    <w:rsid w:val="00FD40CE"/>
    <w:rsid w:val="00FD6522"/>
    <w:rsid w:val="00FD784B"/>
    <w:rsid w:val="00FD7B4A"/>
    <w:rsid w:val="00FE0B26"/>
    <w:rsid w:val="00FE0BC2"/>
    <w:rsid w:val="00FF0F66"/>
    <w:rsid w:val="00FF2D06"/>
    <w:rsid w:val="00FF3A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061B2"/>
  <w15:docId w15:val="{5F01EC4D-5CAD-4AA3-9D60-2FB00066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0"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semiHidden="1"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5F72"/>
    <w:pPr>
      <w:spacing w:after="0" w:line="240" w:lineRule="atLeast"/>
    </w:pPr>
    <w:rPr>
      <w:rFonts w:ascii="Verdana" w:hAnsi="Verdana" w:cs="Times New Roman"/>
      <w:sz w:val="18"/>
    </w:rPr>
  </w:style>
  <w:style w:type="paragraph" w:styleId="Kop1">
    <w:name w:val="heading 1"/>
    <w:basedOn w:val="Standaard"/>
    <w:next w:val="Standaard"/>
    <w:link w:val="Kop1Char"/>
    <w:uiPriority w:val="5"/>
    <w:qFormat/>
    <w:rsid w:val="002A1932"/>
    <w:pPr>
      <w:pageBreakBefore/>
      <w:widowControl w:val="0"/>
      <w:numPr>
        <w:numId w:val="2"/>
      </w:numPr>
      <w:spacing w:after="700" w:line="300" w:lineRule="atLeast"/>
      <w:contextualSpacing/>
      <w:outlineLvl w:val="0"/>
    </w:pPr>
    <w:rPr>
      <w:rFonts w:eastAsia="Times New Roman" w:cs="Arial"/>
      <w:bCs/>
      <w:kern w:val="32"/>
      <w:sz w:val="24"/>
      <w:szCs w:val="18"/>
      <w:lang w:eastAsia="nl-NL"/>
    </w:rPr>
  </w:style>
  <w:style w:type="paragraph" w:styleId="Kop2">
    <w:name w:val="heading 2"/>
    <w:basedOn w:val="Kop1"/>
    <w:next w:val="Standaard"/>
    <w:link w:val="Kop2Char"/>
    <w:uiPriority w:val="6"/>
    <w:qFormat/>
    <w:rsid w:val="00555C7D"/>
    <w:pPr>
      <w:keepNext/>
      <w:pageBreakBefore w:val="0"/>
      <w:numPr>
        <w:ilvl w:val="1"/>
      </w:numPr>
      <w:spacing w:before="200" w:after="0"/>
      <w:outlineLvl w:val="1"/>
    </w:pPr>
    <w:rPr>
      <w:b/>
      <w:bCs w:val="0"/>
      <w:iCs/>
      <w:sz w:val="18"/>
      <w:szCs w:val="28"/>
    </w:rPr>
  </w:style>
  <w:style w:type="paragraph" w:styleId="Kop3">
    <w:name w:val="heading 3"/>
    <w:basedOn w:val="Kop1"/>
    <w:next w:val="Standaard"/>
    <w:link w:val="Kop3Char"/>
    <w:uiPriority w:val="7"/>
    <w:qFormat/>
    <w:rsid w:val="002A1932"/>
    <w:pPr>
      <w:keepNext/>
      <w:pageBreakBefore w:val="0"/>
      <w:numPr>
        <w:ilvl w:val="2"/>
      </w:numPr>
      <w:spacing w:before="240" w:after="0" w:line="240" w:lineRule="atLeast"/>
      <w:contextualSpacing w:val="0"/>
      <w:outlineLvl w:val="2"/>
    </w:pPr>
    <w:rPr>
      <w:bCs w:val="0"/>
      <w:i/>
      <w:sz w:val="18"/>
      <w:szCs w:val="26"/>
    </w:rPr>
  </w:style>
  <w:style w:type="paragraph" w:styleId="Kop4">
    <w:name w:val="heading 4"/>
    <w:basedOn w:val="Standaard"/>
    <w:next w:val="Standaard"/>
    <w:link w:val="Kop4Char"/>
    <w:uiPriority w:val="8"/>
    <w:qFormat/>
    <w:rsid w:val="00A7144D"/>
    <w:pPr>
      <w:numPr>
        <w:ilvl w:val="3"/>
        <w:numId w:val="2"/>
      </w:numPr>
      <w:spacing w:before="200"/>
      <w:outlineLvl w:val="3"/>
    </w:pPr>
    <w:rPr>
      <w:bCs/>
      <w:spacing w:val="5"/>
    </w:rPr>
  </w:style>
  <w:style w:type="paragraph" w:styleId="Kop5">
    <w:name w:val="heading 5"/>
    <w:basedOn w:val="Standaard"/>
    <w:next w:val="Standaard"/>
    <w:link w:val="Kop5Char"/>
    <w:uiPriority w:val="5"/>
    <w:semiHidden/>
    <w:qFormat/>
    <w:rsid w:val="002A1932"/>
    <w:pPr>
      <w:keepNext/>
      <w:keepLines/>
      <w:spacing w:before="200" w:line="300" w:lineRule="atLeast"/>
      <w:outlineLvl w:val="4"/>
    </w:pPr>
    <w:rPr>
      <w:rFonts w:eastAsiaTheme="majorEastAsia" w:cstheme="majorBidi"/>
      <w:b/>
      <w:szCs w:val="20"/>
      <w:lang w:val="nl" w:eastAsia="nl-NL"/>
    </w:rPr>
  </w:style>
  <w:style w:type="paragraph" w:styleId="Kop6">
    <w:name w:val="heading 6"/>
    <w:basedOn w:val="Standaard"/>
    <w:next w:val="Standaard"/>
    <w:link w:val="Kop6Char"/>
    <w:uiPriority w:val="9"/>
    <w:semiHidden/>
    <w:qFormat/>
    <w:rsid w:val="00FA7AC5"/>
    <w:pPr>
      <w:keepNext/>
      <w:keepLines/>
      <w:numPr>
        <w:ilvl w:val="5"/>
        <w:numId w:val="1"/>
      </w:numPr>
      <w:spacing w:before="200" w:line="300" w:lineRule="atLeast"/>
      <w:outlineLvl w:val="5"/>
    </w:pPr>
    <w:rPr>
      <w:rFonts w:asciiTheme="majorHAnsi" w:eastAsiaTheme="majorEastAsia" w:hAnsiTheme="majorHAnsi" w:cstheme="majorBidi"/>
      <w:i/>
      <w:iCs/>
      <w:color w:val="243F60" w:themeColor="accent1" w:themeShade="7F"/>
      <w:szCs w:val="20"/>
      <w:lang w:val="nl" w:eastAsia="nl-NL"/>
    </w:rPr>
  </w:style>
  <w:style w:type="paragraph" w:styleId="Kop7">
    <w:name w:val="heading 7"/>
    <w:basedOn w:val="Standaard"/>
    <w:next w:val="Standaard"/>
    <w:link w:val="Kop7Char"/>
    <w:uiPriority w:val="9"/>
    <w:semiHidden/>
    <w:qFormat/>
    <w:rsid w:val="00FA7AC5"/>
    <w:pPr>
      <w:keepNext/>
      <w:keepLines/>
      <w:numPr>
        <w:ilvl w:val="6"/>
        <w:numId w:val="1"/>
      </w:numPr>
      <w:spacing w:before="200" w:line="300" w:lineRule="atLeast"/>
      <w:outlineLvl w:val="6"/>
    </w:pPr>
    <w:rPr>
      <w:rFonts w:asciiTheme="majorHAnsi" w:eastAsiaTheme="majorEastAsia" w:hAnsiTheme="majorHAnsi" w:cstheme="majorBidi"/>
      <w:i/>
      <w:iCs/>
      <w:color w:val="404040" w:themeColor="text1" w:themeTint="BF"/>
      <w:szCs w:val="20"/>
      <w:lang w:val="nl" w:eastAsia="nl-NL"/>
    </w:rPr>
  </w:style>
  <w:style w:type="paragraph" w:styleId="Kop8">
    <w:name w:val="heading 8"/>
    <w:basedOn w:val="Standaard"/>
    <w:next w:val="Standaard"/>
    <w:link w:val="Kop8Char"/>
    <w:uiPriority w:val="9"/>
    <w:semiHidden/>
    <w:qFormat/>
    <w:rsid w:val="00FA7AC5"/>
    <w:pPr>
      <w:keepNext/>
      <w:keepLines/>
      <w:numPr>
        <w:ilvl w:val="7"/>
        <w:numId w:val="1"/>
      </w:numPr>
      <w:spacing w:before="200" w:line="300" w:lineRule="atLeast"/>
      <w:outlineLvl w:val="7"/>
    </w:pPr>
    <w:rPr>
      <w:rFonts w:asciiTheme="majorHAnsi" w:eastAsiaTheme="majorEastAsia" w:hAnsiTheme="majorHAnsi" w:cstheme="majorBidi"/>
      <w:color w:val="404040" w:themeColor="text1" w:themeTint="BF"/>
      <w:szCs w:val="20"/>
      <w:lang w:val="nl" w:eastAsia="nl-NL"/>
    </w:rPr>
  </w:style>
  <w:style w:type="paragraph" w:styleId="Kop9">
    <w:name w:val="heading 9"/>
    <w:basedOn w:val="Standaard"/>
    <w:next w:val="Standaard"/>
    <w:link w:val="Kop9Char"/>
    <w:uiPriority w:val="9"/>
    <w:semiHidden/>
    <w:qFormat/>
    <w:rsid w:val="00FA7AC5"/>
    <w:pPr>
      <w:keepNext/>
      <w:keepLines/>
      <w:numPr>
        <w:ilvl w:val="8"/>
        <w:numId w:val="1"/>
      </w:numPr>
      <w:spacing w:before="200" w:line="300" w:lineRule="atLeast"/>
      <w:outlineLvl w:val="8"/>
    </w:pPr>
    <w:rPr>
      <w:rFonts w:asciiTheme="majorHAnsi" w:eastAsiaTheme="majorEastAsia" w:hAnsiTheme="majorHAnsi" w:cstheme="majorBidi"/>
      <w:i/>
      <w:iCs/>
      <w:color w:val="404040" w:themeColor="text1" w:themeTint="BF"/>
      <w:szCs w:val="20"/>
      <w:lang w:val="nl" w:eastAsia="nl-NL"/>
    </w:rPr>
  </w:style>
  <w:style w:type="character" w:default="1" w:styleId="Standaardalinea-lettertype">
    <w:name w:val="Default Paragraph Font"/>
    <w:uiPriority w:val="1"/>
    <w:semiHidden/>
    <w:unhideWhenUsed/>
    <w:rPr>
      <w:lang w:val="nl-NL"/>
    </w:rPr>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6Char">
    <w:name w:val="Kop 6 Char"/>
    <w:basedOn w:val="Standaardalinea-lettertype"/>
    <w:link w:val="Kop6"/>
    <w:uiPriority w:val="9"/>
    <w:semiHidden/>
    <w:rsid w:val="0046562A"/>
    <w:rPr>
      <w:rFonts w:asciiTheme="majorHAnsi" w:eastAsiaTheme="majorEastAsia" w:hAnsiTheme="majorHAnsi" w:cstheme="majorBidi"/>
      <w:i/>
      <w:iCs/>
      <w:color w:val="243F60" w:themeColor="accent1" w:themeShade="7F"/>
      <w:sz w:val="18"/>
      <w:szCs w:val="20"/>
      <w:lang w:val="nl" w:eastAsia="nl-NL"/>
    </w:rPr>
  </w:style>
  <w:style w:type="character" w:customStyle="1" w:styleId="Kop1Char">
    <w:name w:val="Kop 1 Char"/>
    <w:basedOn w:val="Standaardalinea-lettertype"/>
    <w:link w:val="Kop1"/>
    <w:uiPriority w:val="1"/>
    <w:rsid w:val="002A1932"/>
    <w:rPr>
      <w:rFonts w:ascii="Verdana" w:eastAsia="Times New Roman" w:hAnsi="Verdana" w:cs="Arial"/>
      <w:bCs/>
      <w:kern w:val="32"/>
      <w:sz w:val="24"/>
      <w:szCs w:val="18"/>
      <w:lang w:val="nl-NL" w:eastAsia="nl-NL"/>
    </w:rPr>
  </w:style>
  <w:style w:type="character" w:customStyle="1" w:styleId="Kop2Char">
    <w:name w:val="Kop 2 Char"/>
    <w:basedOn w:val="Standaardalinea-lettertype"/>
    <w:link w:val="Kop2"/>
    <w:uiPriority w:val="2"/>
    <w:rsid w:val="00555C7D"/>
    <w:rPr>
      <w:rFonts w:ascii="Verdana" w:eastAsia="Times New Roman" w:hAnsi="Verdana" w:cs="Arial"/>
      <w:b/>
      <w:iCs/>
      <w:kern w:val="32"/>
      <w:sz w:val="18"/>
      <w:szCs w:val="28"/>
      <w:lang w:val="nl-NL" w:eastAsia="nl-NL"/>
    </w:rPr>
  </w:style>
  <w:style w:type="character" w:customStyle="1" w:styleId="Kop3Char">
    <w:name w:val="Kop 3 Char"/>
    <w:basedOn w:val="Standaardalinea-lettertype"/>
    <w:link w:val="Kop3"/>
    <w:uiPriority w:val="3"/>
    <w:rsid w:val="002A1932"/>
    <w:rPr>
      <w:rFonts w:ascii="Verdana" w:eastAsia="Times New Roman" w:hAnsi="Verdana" w:cs="Arial"/>
      <w:i/>
      <w:kern w:val="32"/>
      <w:sz w:val="18"/>
      <w:szCs w:val="26"/>
      <w:lang w:val="nl-NL" w:eastAsia="nl-NL"/>
    </w:rPr>
  </w:style>
  <w:style w:type="character" w:customStyle="1" w:styleId="Kop4Char">
    <w:name w:val="Kop 4 Char"/>
    <w:basedOn w:val="Standaardalinea-lettertype"/>
    <w:link w:val="Kop4"/>
    <w:uiPriority w:val="4"/>
    <w:rsid w:val="00A7144D"/>
    <w:rPr>
      <w:rFonts w:ascii="Verdana" w:hAnsi="Verdana" w:cs="Times New Roman"/>
      <w:bCs/>
      <w:spacing w:val="5"/>
      <w:sz w:val="18"/>
      <w:lang w:val="nl-NL"/>
    </w:rPr>
  </w:style>
  <w:style w:type="character" w:customStyle="1" w:styleId="Kop5Char">
    <w:name w:val="Kop 5 Char"/>
    <w:basedOn w:val="Standaardalinea-lettertype"/>
    <w:link w:val="Kop5"/>
    <w:uiPriority w:val="9"/>
    <w:rsid w:val="002A1932"/>
    <w:rPr>
      <w:rFonts w:ascii="Verdana" w:eastAsiaTheme="majorEastAsia" w:hAnsi="Verdana" w:cstheme="majorBidi"/>
      <w:b/>
      <w:sz w:val="18"/>
      <w:szCs w:val="20"/>
      <w:lang w:val="nl" w:eastAsia="nl-NL"/>
    </w:rPr>
  </w:style>
  <w:style w:type="character" w:customStyle="1" w:styleId="Kop7Char">
    <w:name w:val="Kop 7 Char"/>
    <w:basedOn w:val="Standaardalinea-lettertype"/>
    <w:link w:val="Kop7"/>
    <w:uiPriority w:val="9"/>
    <w:semiHidden/>
    <w:rsid w:val="0046562A"/>
    <w:rPr>
      <w:rFonts w:asciiTheme="majorHAnsi" w:eastAsiaTheme="majorEastAsia" w:hAnsiTheme="majorHAnsi" w:cstheme="majorBidi"/>
      <w:i/>
      <w:iCs/>
      <w:color w:val="404040" w:themeColor="text1" w:themeTint="BF"/>
      <w:sz w:val="18"/>
      <w:szCs w:val="20"/>
      <w:lang w:val="nl" w:eastAsia="nl-NL"/>
    </w:rPr>
  </w:style>
  <w:style w:type="character" w:customStyle="1" w:styleId="Kop9Char">
    <w:name w:val="Kop 9 Char"/>
    <w:basedOn w:val="Standaardalinea-lettertype"/>
    <w:link w:val="Kop9"/>
    <w:uiPriority w:val="9"/>
    <w:semiHidden/>
    <w:rsid w:val="0046562A"/>
    <w:rPr>
      <w:rFonts w:asciiTheme="majorHAnsi" w:eastAsiaTheme="majorEastAsia" w:hAnsiTheme="majorHAnsi" w:cstheme="majorBidi"/>
      <w:i/>
      <w:iCs/>
      <w:color w:val="404040" w:themeColor="text1" w:themeTint="BF"/>
      <w:sz w:val="18"/>
      <w:szCs w:val="20"/>
      <w:lang w:val="nl" w:eastAsia="nl-NL"/>
    </w:rPr>
  </w:style>
  <w:style w:type="character" w:customStyle="1" w:styleId="Kop8Char">
    <w:name w:val="Kop 8 Char"/>
    <w:basedOn w:val="Standaardalinea-lettertype"/>
    <w:link w:val="Kop8"/>
    <w:uiPriority w:val="9"/>
    <w:semiHidden/>
    <w:rsid w:val="0046562A"/>
    <w:rPr>
      <w:rFonts w:asciiTheme="majorHAnsi" w:eastAsiaTheme="majorEastAsia" w:hAnsiTheme="majorHAnsi" w:cstheme="majorBidi"/>
      <w:color w:val="404040" w:themeColor="text1" w:themeTint="BF"/>
      <w:sz w:val="18"/>
      <w:szCs w:val="20"/>
      <w:lang w:val="nl" w:eastAsia="nl-NL"/>
    </w:rPr>
  </w:style>
  <w:style w:type="paragraph" w:styleId="Inhopg1">
    <w:name w:val="toc 1"/>
    <w:basedOn w:val="Standaard"/>
    <w:next w:val="Standaard"/>
    <w:uiPriority w:val="39"/>
    <w:qFormat/>
    <w:rsid w:val="00BD325E"/>
    <w:rPr>
      <w:rFonts w:eastAsia="Times New Roman"/>
      <w:szCs w:val="24"/>
      <w:lang w:eastAsia="nl-NL"/>
    </w:rPr>
  </w:style>
  <w:style w:type="paragraph" w:styleId="Inhopg2">
    <w:name w:val="toc 2"/>
    <w:basedOn w:val="Inhopg1"/>
    <w:next w:val="Standaard"/>
    <w:uiPriority w:val="39"/>
    <w:qFormat/>
    <w:rsid w:val="00BD325E"/>
    <w:pPr>
      <w:tabs>
        <w:tab w:val="left" w:pos="0"/>
      </w:tabs>
      <w:spacing w:before="240"/>
      <w:ind w:left="-1160"/>
    </w:pPr>
    <w:rPr>
      <w:b/>
      <w:noProof/>
    </w:rPr>
  </w:style>
  <w:style w:type="paragraph" w:styleId="Inhopg3">
    <w:name w:val="toc 3"/>
    <w:basedOn w:val="Inhopg2"/>
    <w:next w:val="Standaard"/>
    <w:uiPriority w:val="39"/>
    <w:qFormat/>
    <w:rsid w:val="00BD325E"/>
    <w:pPr>
      <w:spacing w:before="0"/>
    </w:pPr>
    <w:rPr>
      <w:b w:val="0"/>
    </w:rPr>
  </w:style>
  <w:style w:type="paragraph" w:styleId="Inhopg4">
    <w:name w:val="toc 4"/>
    <w:basedOn w:val="Inhopg3"/>
    <w:next w:val="Standaard"/>
    <w:uiPriority w:val="39"/>
    <w:semiHidden/>
    <w:qFormat/>
    <w:rsid w:val="00BD325E"/>
  </w:style>
  <w:style w:type="paragraph" w:styleId="Inhopg5">
    <w:name w:val="toc 5"/>
    <w:basedOn w:val="Standaard"/>
    <w:next w:val="Standaard"/>
    <w:autoRedefine/>
    <w:semiHidden/>
    <w:qFormat/>
    <w:rsid w:val="00BD325E"/>
    <w:pPr>
      <w:ind w:left="720"/>
    </w:pPr>
    <w:rPr>
      <w:rFonts w:eastAsia="Times New Roman"/>
      <w:szCs w:val="24"/>
      <w:lang w:eastAsia="nl-NL"/>
    </w:rPr>
  </w:style>
  <w:style w:type="paragraph" w:styleId="Inhopg6">
    <w:name w:val="toc 6"/>
    <w:basedOn w:val="Standaard"/>
    <w:next w:val="Standaard"/>
    <w:autoRedefine/>
    <w:semiHidden/>
    <w:qFormat/>
    <w:rsid w:val="007F476F"/>
    <w:pPr>
      <w:spacing w:after="240" w:line="240" w:lineRule="auto"/>
      <w:ind w:left="1200"/>
    </w:pPr>
    <w:rPr>
      <w:rFonts w:ascii="Times New Roman" w:eastAsia="SimSun" w:hAnsi="Times New Roman"/>
      <w:szCs w:val="24"/>
      <w:lang w:val="en-US" w:eastAsia="zh-CN" w:bidi="ar-AE"/>
    </w:rPr>
  </w:style>
  <w:style w:type="paragraph" w:styleId="Citaat">
    <w:name w:val="Quote"/>
    <w:basedOn w:val="Standaard"/>
    <w:link w:val="CitaatChar"/>
    <w:uiPriority w:val="29"/>
    <w:semiHidden/>
    <w:qFormat/>
    <w:rsid w:val="003A2CFC"/>
    <w:pPr>
      <w:ind w:left="1134" w:right="607"/>
      <w:jc w:val="center"/>
    </w:pPr>
    <w:rPr>
      <w:i/>
      <w:iCs/>
      <w:lang w:eastAsia="nl-NL"/>
    </w:rPr>
  </w:style>
  <w:style w:type="character" w:customStyle="1" w:styleId="CitaatChar">
    <w:name w:val="Citaat Char"/>
    <w:basedOn w:val="Standaardalinea-lettertype"/>
    <w:link w:val="Citaat"/>
    <w:uiPriority w:val="29"/>
    <w:semiHidden/>
    <w:rsid w:val="0046562A"/>
    <w:rPr>
      <w:rFonts w:ascii="Verdana" w:hAnsi="Verdana" w:cs="Times New Roman"/>
      <w:i/>
      <w:iCs/>
      <w:sz w:val="18"/>
      <w:lang w:val="nl-NL" w:eastAsia="nl-NL"/>
    </w:rPr>
  </w:style>
  <w:style w:type="paragraph" w:customStyle="1" w:styleId="Paragraaf">
    <w:name w:val="Paragraaf"/>
    <w:basedOn w:val="Standaard"/>
    <w:next w:val="Standaard"/>
    <w:semiHidden/>
    <w:qFormat/>
    <w:rsid w:val="00AB1818"/>
    <w:pPr>
      <w:spacing w:line="240" w:lineRule="auto"/>
    </w:pPr>
    <w:rPr>
      <w:i/>
    </w:rPr>
  </w:style>
  <w:style w:type="numbering" w:customStyle="1" w:styleId="doBullets">
    <w:name w:val="doBullets"/>
    <w:uiPriority w:val="99"/>
    <w:semiHidden/>
    <w:rsid w:val="00555409"/>
    <w:pPr>
      <w:numPr>
        <w:numId w:val="3"/>
      </w:numPr>
    </w:pPr>
  </w:style>
  <w:style w:type="paragraph" w:customStyle="1" w:styleId="Kop">
    <w:name w:val="Kop"/>
    <w:basedOn w:val="Standaard"/>
    <w:next w:val="Standaard"/>
    <w:uiPriority w:val="4"/>
    <w:semiHidden/>
    <w:qFormat/>
    <w:rsid w:val="00326029"/>
    <w:pPr>
      <w:spacing w:line="240" w:lineRule="auto"/>
    </w:pPr>
    <w:rPr>
      <w:b/>
    </w:rPr>
  </w:style>
  <w:style w:type="paragraph" w:styleId="Titel">
    <w:name w:val="Title"/>
    <w:basedOn w:val="Standaard"/>
    <w:next w:val="Plattetekst"/>
    <w:link w:val="TitelChar"/>
    <w:semiHidden/>
    <w:qFormat/>
    <w:rsid w:val="002B5F72"/>
    <w:pPr>
      <w:spacing w:line="320" w:lineRule="atLeast"/>
      <w:outlineLvl w:val="0"/>
    </w:pPr>
    <w:rPr>
      <w:rFonts w:eastAsia="SimSun"/>
      <w:b/>
      <w:bCs/>
      <w:sz w:val="24"/>
      <w:szCs w:val="24"/>
      <w:lang w:val="en-US" w:eastAsia="zh-CN" w:bidi="ar-AE"/>
    </w:rPr>
  </w:style>
  <w:style w:type="character" w:customStyle="1" w:styleId="TitelChar">
    <w:name w:val="Titel Char"/>
    <w:basedOn w:val="Standaardalinea-lettertype"/>
    <w:link w:val="Titel"/>
    <w:rsid w:val="002B5F72"/>
    <w:rPr>
      <w:rFonts w:ascii="Verdana" w:eastAsia="SimSun" w:hAnsi="Verdana" w:cs="Times New Roman"/>
      <w:b/>
      <w:bCs/>
      <w:sz w:val="24"/>
      <w:szCs w:val="24"/>
      <w:lang w:val="en-US" w:eastAsia="zh-CN" w:bidi="ar-AE"/>
    </w:rPr>
  </w:style>
  <w:style w:type="paragraph" w:customStyle="1" w:styleId="TitelKlein">
    <w:name w:val="TitelKlein"/>
    <w:basedOn w:val="Standaard"/>
    <w:next w:val="Standaard"/>
    <w:semiHidden/>
    <w:qFormat/>
    <w:rsid w:val="00FD6522"/>
    <w:pPr>
      <w:spacing w:before="100" w:beforeAutospacing="1" w:after="100" w:afterAutospacing="1" w:line="240" w:lineRule="auto"/>
    </w:pPr>
    <w:rPr>
      <w:sz w:val="24"/>
    </w:rPr>
  </w:style>
  <w:style w:type="paragraph" w:styleId="Lijstalinea">
    <w:name w:val="List Paragraph"/>
    <w:basedOn w:val="Standaard"/>
    <w:uiPriority w:val="34"/>
    <w:qFormat/>
    <w:rsid w:val="00555409"/>
    <w:pPr>
      <w:ind w:left="720"/>
      <w:contextualSpacing/>
    </w:pPr>
  </w:style>
  <w:style w:type="numbering" w:customStyle="1" w:styleId="doNumbering">
    <w:name w:val="doNumbering"/>
    <w:uiPriority w:val="99"/>
    <w:semiHidden/>
    <w:rsid w:val="00555409"/>
    <w:pPr>
      <w:numPr>
        <w:numId w:val="4"/>
      </w:numPr>
    </w:pPr>
  </w:style>
  <w:style w:type="paragraph" w:customStyle="1" w:styleId="Kop1zondernummering">
    <w:name w:val="Kop 1 zonder nummering"/>
    <w:basedOn w:val="Standaard"/>
    <w:next w:val="Standaard"/>
    <w:uiPriority w:val="1"/>
    <w:qFormat/>
    <w:rsid w:val="005B0554"/>
    <w:pPr>
      <w:pageBreakBefore/>
      <w:widowControl w:val="0"/>
      <w:spacing w:after="700" w:line="300" w:lineRule="atLeast"/>
      <w:contextualSpacing/>
    </w:pPr>
    <w:rPr>
      <w:rFonts w:eastAsia="Times New Roman"/>
      <w:sz w:val="24"/>
      <w:szCs w:val="24"/>
      <w:lang w:eastAsia="nl-NL"/>
    </w:rPr>
  </w:style>
  <w:style w:type="paragraph" w:styleId="Voettekst">
    <w:name w:val="footer"/>
    <w:basedOn w:val="Standaard"/>
    <w:link w:val="VoettekstChar"/>
    <w:uiPriority w:val="99"/>
    <w:semiHidden/>
    <w:qFormat/>
    <w:rsid w:val="002C5521"/>
    <w:pPr>
      <w:tabs>
        <w:tab w:val="right" w:pos="1134"/>
        <w:tab w:val="right" w:pos="1701"/>
        <w:tab w:val="center" w:pos="4536"/>
        <w:tab w:val="right" w:pos="9072"/>
      </w:tabs>
      <w:spacing w:line="240" w:lineRule="auto"/>
      <w:contextualSpacing/>
    </w:pPr>
    <w:rPr>
      <w:szCs w:val="14"/>
    </w:rPr>
  </w:style>
  <w:style w:type="character" w:customStyle="1" w:styleId="VoettekstChar">
    <w:name w:val="Voettekst Char"/>
    <w:basedOn w:val="Standaardalinea-lettertype"/>
    <w:link w:val="Voettekst"/>
    <w:uiPriority w:val="99"/>
    <w:semiHidden/>
    <w:rsid w:val="0046562A"/>
    <w:rPr>
      <w:rFonts w:ascii="Verdana" w:hAnsi="Verdana" w:cs="Times New Roman"/>
      <w:sz w:val="18"/>
      <w:szCs w:val="14"/>
      <w:lang w:val="nl-NL"/>
    </w:rPr>
  </w:style>
  <w:style w:type="paragraph" w:styleId="Plattetekst">
    <w:name w:val="Body Text"/>
    <w:basedOn w:val="Standaard"/>
    <w:link w:val="PlattetekstChar"/>
    <w:uiPriority w:val="99"/>
    <w:semiHidden/>
    <w:unhideWhenUsed/>
    <w:qFormat/>
    <w:rsid w:val="007F476F"/>
    <w:pPr>
      <w:spacing w:after="120"/>
    </w:pPr>
  </w:style>
  <w:style w:type="character" w:customStyle="1" w:styleId="PlattetekstChar">
    <w:name w:val="Platte tekst Char"/>
    <w:basedOn w:val="Standaardalinea-lettertype"/>
    <w:link w:val="Plattetekst"/>
    <w:uiPriority w:val="99"/>
    <w:semiHidden/>
    <w:rsid w:val="007F476F"/>
    <w:rPr>
      <w:rFonts w:ascii="Verdana" w:hAnsi="Verdana" w:cs="Times New Roman"/>
      <w:sz w:val="18"/>
      <w:szCs w:val="19"/>
      <w:lang w:val="nl-NL"/>
    </w:rPr>
  </w:style>
  <w:style w:type="paragraph" w:styleId="Inhopg7">
    <w:name w:val="toc 7"/>
    <w:basedOn w:val="Standaard"/>
    <w:next w:val="Standaard"/>
    <w:autoRedefine/>
    <w:semiHidden/>
    <w:qFormat/>
    <w:rsid w:val="007F476F"/>
    <w:pPr>
      <w:spacing w:after="240" w:line="240" w:lineRule="auto"/>
      <w:ind w:left="1440"/>
    </w:pPr>
    <w:rPr>
      <w:rFonts w:ascii="Times New Roman" w:eastAsia="SimSun" w:hAnsi="Times New Roman"/>
      <w:szCs w:val="24"/>
      <w:lang w:val="en-US" w:eastAsia="zh-CN" w:bidi="ar-AE"/>
    </w:rPr>
  </w:style>
  <w:style w:type="paragraph" w:styleId="Inhopg8">
    <w:name w:val="toc 8"/>
    <w:basedOn w:val="Standaard"/>
    <w:next w:val="Standaard"/>
    <w:autoRedefine/>
    <w:semiHidden/>
    <w:qFormat/>
    <w:rsid w:val="007F476F"/>
    <w:pPr>
      <w:spacing w:after="240" w:line="240" w:lineRule="auto"/>
      <w:ind w:left="1680"/>
    </w:pPr>
    <w:rPr>
      <w:rFonts w:ascii="Times New Roman" w:eastAsia="SimSun" w:hAnsi="Times New Roman"/>
      <w:szCs w:val="24"/>
      <w:lang w:val="en-US" w:eastAsia="zh-CN" w:bidi="ar-AE"/>
    </w:rPr>
  </w:style>
  <w:style w:type="paragraph" w:styleId="Inhopg9">
    <w:name w:val="toc 9"/>
    <w:basedOn w:val="Standaard"/>
    <w:next w:val="Standaard"/>
    <w:autoRedefine/>
    <w:semiHidden/>
    <w:qFormat/>
    <w:rsid w:val="007F476F"/>
    <w:pPr>
      <w:spacing w:after="240" w:line="240" w:lineRule="auto"/>
      <w:ind w:left="1920"/>
    </w:pPr>
    <w:rPr>
      <w:rFonts w:ascii="Times New Roman" w:eastAsia="SimSun" w:hAnsi="Times New Roman"/>
      <w:szCs w:val="24"/>
      <w:lang w:val="en-US" w:eastAsia="zh-CN" w:bidi="ar-AE"/>
    </w:rPr>
  </w:style>
  <w:style w:type="table" w:styleId="Tabelraster">
    <w:name w:val="Table Grid"/>
    <w:basedOn w:val="Standaardtabel"/>
    <w:uiPriority w:val="39"/>
    <w:semiHidden/>
    <w:rsid w:val="004C1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semiHidden/>
    <w:qFormat/>
    <w:rsid w:val="00995F50"/>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46562A"/>
    <w:rPr>
      <w:rFonts w:ascii="Verdana" w:hAnsi="Verdana" w:cs="Times New Roman"/>
      <w:sz w:val="18"/>
      <w:lang w:val="nl-NL"/>
    </w:rPr>
  </w:style>
  <w:style w:type="character" w:styleId="Tekstvantijdelijkeaanduiding">
    <w:name w:val="Placeholder Text"/>
    <w:basedOn w:val="Standaardalinea-lettertype"/>
    <w:uiPriority w:val="99"/>
    <w:semiHidden/>
    <w:qFormat/>
    <w:rsid w:val="00995F50"/>
    <w:rPr>
      <w:color w:val="808080"/>
      <w:lang w:val="nl-NL"/>
    </w:rPr>
  </w:style>
  <w:style w:type="paragraph" w:styleId="Bijschrift">
    <w:name w:val="caption"/>
    <w:basedOn w:val="Standaard"/>
    <w:next w:val="Standaard"/>
    <w:uiPriority w:val="35"/>
    <w:semiHidden/>
    <w:qFormat/>
    <w:rsid w:val="004C1E92"/>
    <w:pPr>
      <w:spacing w:after="200" w:line="240" w:lineRule="auto"/>
    </w:pPr>
    <w:rPr>
      <w:i/>
      <w:iCs/>
      <w:color w:val="1F497D" w:themeColor="text2"/>
      <w:szCs w:val="18"/>
    </w:rPr>
  </w:style>
  <w:style w:type="paragraph" w:customStyle="1" w:styleId="ROReferentiegegevens">
    <w:name w:val="RO_Referentiegegevens"/>
    <w:basedOn w:val="Standaard"/>
    <w:next w:val="Standaard"/>
    <w:semiHidden/>
    <w:qFormat/>
    <w:rsid w:val="006A6E16"/>
    <w:pPr>
      <w:spacing w:line="180" w:lineRule="atLeast"/>
    </w:pPr>
    <w:rPr>
      <w:noProof/>
      <w:sz w:val="13"/>
    </w:rPr>
  </w:style>
  <w:style w:type="paragraph" w:customStyle="1" w:styleId="doAddress">
    <w:name w:val="doAddress"/>
    <w:basedOn w:val="Standaard"/>
    <w:semiHidden/>
    <w:qFormat/>
    <w:rsid w:val="0070435B"/>
    <w:pPr>
      <w:spacing w:line="190" w:lineRule="atLeast"/>
    </w:pPr>
    <w:rPr>
      <w:noProof/>
    </w:rPr>
  </w:style>
  <w:style w:type="numbering" w:styleId="111111">
    <w:name w:val="Outline List 2"/>
    <w:basedOn w:val="Geenlijst"/>
    <w:uiPriority w:val="99"/>
    <w:semiHidden/>
    <w:unhideWhenUsed/>
    <w:rsid w:val="00CC05BE"/>
    <w:pPr>
      <w:numPr>
        <w:numId w:val="5"/>
      </w:numPr>
    </w:pPr>
  </w:style>
  <w:style w:type="numbering" w:styleId="1ai">
    <w:name w:val="Outline List 1"/>
    <w:basedOn w:val="Geenlijst"/>
    <w:uiPriority w:val="99"/>
    <w:semiHidden/>
    <w:unhideWhenUsed/>
    <w:rsid w:val="00CC05BE"/>
    <w:pPr>
      <w:numPr>
        <w:numId w:val="6"/>
      </w:numPr>
    </w:pPr>
  </w:style>
  <w:style w:type="table" w:styleId="3D-effectenvoortabel1">
    <w:name w:val="Table 3D effects 1"/>
    <w:basedOn w:val="Standaardtabel"/>
    <w:uiPriority w:val="99"/>
    <w:semiHidden/>
    <w:unhideWhenUsed/>
    <w:rsid w:val="00CC05BE"/>
    <w:pPr>
      <w:spacing w:after="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C05BE"/>
    <w:pPr>
      <w:spacing w:after="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C05BE"/>
    <w:pPr>
      <w:spacing w:after="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qFormat/>
    <w:rsid w:val="00CC05BE"/>
  </w:style>
  <w:style w:type="character" w:customStyle="1" w:styleId="AanhefChar">
    <w:name w:val="Aanhef Char"/>
    <w:basedOn w:val="Standaardalinea-lettertype"/>
    <w:link w:val="Aanhef"/>
    <w:uiPriority w:val="99"/>
    <w:semiHidden/>
    <w:rsid w:val="00CC05BE"/>
    <w:rPr>
      <w:rFonts w:ascii="Verdana" w:hAnsi="Verdana" w:cs="Times New Roman"/>
      <w:sz w:val="18"/>
      <w:lang w:val="nl-NL"/>
    </w:rPr>
  </w:style>
  <w:style w:type="paragraph" w:styleId="Adresenvelop">
    <w:name w:val="envelope address"/>
    <w:basedOn w:val="Standaard"/>
    <w:uiPriority w:val="99"/>
    <w:semiHidden/>
    <w:unhideWhenUsed/>
    <w:qFormat/>
    <w:rsid w:val="00CC05BE"/>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qFormat/>
    <w:rsid w:val="00CC05BE"/>
    <w:pPr>
      <w:spacing w:line="240" w:lineRule="auto"/>
      <w:ind w:left="4252"/>
    </w:pPr>
  </w:style>
  <w:style w:type="character" w:customStyle="1" w:styleId="AfsluitingChar">
    <w:name w:val="Afsluiting Char"/>
    <w:basedOn w:val="Standaardalinea-lettertype"/>
    <w:link w:val="Afsluiting"/>
    <w:uiPriority w:val="99"/>
    <w:semiHidden/>
    <w:rsid w:val="00CC05BE"/>
    <w:rPr>
      <w:rFonts w:ascii="Verdana" w:hAnsi="Verdana" w:cs="Times New Roman"/>
      <w:sz w:val="18"/>
      <w:lang w:val="nl-NL"/>
    </w:rPr>
  </w:style>
  <w:style w:type="paragraph" w:styleId="Afzender">
    <w:name w:val="envelope return"/>
    <w:basedOn w:val="Standaard"/>
    <w:uiPriority w:val="99"/>
    <w:semiHidden/>
    <w:unhideWhenUsed/>
    <w:qFormat/>
    <w:rsid w:val="00CC05BE"/>
    <w:pPr>
      <w:spacing w:line="240" w:lineRule="auto"/>
    </w:pPr>
    <w:rPr>
      <w:rFonts w:asciiTheme="majorHAnsi" w:eastAsiaTheme="majorEastAsia" w:hAnsiTheme="majorHAnsi" w:cstheme="majorBidi"/>
      <w:sz w:val="20"/>
      <w:szCs w:val="20"/>
    </w:rPr>
  </w:style>
  <w:style w:type="numbering" w:styleId="Artikelsectie">
    <w:name w:val="Outline List 3"/>
    <w:basedOn w:val="Geenlijst"/>
    <w:uiPriority w:val="99"/>
    <w:semiHidden/>
    <w:unhideWhenUsed/>
    <w:rsid w:val="00CC05BE"/>
    <w:pPr>
      <w:numPr>
        <w:numId w:val="7"/>
      </w:numPr>
    </w:pPr>
  </w:style>
  <w:style w:type="paragraph" w:styleId="Ballontekst">
    <w:name w:val="Balloon Text"/>
    <w:basedOn w:val="Standaard"/>
    <w:link w:val="BallontekstChar"/>
    <w:uiPriority w:val="99"/>
    <w:semiHidden/>
    <w:unhideWhenUsed/>
    <w:qFormat/>
    <w:rsid w:val="00CC05BE"/>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C05BE"/>
    <w:rPr>
      <w:rFonts w:ascii="Segoe UI" w:hAnsi="Segoe UI" w:cs="Segoe UI"/>
      <w:sz w:val="18"/>
      <w:szCs w:val="18"/>
      <w:lang w:val="nl-NL"/>
    </w:rPr>
  </w:style>
  <w:style w:type="paragraph" w:styleId="Berichtkop">
    <w:name w:val="Message Header"/>
    <w:basedOn w:val="Standaard"/>
    <w:link w:val="BerichtkopChar"/>
    <w:uiPriority w:val="99"/>
    <w:semiHidden/>
    <w:unhideWhenUsed/>
    <w:qFormat/>
    <w:rsid w:val="00CC05B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C05BE"/>
    <w:rPr>
      <w:rFonts w:asciiTheme="majorHAnsi" w:eastAsiaTheme="majorEastAsia" w:hAnsiTheme="majorHAnsi" w:cstheme="majorBidi"/>
      <w:sz w:val="24"/>
      <w:szCs w:val="24"/>
      <w:shd w:val="pct20" w:color="auto" w:fill="auto"/>
      <w:lang w:val="nl-NL"/>
    </w:rPr>
  </w:style>
  <w:style w:type="paragraph" w:styleId="Bibliografie">
    <w:name w:val="Bibliography"/>
    <w:basedOn w:val="Standaard"/>
    <w:next w:val="Standaard"/>
    <w:uiPriority w:val="37"/>
    <w:semiHidden/>
    <w:unhideWhenUsed/>
    <w:qFormat/>
    <w:rsid w:val="00CC05BE"/>
  </w:style>
  <w:style w:type="paragraph" w:styleId="Bloktekst">
    <w:name w:val="Block Text"/>
    <w:basedOn w:val="Standaard"/>
    <w:uiPriority w:val="99"/>
    <w:semiHidden/>
    <w:unhideWhenUsed/>
    <w:qFormat/>
    <w:rsid w:val="00CC05B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uiPriority w:val="99"/>
    <w:semiHidden/>
    <w:unhideWhenUsed/>
    <w:qFormat/>
    <w:rsid w:val="00CC05BE"/>
    <w:pPr>
      <w:ind w:left="180" w:hanging="180"/>
    </w:pPr>
  </w:style>
  <w:style w:type="paragraph" w:styleId="Datum">
    <w:name w:val="Date"/>
    <w:basedOn w:val="Standaard"/>
    <w:next w:val="Standaard"/>
    <w:link w:val="DatumChar"/>
    <w:uiPriority w:val="99"/>
    <w:semiHidden/>
    <w:unhideWhenUsed/>
    <w:qFormat/>
    <w:rsid w:val="00CC05BE"/>
  </w:style>
  <w:style w:type="character" w:customStyle="1" w:styleId="DatumChar">
    <w:name w:val="Datum Char"/>
    <w:basedOn w:val="Standaardalinea-lettertype"/>
    <w:link w:val="Datum"/>
    <w:uiPriority w:val="99"/>
    <w:semiHidden/>
    <w:rsid w:val="00CC05BE"/>
    <w:rPr>
      <w:rFonts w:ascii="Verdana" w:hAnsi="Verdana" w:cs="Times New Roman"/>
      <w:sz w:val="18"/>
      <w:lang w:val="nl-NL"/>
    </w:rPr>
  </w:style>
  <w:style w:type="paragraph" w:styleId="Documentstructuur">
    <w:name w:val="Document Map"/>
    <w:basedOn w:val="Standaard"/>
    <w:link w:val="DocumentstructuurChar"/>
    <w:uiPriority w:val="99"/>
    <w:semiHidden/>
    <w:unhideWhenUsed/>
    <w:qFormat/>
    <w:rsid w:val="00CC05BE"/>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CC05BE"/>
    <w:rPr>
      <w:rFonts w:ascii="Segoe UI" w:hAnsi="Segoe UI" w:cs="Segoe UI"/>
      <w:sz w:val="16"/>
      <w:szCs w:val="16"/>
      <w:lang w:val="nl-NL"/>
    </w:rPr>
  </w:style>
  <w:style w:type="table" w:styleId="Donkerelijst">
    <w:name w:val="Dark List"/>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uidelijkcitaat">
    <w:name w:val="Intense Quote"/>
    <w:basedOn w:val="Standaard"/>
    <w:next w:val="Standaard"/>
    <w:link w:val="DuidelijkcitaatChar"/>
    <w:uiPriority w:val="30"/>
    <w:semiHidden/>
    <w:qFormat/>
    <w:rsid w:val="00CC05B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semiHidden/>
    <w:rsid w:val="00CC05BE"/>
    <w:rPr>
      <w:rFonts w:ascii="Verdana" w:hAnsi="Verdana" w:cs="Times New Roman"/>
      <w:i/>
      <w:iCs/>
      <w:color w:val="4F81BD" w:themeColor="accent1"/>
      <w:sz w:val="18"/>
      <w:lang w:val="nl-NL"/>
    </w:rPr>
  </w:style>
  <w:style w:type="table" w:styleId="Eenvoudigetabel1">
    <w:name w:val="Table Simple 1"/>
    <w:basedOn w:val="Standaardtabel"/>
    <w:uiPriority w:val="99"/>
    <w:semiHidden/>
    <w:unhideWhenUsed/>
    <w:rsid w:val="00CC05BE"/>
    <w:pPr>
      <w:spacing w:after="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C05BE"/>
    <w:pPr>
      <w:spacing w:after="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C05BE"/>
    <w:pPr>
      <w:spacing w:after="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C05BE"/>
    <w:pPr>
      <w:spacing w:after="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qFormat/>
    <w:rsid w:val="00CC05BE"/>
    <w:rPr>
      <w:vertAlign w:val="superscript"/>
      <w:lang w:val="nl-NL"/>
    </w:rPr>
  </w:style>
  <w:style w:type="paragraph" w:styleId="Eindnoottekst">
    <w:name w:val="endnote text"/>
    <w:basedOn w:val="Standaard"/>
    <w:link w:val="EindnoottekstChar"/>
    <w:uiPriority w:val="99"/>
    <w:semiHidden/>
    <w:unhideWhenUsed/>
    <w:qFormat/>
    <w:rsid w:val="00CC05BE"/>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CC05BE"/>
    <w:rPr>
      <w:rFonts w:ascii="Verdana" w:hAnsi="Verdana" w:cs="Times New Roman"/>
      <w:sz w:val="20"/>
      <w:szCs w:val="20"/>
      <w:lang w:val="nl-NL"/>
    </w:rPr>
  </w:style>
  <w:style w:type="table" w:styleId="Elegantetabel">
    <w:name w:val="Table Elegant"/>
    <w:basedOn w:val="Standaardtabel"/>
    <w:uiPriority w:val="99"/>
    <w:semiHidden/>
    <w:unhideWhenUsed/>
    <w:rsid w:val="00CC05BE"/>
    <w:pPr>
      <w:spacing w:after="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qFormat/>
    <w:rsid w:val="00CC05BE"/>
    <w:pPr>
      <w:spacing w:line="240" w:lineRule="auto"/>
    </w:pPr>
  </w:style>
  <w:style w:type="character" w:customStyle="1" w:styleId="E-mailhandtekeningChar">
    <w:name w:val="E-mailhandtekening Char"/>
    <w:basedOn w:val="Standaardalinea-lettertype"/>
    <w:link w:val="E-mailhandtekening"/>
    <w:uiPriority w:val="99"/>
    <w:semiHidden/>
    <w:rsid w:val="00CC05BE"/>
    <w:rPr>
      <w:rFonts w:ascii="Verdana" w:hAnsi="Verdana" w:cs="Times New Roman"/>
      <w:sz w:val="18"/>
      <w:lang w:val="nl-NL"/>
    </w:rPr>
  </w:style>
  <w:style w:type="paragraph" w:styleId="Geenafstand">
    <w:name w:val="No Spacing"/>
    <w:uiPriority w:val="1"/>
    <w:semiHidden/>
    <w:qFormat/>
    <w:rsid w:val="00CC05BE"/>
    <w:pPr>
      <w:spacing w:after="0" w:line="240" w:lineRule="auto"/>
    </w:pPr>
    <w:rPr>
      <w:rFonts w:ascii="Verdana" w:hAnsi="Verdana" w:cs="Times New Roman"/>
      <w:sz w:val="18"/>
    </w:rPr>
  </w:style>
  <w:style w:type="table" w:styleId="Gemiddeldraster1">
    <w:name w:val="Medium Grid 1"/>
    <w:basedOn w:val="Standaardtabel"/>
    <w:uiPriority w:val="67"/>
    <w:semiHidden/>
    <w:unhideWhenUsed/>
    <w:rsid w:val="00CC05B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CC0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semiHidden/>
    <w:unhideWhenUsed/>
    <w:rsid w:val="00CC05B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semiHidden/>
    <w:unhideWhenUsed/>
    <w:rsid w:val="00CC05B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semiHidden/>
    <w:unhideWhenUsed/>
    <w:rsid w:val="00CC05B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semiHidden/>
    <w:unhideWhenUsed/>
    <w:rsid w:val="00CC05B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semiHidden/>
    <w:unhideWhenUsed/>
    <w:rsid w:val="00CC05B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semiHidden/>
    <w:unhideWhenUsed/>
    <w:rsid w:val="00CC05B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CC0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CC05B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CC05B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CC05B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CC05B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CC05B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qFormat/>
    <w:rsid w:val="00CC05BE"/>
    <w:rPr>
      <w:color w:val="800080" w:themeColor="followedHyperlink"/>
      <w:u w:val="single"/>
      <w:lang w:val="nl-NL"/>
    </w:rPr>
  </w:style>
  <w:style w:type="paragraph" w:styleId="Handtekening">
    <w:name w:val="Signature"/>
    <w:basedOn w:val="Standaard"/>
    <w:link w:val="HandtekeningChar"/>
    <w:uiPriority w:val="99"/>
    <w:semiHidden/>
    <w:unhideWhenUsed/>
    <w:qFormat/>
    <w:rsid w:val="00CC05BE"/>
    <w:pPr>
      <w:spacing w:line="240" w:lineRule="auto"/>
      <w:ind w:left="4252"/>
    </w:pPr>
  </w:style>
  <w:style w:type="character" w:customStyle="1" w:styleId="HandtekeningChar">
    <w:name w:val="Handtekening Char"/>
    <w:basedOn w:val="Standaardalinea-lettertype"/>
    <w:link w:val="Handtekening"/>
    <w:uiPriority w:val="99"/>
    <w:semiHidden/>
    <w:rsid w:val="00CC05BE"/>
    <w:rPr>
      <w:rFonts w:ascii="Verdana" w:hAnsi="Verdana" w:cs="Times New Roman"/>
      <w:sz w:val="18"/>
      <w:lang w:val="nl-NL"/>
    </w:rPr>
  </w:style>
  <w:style w:type="character" w:customStyle="1" w:styleId="Hashtag1">
    <w:name w:val="Hashtag1"/>
    <w:basedOn w:val="Standaardalinea-lettertype"/>
    <w:uiPriority w:val="99"/>
    <w:semiHidden/>
    <w:unhideWhenUsed/>
    <w:qFormat/>
    <w:rsid w:val="00CC05BE"/>
    <w:rPr>
      <w:color w:val="2B579A"/>
      <w:shd w:val="clear" w:color="auto" w:fill="E1DFDD"/>
      <w:lang w:val="nl-NL"/>
    </w:rPr>
  </w:style>
  <w:style w:type="paragraph" w:styleId="HTML-voorafopgemaakt">
    <w:name w:val="HTML Preformatted"/>
    <w:basedOn w:val="Standaard"/>
    <w:link w:val="HTML-voorafopgemaaktChar"/>
    <w:uiPriority w:val="99"/>
    <w:semiHidden/>
    <w:unhideWhenUsed/>
    <w:qFormat/>
    <w:rsid w:val="00CC05B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CC05BE"/>
    <w:rPr>
      <w:rFonts w:ascii="Consolas" w:hAnsi="Consolas" w:cs="Times New Roman"/>
      <w:sz w:val="20"/>
      <w:szCs w:val="20"/>
      <w:lang w:val="nl-NL"/>
    </w:rPr>
  </w:style>
  <w:style w:type="character" w:styleId="HTMLCode">
    <w:name w:val="HTML Code"/>
    <w:basedOn w:val="Standaardalinea-lettertype"/>
    <w:uiPriority w:val="99"/>
    <w:semiHidden/>
    <w:unhideWhenUsed/>
    <w:qFormat/>
    <w:rsid w:val="00CC05BE"/>
    <w:rPr>
      <w:rFonts w:ascii="Consolas" w:hAnsi="Consolas"/>
      <w:sz w:val="20"/>
      <w:szCs w:val="20"/>
      <w:lang w:val="nl-NL"/>
    </w:rPr>
  </w:style>
  <w:style w:type="character" w:styleId="HTMLDefinition">
    <w:name w:val="HTML Definition"/>
    <w:basedOn w:val="Standaardalinea-lettertype"/>
    <w:uiPriority w:val="99"/>
    <w:semiHidden/>
    <w:unhideWhenUsed/>
    <w:qFormat/>
    <w:rsid w:val="00CC05BE"/>
    <w:rPr>
      <w:i/>
      <w:iCs/>
      <w:lang w:val="nl-NL"/>
    </w:rPr>
  </w:style>
  <w:style w:type="character" w:styleId="HTMLVariable">
    <w:name w:val="HTML Variable"/>
    <w:basedOn w:val="Standaardalinea-lettertype"/>
    <w:uiPriority w:val="99"/>
    <w:semiHidden/>
    <w:unhideWhenUsed/>
    <w:qFormat/>
    <w:rsid w:val="00CC05BE"/>
    <w:rPr>
      <w:i/>
      <w:iCs/>
      <w:lang w:val="nl-NL"/>
    </w:rPr>
  </w:style>
  <w:style w:type="character" w:styleId="HTML-acroniem">
    <w:name w:val="HTML Acronym"/>
    <w:basedOn w:val="Standaardalinea-lettertype"/>
    <w:uiPriority w:val="99"/>
    <w:semiHidden/>
    <w:unhideWhenUsed/>
    <w:qFormat/>
    <w:rsid w:val="00CC05BE"/>
    <w:rPr>
      <w:lang w:val="nl-NL"/>
    </w:rPr>
  </w:style>
  <w:style w:type="paragraph" w:styleId="HTML-adres">
    <w:name w:val="HTML Address"/>
    <w:basedOn w:val="Standaard"/>
    <w:link w:val="HTML-adresChar"/>
    <w:uiPriority w:val="99"/>
    <w:semiHidden/>
    <w:unhideWhenUsed/>
    <w:qFormat/>
    <w:rsid w:val="00CC05BE"/>
    <w:pPr>
      <w:spacing w:line="240" w:lineRule="auto"/>
    </w:pPr>
    <w:rPr>
      <w:i/>
      <w:iCs/>
    </w:rPr>
  </w:style>
  <w:style w:type="character" w:customStyle="1" w:styleId="HTML-adresChar">
    <w:name w:val="HTML-adres Char"/>
    <w:basedOn w:val="Standaardalinea-lettertype"/>
    <w:link w:val="HTML-adres"/>
    <w:uiPriority w:val="99"/>
    <w:semiHidden/>
    <w:rsid w:val="00CC05BE"/>
    <w:rPr>
      <w:rFonts w:ascii="Verdana" w:hAnsi="Verdana" w:cs="Times New Roman"/>
      <w:i/>
      <w:iCs/>
      <w:sz w:val="18"/>
      <w:lang w:val="nl-NL"/>
    </w:rPr>
  </w:style>
  <w:style w:type="character" w:styleId="HTML-citaat">
    <w:name w:val="HTML Cite"/>
    <w:basedOn w:val="Standaardalinea-lettertype"/>
    <w:uiPriority w:val="99"/>
    <w:semiHidden/>
    <w:unhideWhenUsed/>
    <w:qFormat/>
    <w:rsid w:val="00CC05BE"/>
    <w:rPr>
      <w:i/>
      <w:iCs/>
      <w:lang w:val="nl-NL"/>
    </w:rPr>
  </w:style>
  <w:style w:type="character" w:styleId="HTML-schrijfmachine">
    <w:name w:val="HTML Typewriter"/>
    <w:basedOn w:val="Standaardalinea-lettertype"/>
    <w:uiPriority w:val="99"/>
    <w:semiHidden/>
    <w:unhideWhenUsed/>
    <w:qFormat/>
    <w:rsid w:val="00CC05BE"/>
    <w:rPr>
      <w:rFonts w:ascii="Consolas" w:hAnsi="Consolas"/>
      <w:sz w:val="20"/>
      <w:szCs w:val="20"/>
      <w:lang w:val="nl-NL"/>
    </w:rPr>
  </w:style>
  <w:style w:type="character" w:styleId="HTML-toetsenbord">
    <w:name w:val="HTML Keyboard"/>
    <w:basedOn w:val="Standaardalinea-lettertype"/>
    <w:uiPriority w:val="99"/>
    <w:semiHidden/>
    <w:unhideWhenUsed/>
    <w:qFormat/>
    <w:rsid w:val="00CC05BE"/>
    <w:rPr>
      <w:rFonts w:ascii="Consolas" w:hAnsi="Consolas"/>
      <w:sz w:val="20"/>
      <w:szCs w:val="20"/>
      <w:lang w:val="nl-NL"/>
    </w:rPr>
  </w:style>
  <w:style w:type="character" w:styleId="HTML-voorbeeld">
    <w:name w:val="HTML Sample"/>
    <w:basedOn w:val="Standaardalinea-lettertype"/>
    <w:uiPriority w:val="99"/>
    <w:semiHidden/>
    <w:unhideWhenUsed/>
    <w:qFormat/>
    <w:rsid w:val="00CC05BE"/>
    <w:rPr>
      <w:rFonts w:ascii="Consolas" w:hAnsi="Consolas"/>
      <w:sz w:val="24"/>
      <w:szCs w:val="24"/>
      <w:lang w:val="nl-NL"/>
    </w:rPr>
  </w:style>
  <w:style w:type="character" w:styleId="Hyperlink">
    <w:name w:val="Hyperlink"/>
    <w:basedOn w:val="Standaardalinea-lettertype"/>
    <w:uiPriority w:val="99"/>
    <w:semiHidden/>
    <w:unhideWhenUsed/>
    <w:qFormat/>
    <w:rsid w:val="00CC05BE"/>
    <w:rPr>
      <w:color w:val="0000FF" w:themeColor="hyperlink"/>
      <w:u w:val="single"/>
      <w:lang w:val="nl-NL"/>
    </w:rPr>
  </w:style>
  <w:style w:type="paragraph" w:styleId="Index1">
    <w:name w:val="index 1"/>
    <w:basedOn w:val="Standaard"/>
    <w:next w:val="Standaard"/>
    <w:autoRedefine/>
    <w:uiPriority w:val="99"/>
    <w:semiHidden/>
    <w:unhideWhenUsed/>
    <w:qFormat/>
    <w:rsid w:val="00CC05BE"/>
    <w:pPr>
      <w:spacing w:line="240" w:lineRule="auto"/>
      <w:ind w:left="180" w:hanging="180"/>
    </w:pPr>
  </w:style>
  <w:style w:type="paragraph" w:styleId="Index2">
    <w:name w:val="index 2"/>
    <w:basedOn w:val="Standaard"/>
    <w:next w:val="Standaard"/>
    <w:autoRedefine/>
    <w:uiPriority w:val="99"/>
    <w:semiHidden/>
    <w:unhideWhenUsed/>
    <w:qFormat/>
    <w:rsid w:val="00CC05BE"/>
    <w:pPr>
      <w:spacing w:line="240" w:lineRule="auto"/>
      <w:ind w:left="360" w:hanging="180"/>
    </w:pPr>
  </w:style>
  <w:style w:type="paragraph" w:styleId="Index3">
    <w:name w:val="index 3"/>
    <w:basedOn w:val="Standaard"/>
    <w:next w:val="Standaard"/>
    <w:autoRedefine/>
    <w:uiPriority w:val="99"/>
    <w:semiHidden/>
    <w:unhideWhenUsed/>
    <w:qFormat/>
    <w:rsid w:val="00CC05BE"/>
    <w:pPr>
      <w:spacing w:line="240" w:lineRule="auto"/>
      <w:ind w:left="540" w:hanging="180"/>
    </w:pPr>
  </w:style>
  <w:style w:type="paragraph" w:styleId="Index4">
    <w:name w:val="index 4"/>
    <w:basedOn w:val="Standaard"/>
    <w:next w:val="Standaard"/>
    <w:autoRedefine/>
    <w:uiPriority w:val="99"/>
    <w:semiHidden/>
    <w:unhideWhenUsed/>
    <w:qFormat/>
    <w:rsid w:val="00CC05BE"/>
    <w:pPr>
      <w:spacing w:line="240" w:lineRule="auto"/>
      <w:ind w:left="720" w:hanging="180"/>
    </w:pPr>
  </w:style>
  <w:style w:type="paragraph" w:styleId="Index5">
    <w:name w:val="index 5"/>
    <w:basedOn w:val="Standaard"/>
    <w:next w:val="Standaard"/>
    <w:autoRedefine/>
    <w:uiPriority w:val="99"/>
    <w:semiHidden/>
    <w:unhideWhenUsed/>
    <w:qFormat/>
    <w:rsid w:val="00CC05BE"/>
    <w:pPr>
      <w:spacing w:line="240" w:lineRule="auto"/>
      <w:ind w:left="900" w:hanging="180"/>
    </w:pPr>
  </w:style>
  <w:style w:type="paragraph" w:styleId="Index6">
    <w:name w:val="index 6"/>
    <w:basedOn w:val="Standaard"/>
    <w:next w:val="Standaard"/>
    <w:autoRedefine/>
    <w:uiPriority w:val="99"/>
    <w:semiHidden/>
    <w:unhideWhenUsed/>
    <w:qFormat/>
    <w:rsid w:val="00CC05BE"/>
    <w:pPr>
      <w:spacing w:line="240" w:lineRule="auto"/>
      <w:ind w:left="1080" w:hanging="180"/>
    </w:pPr>
  </w:style>
  <w:style w:type="paragraph" w:styleId="Index7">
    <w:name w:val="index 7"/>
    <w:basedOn w:val="Standaard"/>
    <w:next w:val="Standaard"/>
    <w:autoRedefine/>
    <w:uiPriority w:val="99"/>
    <w:semiHidden/>
    <w:unhideWhenUsed/>
    <w:qFormat/>
    <w:rsid w:val="00CC05BE"/>
    <w:pPr>
      <w:spacing w:line="240" w:lineRule="auto"/>
      <w:ind w:left="1260" w:hanging="180"/>
    </w:pPr>
  </w:style>
  <w:style w:type="paragraph" w:styleId="Index8">
    <w:name w:val="index 8"/>
    <w:basedOn w:val="Standaard"/>
    <w:next w:val="Standaard"/>
    <w:autoRedefine/>
    <w:uiPriority w:val="99"/>
    <w:semiHidden/>
    <w:unhideWhenUsed/>
    <w:qFormat/>
    <w:rsid w:val="00CC05BE"/>
    <w:pPr>
      <w:spacing w:line="240" w:lineRule="auto"/>
      <w:ind w:left="1440" w:hanging="180"/>
    </w:pPr>
  </w:style>
  <w:style w:type="paragraph" w:styleId="Index9">
    <w:name w:val="index 9"/>
    <w:basedOn w:val="Standaard"/>
    <w:next w:val="Standaard"/>
    <w:autoRedefine/>
    <w:uiPriority w:val="99"/>
    <w:semiHidden/>
    <w:unhideWhenUsed/>
    <w:qFormat/>
    <w:rsid w:val="00CC05BE"/>
    <w:pPr>
      <w:spacing w:line="240" w:lineRule="auto"/>
      <w:ind w:left="1620" w:hanging="180"/>
    </w:pPr>
  </w:style>
  <w:style w:type="paragraph" w:styleId="Indexkop">
    <w:name w:val="index heading"/>
    <w:basedOn w:val="Standaard"/>
    <w:next w:val="Index1"/>
    <w:uiPriority w:val="99"/>
    <w:semiHidden/>
    <w:unhideWhenUsed/>
    <w:qFormat/>
    <w:rsid w:val="00CC05BE"/>
    <w:rPr>
      <w:rFonts w:asciiTheme="majorHAnsi" w:eastAsiaTheme="majorEastAsia" w:hAnsiTheme="majorHAnsi" w:cstheme="majorBidi"/>
      <w:b/>
      <w:bCs/>
    </w:rPr>
  </w:style>
  <w:style w:type="character" w:styleId="Intensievebenadrukking">
    <w:name w:val="Intense Emphasis"/>
    <w:basedOn w:val="Standaardalinea-lettertype"/>
    <w:uiPriority w:val="21"/>
    <w:semiHidden/>
    <w:qFormat/>
    <w:rsid w:val="00CC05BE"/>
    <w:rPr>
      <w:i/>
      <w:iCs/>
      <w:color w:val="4F81BD" w:themeColor="accent1"/>
      <w:lang w:val="nl-NL"/>
    </w:rPr>
  </w:style>
  <w:style w:type="character" w:styleId="Intensieveverwijzing">
    <w:name w:val="Intense Reference"/>
    <w:basedOn w:val="Standaardalinea-lettertype"/>
    <w:uiPriority w:val="32"/>
    <w:semiHidden/>
    <w:qFormat/>
    <w:rsid w:val="00CC05BE"/>
    <w:rPr>
      <w:b/>
      <w:bCs/>
      <w:smallCaps/>
      <w:color w:val="4F81BD" w:themeColor="accent1"/>
      <w:spacing w:val="5"/>
      <w:lang w:val="nl-NL"/>
    </w:rPr>
  </w:style>
  <w:style w:type="table" w:styleId="Klassieketabel1">
    <w:name w:val="Table Classic 1"/>
    <w:basedOn w:val="Standaardtabel"/>
    <w:uiPriority w:val="99"/>
    <w:semiHidden/>
    <w:unhideWhenUsed/>
    <w:rsid w:val="00CC05BE"/>
    <w:pPr>
      <w:spacing w:after="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C05BE"/>
    <w:pPr>
      <w:spacing w:after="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C05BE"/>
    <w:pPr>
      <w:spacing w:after="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C05BE"/>
    <w:pPr>
      <w:spacing w:after="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C05BE"/>
    <w:pPr>
      <w:spacing w:after="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C05BE"/>
    <w:pPr>
      <w:spacing w:after="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C05BE"/>
    <w:pPr>
      <w:spacing w:after="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qFormat/>
    <w:rsid w:val="00CC05BE"/>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qFormat/>
    <w:rsid w:val="00CC05BE"/>
    <w:pPr>
      <w:keepNext/>
      <w:keepLines/>
      <w:pageBreakBefore w:val="0"/>
      <w:widowControl/>
      <w:numPr>
        <w:numId w:val="0"/>
      </w:numPr>
      <w:spacing w:before="240" w:after="0" w:line="240" w:lineRule="atLeast"/>
      <w:contextualSpacing w:val="0"/>
      <w:outlineLvl w:val="9"/>
    </w:pPr>
    <w:rPr>
      <w:rFonts w:asciiTheme="majorHAnsi" w:eastAsiaTheme="majorEastAsia" w:hAnsiTheme="majorHAnsi" w:cstheme="majorBidi"/>
      <w:bCs w:val="0"/>
      <w:color w:val="365F91" w:themeColor="accent1" w:themeShade="BF"/>
      <w:kern w:val="0"/>
      <w:sz w:val="32"/>
      <w:szCs w:val="32"/>
      <w:lang w:eastAsia="en-US"/>
    </w:rPr>
  </w:style>
  <w:style w:type="table" w:styleId="Lichtraster">
    <w:name w:val="Light Grid"/>
    <w:basedOn w:val="Standaardtabel"/>
    <w:uiPriority w:val="62"/>
    <w:semiHidden/>
    <w:unhideWhenUsed/>
    <w:rsid w:val="00CC05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CC0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semiHidden/>
    <w:unhideWhenUsed/>
    <w:rsid w:val="00CC05B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semiHidden/>
    <w:unhideWhenUsed/>
    <w:rsid w:val="00CC05B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semiHidden/>
    <w:unhideWhenUsed/>
    <w:rsid w:val="00CC05B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semiHidden/>
    <w:unhideWhenUsed/>
    <w:rsid w:val="00CC05B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semiHidden/>
    <w:unhideWhenUsed/>
    <w:rsid w:val="00CC05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semiHidden/>
    <w:unhideWhenUsed/>
    <w:rsid w:val="00CC05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CC05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semiHidden/>
    <w:unhideWhenUsed/>
    <w:rsid w:val="00CC05B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semiHidden/>
    <w:unhideWhenUsed/>
    <w:rsid w:val="00CC05B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semiHidden/>
    <w:unhideWhenUsed/>
    <w:rsid w:val="00CC05B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semiHidden/>
    <w:unhideWhenUsed/>
    <w:rsid w:val="00CC05B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semiHidden/>
    <w:unhideWhenUsed/>
    <w:rsid w:val="00CC05B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semiHidden/>
    <w:unhideWhenUsed/>
    <w:rsid w:val="00CC05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CC0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semiHidden/>
    <w:unhideWhenUsed/>
    <w:rsid w:val="00CC05B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semiHidden/>
    <w:unhideWhenUsed/>
    <w:rsid w:val="00CC05B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semiHidden/>
    <w:unhideWhenUsed/>
    <w:rsid w:val="00CC05B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semiHidden/>
    <w:unhideWhenUsed/>
    <w:rsid w:val="00CC05B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semiHidden/>
    <w:unhideWhenUsed/>
    <w:rsid w:val="00CC05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qFormat/>
    <w:rsid w:val="00CC05BE"/>
    <w:pPr>
      <w:ind w:left="283" w:hanging="283"/>
      <w:contextualSpacing/>
    </w:pPr>
  </w:style>
  <w:style w:type="paragraph" w:styleId="Lijst2">
    <w:name w:val="List 2"/>
    <w:basedOn w:val="Standaard"/>
    <w:uiPriority w:val="99"/>
    <w:semiHidden/>
    <w:unhideWhenUsed/>
    <w:qFormat/>
    <w:rsid w:val="00CC05BE"/>
    <w:pPr>
      <w:ind w:left="566" w:hanging="283"/>
      <w:contextualSpacing/>
    </w:pPr>
  </w:style>
  <w:style w:type="paragraph" w:styleId="Lijst3">
    <w:name w:val="List 3"/>
    <w:basedOn w:val="Standaard"/>
    <w:uiPriority w:val="99"/>
    <w:semiHidden/>
    <w:unhideWhenUsed/>
    <w:qFormat/>
    <w:rsid w:val="00CC05BE"/>
    <w:pPr>
      <w:ind w:left="849" w:hanging="283"/>
      <w:contextualSpacing/>
    </w:pPr>
  </w:style>
  <w:style w:type="paragraph" w:styleId="Lijst4">
    <w:name w:val="List 4"/>
    <w:basedOn w:val="Standaard"/>
    <w:uiPriority w:val="99"/>
    <w:semiHidden/>
    <w:unhideWhenUsed/>
    <w:qFormat/>
    <w:rsid w:val="00CC05BE"/>
    <w:pPr>
      <w:ind w:left="1132" w:hanging="283"/>
      <w:contextualSpacing/>
    </w:pPr>
  </w:style>
  <w:style w:type="paragraph" w:styleId="Lijst5">
    <w:name w:val="List 5"/>
    <w:basedOn w:val="Standaard"/>
    <w:uiPriority w:val="99"/>
    <w:semiHidden/>
    <w:unhideWhenUsed/>
    <w:qFormat/>
    <w:rsid w:val="00CC05BE"/>
    <w:pPr>
      <w:ind w:left="1415" w:hanging="283"/>
      <w:contextualSpacing/>
    </w:pPr>
  </w:style>
  <w:style w:type="paragraph" w:styleId="Lijstmetafbeeldingen">
    <w:name w:val="table of figures"/>
    <w:basedOn w:val="Standaard"/>
    <w:next w:val="Standaard"/>
    <w:uiPriority w:val="99"/>
    <w:semiHidden/>
    <w:unhideWhenUsed/>
    <w:qFormat/>
    <w:rsid w:val="00CC05BE"/>
  </w:style>
  <w:style w:type="paragraph" w:styleId="Lijstopsomteken">
    <w:name w:val="List Bullet"/>
    <w:basedOn w:val="Standaard"/>
    <w:uiPriority w:val="99"/>
    <w:semiHidden/>
    <w:unhideWhenUsed/>
    <w:qFormat/>
    <w:rsid w:val="00CC05BE"/>
    <w:pPr>
      <w:numPr>
        <w:numId w:val="8"/>
      </w:numPr>
      <w:contextualSpacing/>
    </w:pPr>
  </w:style>
  <w:style w:type="paragraph" w:styleId="Lijstopsomteken2">
    <w:name w:val="List Bullet 2"/>
    <w:basedOn w:val="Standaard"/>
    <w:uiPriority w:val="99"/>
    <w:semiHidden/>
    <w:unhideWhenUsed/>
    <w:qFormat/>
    <w:rsid w:val="00CC05BE"/>
    <w:pPr>
      <w:numPr>
        <w:numId w:val="9"/>
      </w:numPr>
      <w:contextualSpacing/>
    </w:pPr>
  </w:style>
  <w:style w:type="paragraph" w:styleId="Lijstopsomteken3">
    <w:name w:val="List Bullet 3"/>
    <w:basedOn w:val="Standaard"/>
    <w:uiPriority w:val="99"/>
    <w:semiHidden/>
    <w:unhideWhenUsed/>
    <w:qFormat/>
    <w:rsid w:val="00CC05BE"/>
    <w:pPr>
      <w:numPr>
        <w:numId w:val="10"/>
      </w:numPr>
      <w:contextualSpacing/>
    </w:pPr>
  </w:style>
  <w:style w:type="paragraph" w:styleId="Lijstopsomteken4">
    <w:name w:val="List Bullet 4"/>
    <w:basedOn w:val="Standaard"/>
    <w:uiPriority w:val="99"/>
    <w:semiHidden/>
    <w:unhideWhenUsed/>
    <w:qFormat/>
    <w:rsid w:val="00CC05BE"/>
    <w:pPr>
      <w:numPr>
        <w:numId w:val="11"/>
      </w:numPr>
      <w:contextualSpacing/>
    </w:pPr>
  </w:style>
  <w:style w:type="paragraph" w:styleId="Lijstopsomteken5">
    <w:name w:val="List Bullet 5"/>
    <w:basedOn w:val="Standaard"/>
    <w:uiPriority w:val="99"/>
    <w:semiHidden/>
    <w:unhideWhenUsed/>
    <w:qFormat/>
    <w:rsid w:val="00CC05BE"/>
    <w:pPr>
      <w:numPr>
        <w:numId w:val="12"/>
      </w:numPr>
      <w:contextualSpacing/>
    </w:pPr>
  </w:style>
  <w:style w:type="paragraph" w:styleId="Lijstnummering">
    <w:name w:val="List Number"/>
    <w:basedOn w:val="Standaard"/>
    <w:uiPriority w:val="99"/>
    <w:semiHidden/>
    <w:unhideWhenUsed/>
    <w:qFormat/>
    <w:rsid w:val="00CC05BE"/>
    <w:pPr>
      <w:numPr>
        <w:numId w:val="13"/>
      </w:numPr>
      <w:contextualSpacing/>
    </w:pPr>
  </w:style>
  <w:style w:type="paragraph" w:styleId="Lijstnummering2">
    <w:name w:val="List Number 2"/>
    <w:basedOn w:val="Standaard"/>
    <w:uiPriority w:val="99"/>
    <w:semiHidden/>
    <w:unhideWhenUsed/>
    <w:qFormat/>
    <w:rsid w:val="00CC05BE"/>
    <w:pPr>
      <w:numPr>
        <w:numId w:val="14"/>
      </w:numPr>
      <w:contextualSpacing/>
    </w:pPr>
  </w:style>
  <w:style w:type="paragraph" w:styleId="Lijstnummering3">
    <w:name w:val="List Number 3"/>
    <w:basedOn w:val="Standaard"/>
    <w:uiPriority w:val="99"/>
    <w:semiHidden/>
    <w:unhideWhenUsed/>
    <w:qFormat/>
    <w:rsid w:val="00CC05BE"/>
    <w:pPr>
      <w:numPr>
        <w:numId w:val="15"/>
      </w:numPr>
      <w:contextualSpacing/>
    </w:pPr>
  </w:style>
  <w:style w:type="paragraph" w:styleId="Lijstnummering4">
    <w:name w:val="List Number 4"/>
    <w:basedOn w:val="Standaard"/>
    <w:uiPriority w:val="99"/>
    <w:semiHidden/>
    <w:unhideWhenUsed/>
    <w:qFormat/>
    <w:rsid w:val="00CC05BE"/>
    <w:pPr>
      <w:numPr>
        <w:numId w:val="16"/>
      </w:numPr>
      <w:contextualSpacing/>
    </w:pPr>
  </w:style>
  <w:style w:type="paragraph" w:styleId="Lijstnummering5">
    <w:name w:val="List Number 5"/>
    <w:basedOn w:val="Standaard"/>
    <w:uiPriority w:val="99"/>
    <w:semiHidden/>
    <w:unhideWhenUsed/>
    <w:qFormat/>
    <w:rsid w:val="00CC05BE"/>
    <w:pPr>
      <w:numPr>
        <w:numId w:val="17"/>
      </w:numPr>
      <w:contextualSpacing/>
    </w:pPr>
  </w:style>
  <w:style w:type="table" w:customStyle="1" w:styleId="Lijsttabel1licht1">
    <w:name w:val="Lijsttabel 1 licht1"/>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1licht-Accent11">
    <w:name w:val="Lijsttabel 1 licht - Accent 11"/>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jsttabel1licht-Accent21">
    <w:name w:val="Lijsttabel 1 licht - Accent 21"/>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jsttabel1licht-Accent31">
    <w:name w:val="Lijsttabel 1 licht - Accent 31"/>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jsttabel1licht-Accent41">
    <w:name w:val="Lijsttabel 1 licht - Accent 41"/>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jsttabel1licht-Accent51">
    <w:name w:val="Lijsttabel 1 licht - Accent 51"/>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jsttabel1licht-Accent61">
    <w:name w:val="Lijsttabel 1 licht - Accent 61"/>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jsttabel21">
    <w:name w:val="Lijsttabel 21"/>
    <w:basedOn w:val="Standaardtabel"/>
    <w:uiPriority w:val="47"/>
    <w:semiHidden/>
    <w:rsid w:val="00CC05B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2-Accent11">
    <w:name w:val="Lijsttabel 2 - Accent 11"/>
    <w:basedOn w:val="Standaardtabel"/>
    <w:uiPriority w:val="47"/>
    <w:semiHidden/>
    <w:rsid w:val="00CC05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jsttabel2-Accent21">
    <w:name w:val="Lijsttabel 2 - Accent 21"/>
    <w:basedOn w:val="Standaardtabel"/>
    <w:uiPriority w:val="47"/>
    <w:semiHidden/>
    <w:rsid w:val="00CC05BE"/>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jsttabel2-Accent31">
    <w:name w:val="Lijsttabel 2 - Accent 31"/>
    <w:basedOn w:val="Standaardtabel"/>
    <w:uiPriority w:val="47"/>
    <w:semiHidden/>
    <w:rsid w:val="00CC05B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jsttabel2-Accent41">
    <w:name w:val="Lijsttabel 2 - Accent 41"/>
    <w:basedOn w:val="Standaardtabel"/>
    <w:uiPriority w:val="47"/>
    <w:semiHidden/>
    <w:rsid w:val="00CC05BE"/>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jsttabel2-Accent51">
    <w:name w:val="Lijsttabel 2 - Accent 51"/>
    <w:basedOn w:val="Standaardtabel"/>
    <w:uiPriority w:val="47"/>
    <w:semiHidden/>
    <w:rsid w:val="00CC05BE"/>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jsttabel2-Accent61">
    <w:name w:val="Lijsttabel 2 - Accent 61"/>
    <w:basedOn w:val="Standaardtabel"/>
    <w:uiPriority w:val="47"/>
    <w:semiHidden/>
    <w:rsid w:val="00CC05BE"/>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jsttabel31">
    <w:name w:val="Lijsttabel 31"/>
    <w:basedOn w:val="Standaardtabel"/>
    <w:uiPriority w:val="48"/>
    <w:semiHidden/>
    <w:rsid w:val="00CC05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jsttabel3-Accent11">
    <w:name w:val="Lijsttabel 3 - Accent 11"/>
    <w:basedOn w:val="Standaardtabel"/>
    <w:uiPriority w:val="48"/>
    <w:semiHidden/>
    <w:rsid w:val="00CC05B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jsttabel3-Accent21">
    <w:name w:val="Lijsttabel 3 - Accent 21"/>
    <w:basedOn w:val="Standaardtabel"/>
    <w:uiPriority w:val="48"/>
    <w:semiHidden/>
    <w:rsid w:val="00CC05BE"/>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jsttabel3-Accent31">
    <w:name w:val="Lijsttabel 3 - Accent 31"/>
    <w:basedOn w:val="Standaardtabel"/>
    <w:uiPriority w:val="48"/>
    <w:semiHidden/>
    <w:rsid w:val="00CC05B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jsttabel3-Accent41">
    <w:name w:val="Lijsttabel 3 - Accent 41"/>
    <w:basedOn w:val="Standaardtabel"/>
    <w:uiPriority w:val="48"/>
    <w:semiHidden/>
    <w:rsid w:val="00CC05BE"/>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jsttabel3-Accent51">
    <w:name w:val="Lijsttabel 3 - Accent 51"/>
    <w:basedOn w:val="Standaardtabel"/>
    <w:uiPriority w:val="48"/>
    <w:semiHidden/>
    <w:rsid w:val="00CC05B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jsttabel3-Accent61">
    <w:name w:val="Lijsttabel 3 - Accent 61"/>
    <w:basedOn w:val="Standaardtabel"/>
    <w:uiPriority w:val="48"/>
    <w:semiHidden/>
    <w:rsid w:val="00CC05BE"/>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jsttabel41">
    <w:name w:val="Lijsttabel 41"/>
    <w:basedOn w:val="Standaardtabel"/>
    <w:uiPriority w:val="49"/>
    <w:semiHidden/>
    <w:rsid w:val="00CC05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4-Accent11">
    <w:name w:val="Lijsttabel 4 - Accent 11"/>
    <w:basedOn w:val="Standaardtabel"/>
    <w:uiPriority w:val="49"/>
    <w:semiHidden/>
    <w:rsid w:val="00CC05B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jsttabel4-Accent21">
    <w:name w:val="Lijsttabel 4 - Accent 21"/>
    <w:basedOn w:val="Standaardtabel"/>
    <w:uiPriority w:val="49"/>
    <w:semiHidden/>
    <w:rsid w:val="00CC05B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jsttabel4-Accent31">
    <w:name w:val="Lijsttabel 4 - Accent 31"/>
    <w:basedOn w:val="Standaardtabel"/>
    <w:uiPriority w:val="49"/>
    <w:semiHidden/>
    <w:rsid w:val="00CC05B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jsttabel4-Accent41">
    <w:name w:val="Lijsttabel 4 - Accent 41"/>
    <w:basedOn w:val="Standaardtabel"/>
    <w:uiPriority w:val="49"/>
    <w:semiHidden/>
    <w:rsid w:val="00CC05B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jsttabel4-Accent51">
    <w:name w:val="Lijsttabel 4 - Accent 51"/>
    <w:basedOn w:val="Standaardtabel"/>
    <w:uiPriority w:val="49"/>
    <w:semiHidden/>
    <w:rsid w:val="00CC05B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jsttabel4-Accent61">
    <w:name w:val="Lijsttabel 4 - Accent 61"/>
    <w:basedOn w:val="Standaardtabel"/>
    <w:uiPriority w:val="49"/>
    <w:semiHidden/>
    <w:rsid w:val="00CC05B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jsttabel5donker1">
    <w:name w:val="Lijsttabel 5 donker1"/>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11">
    <w:name w:val="Lijsttabel 5 donker - Accent 11"/>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21">
    <w:name w:val="Lijsttabel 5 donker - Accent 21"/>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31">
    <w:name w:val="Lijsttabel 5 donker - Accent 31"/>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41">
    <w:name w:val="Lijsttabel 5 donker - Accent 41"/>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51">
    <w:name w:val="Lijsttabel 5 donker - Accent 51"/>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5donker-Accent61">
    <w:name w:val="Lijsttabel 5 donker - Accent 61"/>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jsttabel6kleurrijk1">
    <w:name w:val="Lijsttabel 6 kleurrijk1"/>
    <w:basedOn w:val="Standaardtabel"/>
    <w:uiPriority w:val="51"/>
    <w:semiHidden/>
    <w:rsid w:val="00CC05B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jsttabel6kleurrijk-Accent11">
    <w:name w:val="Lijsttabel 6 kleurrijk - Accent 11"/>
    <w:basedOn w:val="Standaardtabel"/>
    <w:uiPriority w:val="51"/>
    <w:semiHidden/>
    <w:rsid w:val="00CC05BE"/>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jsttabel6kleurrijk-Accent21">
    <w:name w:val="Lijsttabel 6 kleurrijk - Accent 21"/>
    <w:basedOn w:val="Standaardtabel"/>
    <w:uiPriority w:val="51"/>
    <w:semiHidden/>
    <w:rsid w:val="00CC05BE"/>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jsttabel6kleurrijk-Accent31">
    <w:name w:val="Lijsttabel 6 kleurrijk - Accent 31"/>
    <w:basedOn w:val="Standaardtabel"/>
    <w:uiPriority w:val="51"/>
    <w:semiHidden/>
    <w:rsid w:val="00CC05BE"/>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jsttabel6kleurrijk-Accent41">
    <w:name w:val="Lijsttabel 6 kleurrijk - Accent 41"/>
    <w:basedOn w:val="Standaardtabel"/>
    <w:uiPriority w:val="51"/>
    <w:semiHidden/>
    <w:rsid w:val="00CC05BE"/>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jsttabel6kleurrijk-Accent51">
    <w:name w:val="Lijsttabel 6 kleurrijk - Accent 51"/>
    <w:basedOn w:val="Standaardtabel"/>
    <w:uiPriority w:val="51"/>
    <w:semiHidden/>
    <w:rsid w:val="00CC05BE"/>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jsttabel6kleurrijk-Accent61">
    <w:name w:val="Lijsttabel 6 kleurrijk - Accent 61"/>
    <w:basedOn w:val="Standaardtabel"/>
    <w:uiPriority w:val="51"/>
    <w:semiHidden/>
    <w:rsid w:val="00CC05BE"/>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jsttabel7kleurrijk1">
    <w:name w:val="Lijsttabel 7 kleurrijk1"/>
    <w:basedOn w:val="Standaardtabel"/>
    <w:uiPriority w:val="52"/>
    <w:semiHidden/>
    <w:rsid w:val="00CC05B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11">
    <w:name w:val="Lijsttabel 7 kleurrijk - Accent 11"/>
    <w:basedOn w:val="Standaardtabel"/>
    <w:uiPriority w:val="52"/>
    <w:semiHidden/>
    <w:rsid w:val="00CC05B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21">
    <w:name w:val="Lijsttabel 7 kleurrijk - Accent 21"/>
    <w:basedOn w:val="Standaardtabel"/>
    <w:uiPriority w:val="52"/>
    <w:semiHidden/>
    <w:rsid w:val="00CC05BE"/>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31">
    <w:name w:val="Lijsttabel 7 kleurrijk - Accent 31"/>
    <w:basedOn w:val="Standaardtabel"/>
    <w:uiPriority w:val="52"/>
    <w:semiHidden/>
    <w:rsid w:val="00CC05BE"/>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41">
    <w:name w:val="Lijsttabel 7 kleurrijk - Accent 41"/>
    <w:basedOn w:val="Standaardtabel"/>
    <w:uiPriority w:val="52"/>
    <w:semiHidden/>
    <w:rsid w:val="00CC05BE"/>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51">
    <w:name w:val="Lijsttabel 7 kleurrijk - Accent 51"/>
    <w:basedOn w:val="Standaardtabel"/>
    <w:uiPriority w:val="52"/>
    <w:semiHidden/>
    <w:rsid w:val="00CC05BE"/>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61">
    <w:name w:val="Lijsttabel 7 kleurrijk - Accent 61"/>
    <w:basedOn w:val="Standaardtabel"/>
    <w:uiPriority w:val="52"/>
    <w:semiHidden/>
    <w:rsid w:val="00CC05B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voortzetting">
    <w:name w:val="List Continue"/>
    <w:basedOn w:val="Standaard"/>
    <w:uiPriority w:val="99"/>
    <w:semiHidden/>
    <w:unhideWhenUsed/>
    <w:qFormat/>
    <w:rsid w:val="00CC05BE"/>
    <w:pPr>
      <w:spacing w:after="120"/>
      <w:ind w:left="283"/>
      <w:contextualSpacing/>
    </w:pPr>
  </w:style>
  <w:style w:type="paragraph" w:styleId="Lijstvoortzetting2">
    <w:name w:val="List Continue 2"/>
    <w:basedOn w:val="Standaard"/>
    <w:uiPriority w:val="99"/>
    <w:semiHidden/>
    <w:unhideWhenUsed/>
    <w:qFormat/>
    <w:rsid w:val="00CC05BE"/>
    <w:pPr>
      <w:spacing w:after="120"/>
      <w:ind w:left="566"/>
      <w:contextualSpacing/>
    </w:pPr>
  </w:style>
  <w:style w:type="paragraph" w:styleId="Lijstvoortzetting3">
    <w:name w:val="List Continue 3"/>
    <w:basedOn w:val="Standaard"/>
    <w:uiPriority w:val="99"/>
    <w:semiHidden/>
    <w:unhideWhenUsed/>
    <w:qFormat/>
    <w:rsid w:val="00CC05BE"/>
    <w:pPr>
      <w:spacing w:after="120"/>
      <w:ind w:left="849"/>
      <w:contextualSpacing/>
    </w:pPr>
  </w:style>
  <w:style w:type="paragraph" w:styleId="Lijstvoortzetting4">
    <w:name w:val="List Continue 4"/>
    <w:basedOn w:val="Standaard"/>
    <w:uiPriority w:val="99"/>
    <w:semiHidden/>
    <w:unhideWhenUsed/>
    <w:qFormat/>
    <w:rsid w:val="00CC05BE"/>
    <w:pPr>
      <w:spacing w:after="120"/>
      <w:ind w:left="1132"/>
      <w:contextualSpacing/>
    </w:pPr>
  </w:style>
  <w:style w:type="paragraph" w:styleId="Lijstvoortzetting5">
    <w:name w:val="List Continue 5"/>
    <w:basedOn w:val="Standaard"/>
    <w:uiPriority w:val="99"/>
    <w:semiHidden/>
    <w:unhideWhenUsed/>
    <w:qFormat/>
    <w:rsid w:val="00CC05BE"/>
    <w:pPr>
      <w:spacing w:after="120"/>
      <w:ind w:left="1415"/>
      <w:contextualSpacing/>
    </w:pPr>
  </w:style>
  <w:style w:type="paragraph" w:styleId="Macrotekst">
    <w:name w:val="macro"/>
    <w:link w:val="MacrotekstChar"/>
    <w:uiPriority w:val="99"/>
    <w:semiHidden/>
    <w:unhideWhenUsed/>
    <w:qFormat/>
    <w:rsid w:val="00CC05BE"/>
    <w:pPr>
      <w:tabs>
        <w:tab w:val="left" w:pos="480"/>
        <w:tab w:val="left" w:pos="960"/>
        <w:tab w:val="left" w:pos="1440"/>
        <w:tab w:val="left" w:pos="1920"/>
        <w:tab w:val="left" w:pos="2400"/>
        <w:tab w:val="left" w:pos="2880"/>
        <w:tab w:val="left" w:pos="3360"/>
        <w:tab w:val="left" w:pos="3840"/>
        <w:tab w:val="left" w:pos="4320"/>
      </w:tabs>
      <w:spacing w:after="0" w:line="240" w:lineRule="atLeast"/>
    </w:pPr>
    <w:rPr>
      <w:rFonts w:ascii="Consolas" w:hAnsi="Consolas" w:cs="Times New Roman"/>
      <w:sz w:val="20"/>
      <w:szCs w:val="20"/>
    </w:rPr>
  </w:style>
  <w:style w:type="character" w:customStyle="1" w:styleId="MacrotekstChar">
    <w:name w:val="Macrotekst Char"/>
    <w:basedOn w:val="Standaardalinea-lettertype"/>
    <w:link w:val="Macrotekst"/>
    <w:uiPriority w:val="99"/>
    <w:semiHidden/>
    <w:rsid w:val="00CC05BE"/>
    <w:rPr>
      <w:rFonts w:ascii="Consolas" w:hAnsi="Consolas" w:cs="Times New Roman"/>
      <w:sz w:val="20"/>
      <w:szCs w:val="20"/>
      <w:lang w:val="nl-NL"/>
    </w:rPr>
  </w:style>
  <w:style w:type="character" w:styleId="Nadruk">
    <w:name w:val="Emphasis"/>
    <w:basedOn w:val="Standaardalinea-lettertype"/>
    <w:uiPriority w:val="20"/>
    <w:semiHidden/>
    <w:qFormat/>
    <w:rsid w:val="00CC05BE"/>
    <w:rPr>
      <w:i/>
      <w:iCs/>
      <w:lang w:val="nl-NL"/>
    </w:rPr>
  </w:style>
  <w:style w:type="paragraph" w:styleId="Normaalweb">
    <w:name w:val="Normal (Web)"/>
    <w:basedOn w:val="Standaard"/>
    <w:uiPriority w:val="99"/>
    <w:semiHidden/>
    <w:unhideWhenUsed/>
    <w:qFormat/>
    <w:rsid w:val="00CC05BE"/>
    <w:rPr>
      <w:rFonts w:ascii="Times New Roman" w:hAnsi="Times New Roman"/>
      <w:sz w:val="24"/>
      <w:szCs w:val="24"/>
    </w:rPr>
  </w:style>
  <w:style w:type="paragraph" w:styleId="Notitiekop">
    <w:name w:val="Note Heading"/>
    <w:basedOn w:val="Standaard"/>
    <w:next w:val="Standaard"/>
    <w:link w:val="NotitiekopChar"/>
    <w:uiPriority w:val="99"/>
    <w:semiHidden/>
    <w:unhideWhenUsed/>
    <w:qFormat/>
    <w:rsid w:val="00CC05BE"/>
    <w:pPr>
      <w:spacing w:line="240" w:lineRule="auto"/>
    </w:pPr>
  </w:style>
  <w:style w:type="character" w:customStyle="1" w:styleId="NotitiekopChar">
    <w:name w:val="Notitiekop Char"/>
    <w:basedOn w:val="Standaardalinea-lettertype"/>
    <w:link w:val="Notitiekop"/>
    <w:uiPriority w:val="99"/>
    <w:semiHidden/>
    <w:rsid w:val="00CC05BE"/>
    <w:rPr>
      <w:rFonts w:ascii="Verdana" w:hAnsi="Verdana" w:cs="Times New Roman"/>
      <w:sz w:val="18"/>
      <w:lang w:val="nl-NL"/>
    </w:rPr>
  </w:style>
  <w:style w:type="paragraph" w:styleId="Ondertitel">
    <w:name w:val="Subtitle"/>
    <w:basedOn w:val="Standaard"/>
    <w:next w:val="Standaard"/>
    <w:link w:val="OndertitelChar"/>
    <w:uiPriority w:val="11"/>
    <w:semiHidden/>
    <w:qFormat/>
    <w:rsid w:val="00CC05BE"/>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OndertitelChar">
    <w:name w:val="Ondertitel Char"/>
    <w:basedOn w:val="Standaardalinea-lettertype"/>
    <w:link w:val="Ondertitel"/>
    <w:uiPriority w:val="11"/>
    <w:semiHidden/>
    <w:rsid w:val="00CC05BE"/>
    <w:rPr>
      <w:rFonts w:eastAsiaTheme="minorEastAsia"/>
      <w:color w:val="5A5A5A" w:themeColor="text1" w:themeTint="A5"/>
      <w:spacing w:val="15"/>
      <w:lang w:val="nl-NL"/>
    </w:rPr>
  </w:style>
  <w:style w:type="paragraph" w:styleId="Tekstopmerking">
    <w:name w:val="annotation text"/>
    <w:basedOn w:val="Standaard"/>
    <w:link w:val="TekstopmerkingChar"/>
    <w:uiPriority w:val="99"/>
    <w:semiHidden/>
    <w:unhideWhenUsed/>
    <w:qFormat/>
    <w:rsid w:val="00CC05B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05BE"/>
    <w:rPr>
      <w:rFonts w:ascii="Verdana" w:hAnsi="Verdana" w:cs="Times New Roman"/>
      <w:sz w:val="20"/>
      <w:szCs w:val="20"/>
      <w:lang w:val="nl-NL"/>
    </w:rPr>
  </w:style>
  <w:style w:type="paragraph" w:styleId="Onderwerpvanopmerking">
    <w:name w:val="annotation subject"/>
    <w:basedOn w:val="Tekstopmerking"/>
    <w:next w:val="Tekstopmerking"/>
    <w:link w:val="OnderwerpvanopmerkingChar"/>
    <w:uiPriority w:val="99"/>
    <w:semiHidden/>
    <w:unhideWhenUsed/>
    <w:qFormat/>
    <w:rsid w:val="00CC05BE"/>
    <w:rPr>
      <w:b/>
      <w:bCs/>
    </w:rPr>
  </w:style>
  <w:style w:type="character" w:customStyle="1" w:styleId="OnderwerpvanopmerkingChar">
    <w:name w:val="Onderwerp van opmerking Char"/>
    <w:basedOn w:val="TekstopmerkingChar"/>
    <w:link w:val="Onderwerpvanopmerking"/>
    <w:uiPriority w:val="99"/>
    <w:semiHidden/>
    <w:rsid w:val="00CC05BE"/>
    <w:rPr>
      <w:rFonts w:ascii="Verdana" w:hAnsi="Verdana" w:cs="Times New Roman"/>
      <w:b/>
      <w:bCs/>
      <w:sz w:val="20"/>
      <w:szCs w:val="20"/>
      <w:lang w:val="nl-NL"/>
    </w:rPr>
  </w:style>
  <w:style w:type="character" w:customStyle="1" w:styleId="Onopgelostemelding1">
    <w:name w:val="Onopgeloste melding1"/>
    <w:basedOn w:val="Standaardalinea-lettertype"/>
    <w:uiPriority w:val="99"/>
    <w:semiHidden/>
    <w:unhideWhenUsed/>
    <w:qFormat/>
    <w:rsid w:val="00CC05BE"/>
    <w:rPr>
      <w:color w:val="605E5C"/>
      <w:shd w:val="clear" w:color="auto" w:fill="E1DFDD"/>
      <w:lang w:val="nl-NL"/>
    </w:rPr>
  </w:style>
  <w:style w:type="table" w:customStyle="1" w:styleId="Onopgemaaktetabel11">
    <w:name w:val="Onopgemaakte tabel 11"/>
    <w:basedOn w:val="Standaardtabel"/>
    <w:uiPriority w:val="41"/>
    <w:semiHidden/>
    <w:rsid w:val="00CC05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nopgemaaktetabel21">
    <w:name w:val="Onopgemaakte tabel 21"/>
    <w:basedOn w:val="Standaardtabel"/>
    <w:uiPriority w:val="42"/>
    <w:semiHidden/>
    <w:rsid w:val="00CC05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Onopgemaaktetabel31">
    <w:name w:val="Onopgemaakte tabel 31"/>
    <w:basedOn w:val="Standaardtabel"/>
    <w:uiPriority w:val="43"/>
    <w:semiHidden/>
    <w:rsid w:val="00CC05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Onopgemaaktetabel41">
    <w:name w:val="Onopgemaakte tabel 41"/>
    <w:basedOn w:val="Standaardtabel"/>
    <w:uiPriority w:val="44"/>
    <w:semiHidden/>
    <w:rsid w:val="00CC05B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nopgemaaktetabel51">
    <w:name w:val="Onopgemaakte tabel 51"/>
    <w:basedOn w:val="Standaardtabel"/>
    <w:uiPriority w:val="45"/>
    <w:semiHidden/>
    <w:rsid w:val="00CC05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inanummer">
    <w:name w:val="page number"/>
    <w:basedOn w:val="Standaardalinea-lettertype"/>
    <w:uiPriority w:val="99"/>
    <w:semiHidden/>
    <w:unhideWhenUsed/>
    <w:qFormat/>
    <w:rsid w:val="00CC05BE"/>
    <w:rPr>
      <w:lang w:val="nl-NL"/>
    </w:rPr>
  </w:style>
  <w:style w:type="paragraph" w:styleId="Plattetekst2">
    <w:name w:val="Body Text 2"/>
    <w:basedOn w:val="Standaard"/>
    <w:link w:val="Plattetekst2Char"/>
    <w:uiPriority w:val="99"/>
    <w:semiHidden/>
    <w:unhideWhenUsed/>
    <w:qFormat/>
    <w:rsid w:val="00CC05BE"/>
    <w:pPr>
      <w:spacing w:after="120" w:line="480" w:lineRule="auto"/>
    </w:pPr>
  </w:style>
  <w:style w:type="character" w:customStyle="1" w:styleId="Plattetekst2Char">
    <w:name w:val="Platte tekst 2 Char"/>
    <w:basedOn w:val="Standaardalinea-lettertype"/>
    <w:link w:val="Plattetekst2"/>
    <w:uiPriority w:val="99"/>
    <w:semiHidden/>
    <w:rsid w:val="00CC05BE"/>
    <w:rPr>
      <w:rFonts w:ascii="Verdana" w:hAnsi="Verdana" w:cs="Times New Roman"/>
      <w:sz w:val="18"/>
      <w:lang w:val="nl-NL"/>
    </w:rPr>
  </w:style>
  <w:style w:type="paragraph" w:styleId="Plattetekst3">
    <w:name w:val="Body Text 3"/>
    <w:basedOn w:val="Standaard"/>
    <w:link w:val="Plattetekst3Char"/>
    <w:uiPriority w:val="99"/>
    <w:semiHidden/>
    <w:unhideWhenUsed/>
    <w:qFormat/>
    <w:rsid w:val="00CC05BE"/>
    <w:pPr>
      <w:spacing w:after="120"/>
    </w:pPr>
    <w:rPr>
      <w:sz w:val="16"/>
      <w:szCs w:val="16"/>
    </w:rPr>
  </w:style>
  <w:style w:type="character" w:customStyle="1" w:styleId="Plattetekst3Char">
    <w:name w:val="Platte tekst 3 Char"/>
    <w:basedOn w:val="Standaardalinea-lettertype"/>
    <w:link w:val="Plattetekst3"/>
    <w:uiPriority w:val="99"/>
    <w:semiHidden/>
    <w:rsid w:val="00CC05BE"/>
    <w:rPr>
      <w:rFonts w:ascii="Verdana" w:hAnsi="Verdana" w:cs="Times New Roman"/>
      <w:sz w:val="16"/>
      <w:szCs w:val="16"/>
      <w:lang w:val="nl-NL"/>
    </w:rPr>
  </w:style>
  <w:style w:type="paragraph" w:styleId="Platteteksteersteinspringing">
    <w:name w:val="Body Text First Indent"/>
    <w:basedOn w:val="Plattetekst"/>
    <w:link w:val="PlatteteksteersteinspringingChar"/>
    <w:uiPriority w:val="99"/>
    <w:semiHidden/>
    <w:unhideWhenUsed/>
    <w:qFormat/>
    <w:rsid w:val="00CC05BE"/>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C05BE"/>
    <w:rPr>
      <w:rFonts w:ascii="Verdana" w:hAnsi="Verdana" w:cs="Times New Roman"/>
      <w:sz w:val="18"/>
      <w:szCs w:val="19"/>
      <w:lang w:val="nl-NL"/>
    </w:rPr>
  </w:style>
  <w:style w:type="paragraph" w:styleId="Plattetekstinspringen">
    <w:name w:val="Body Text Indent"/>
    <w:basedOn w:val="Standaard"/>
    <w:link w:val="PlattetekstinspringenChar"/>
    <w:uiPriority w:val="99"/>
    <w:semiHidden/>
    <w:unhideWhenUsed/>
    <w:qFormat/>
    <w:rsid w:val="00CC05BE"/>
    <w:pPr>
      <w:spacing w:after="120"/>
      <w:ind w:left="283"/>
    </w:pPr>
  </w:style>
  <w:style w:type="character" w:customStyle="1" w:styleId="PlattetekstinspringenChar">
    <w:name w:val="Platte tekst inspringen Char"/>
    <w:basedOn w:val="Standaardalinea-lettertype"/>
    <w:link w:val="Plattetekstinspringen"/>
    <w:uiPriority w:val="99"/>
    <w:semiHidden/>
    <w:rsid w:val="00CC05BE"/>
    <w:rPr>
      <w:rFonts w:ascii="Verdana" w:hAnsi="Verdana" w:cs="Times New Roman"/>
      <w:sz w:val="18"/>
      <w:lang w:val="nl-NL"/>
    </w:rPr>
  </w:style>
  <w:style w:type="paragraph" w:styleId="Platteteksteersteinspringing2">
    <w:name w:val="Body Text First Indent 2"/>
    <w:basedOn w:val="Plattetekstinspringen"/>
    <w:link w:val="Platteteksteersteinspringing2Char"/>
    <w:uiPriority w:val="99"/>
    <w:semiHidden/>
    <w:unhideWhenUsed/>
    <w:qFormat/>
    <w:rsid w:val="00CC05BE"/>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C05BE"/>
    <w:rPr>
      <w:rFonts w:ascii="Verdana" w:hAnsi="Verdana" w:cs="Times New Roman"/>
      <w:sz w:val="18"/>
      <w:lang w:val="nl-NL"/>
    </w:rPr>
  </w:style>
  <w:style w:type="paragraph" w:styleId="Plattetekstinspringen2">
    <w:name w:val="Body Text Indent 2"/>
    <w:basedOn w:val="Standaard"/>
    <w:link w:val="Plattetekstinspringen2Char"/>
    <w:uiPriority w:val="99"/>
    <w:semiHidden/>
    <w:unhideWhenUsed/>
    <w:qFormat/>
    <w:rsid w:val="00CC05BE"/>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C05BE"/>
    <w:rPr>
      <w:rFonts w:ascii="Verdana" w:hAnsi="Verdana" w:cs="Times New Roman"/>
      <w:sz w:val="18"/>
      <w:lang w:val="nl-NL"/>
    </w:rPr>
  </w:style>
  <w:style w:type="paragraph" w:styleId="Plattetekstinspringen3">
    <w:name w:val="Body Text Indent 3"/>
    <w:basedOn w:val="Standaard"/>
    <w:link w:val="Plattetekstinspringen3Char"/>
    <w:uiPriority w:val="99"/>
    <w:semiHidden/>
    <w:unhideWhenUsed/>
    <w:qFormat/>
    <w:rsid w:val="00CC05BE"/>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C05BE"/>
    <w:rPr>
      <w:rFonts w:ascii="Verdana" w:hAnsi="Verdana" w:cs="Times New Roman"/>
      <w:sz w:val="16"/>
      <w:szCs w:val="16"/>
      <w:lang w:val="nl-NL"/>
    </w:rPr>
  </w:style>
  <w:style w:type="table" w:styleId="Professioneletabel">
    <w:name w:val="Table Professional"/>
    <w:basedOn w:val="Standaardtabel"/>
    <w:uiPriority w:val="99"/>
    <w:semiHidden/>
    <w:unhideWhenUsed/>
    <w:rsid w:val="00CC05BE"/>
    <w:pPr>
      <w:spacing w:after="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licht1">
    <w:name w:val="Tabelraster 1 licht1"/>
    <w:basedOn w:val="Standaardtabel"/>
    <w:uiPriority w:val="46"/>
    <w:semiHidden/>
    <w:rsid w:val="00CC05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1licht-Accent11">
    <w:name w:val="Rastertabel 1 licht - Accent 11"/>
    <w:basedOn w:val="Standaardtabel"/>
    <w:uiPriority w:val="46"/>
    <w:semiHidden/>
    <w:rsid w:val="00CC05B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1licht-Accent21">
    <w:name w:val="Rastertabel 1 licht - Accent21"/>
    <w:basedOn w:val="Standaardtabel"/>
    <w:uiPriority w:val="46"/>
    <w:semiHidden/>
    <w:rsid w:val="00CC05B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Rastertabel1licht-Accent31">
    <w:name w:val="Rastertabel 1 licht - Accent 31"/>
    <w:basedOn w:val="Standaardtabel"/>
    <w:uiPriority w:val="46"/>
    <w:semiHidden/>
    <w:rsid w:val="00CC05B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Rastertabel1licht-Accent41">
    <w:name w:val="Rastertabel 1 licht - Accent 41"/>
    <w:basedOn w:val="Standaardtabel"/>
    <w:uiPriority w:val="46"/>
    <w:semiHidden/>
    <w:rsid w:val="00CC05B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Rastertabel1licht-Accent51">
    <w:name w:val="Rastertabel 1 licht - Accent 51"/>
    <w:basedOn w:val="Standaardtabel"/>
    <w:uiPriority w:val="46"/>
    <w:semiHidden/>
    <w:rsid w:val="00CC05B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Rastertabel1licht-Accent61">
    <w:name w:val="Rastertabel 1 licht - Accent 61"/>
    <w:basedOn w:val="Standaardtabel"/>
    <w:uiPriority w:val="46"/>
    <w:semiHidden/>
    <w:rsid w:val="00CC05B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Rastertabel21">
    <w:name w:val="Rastertabel 21"/>
    <w:basedOn w:val="Standaardtabel"/>
    <w:uiPriority w:val="47"/>
    <w:semiHidden/>
    <w:rsid w:val="00CC05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astertabel2-Accent11">
    <w:name w:val="Rastertabel 2 - Accent 11"/>
    <w:basedOn w:val="Standaardtabel"/>
    <w:uiPriority w:val="47"/>
    <w:semiHidden/>
    <w:rsid w:val="00CC05B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Rastertabel2-Accent21">
    <w:name w:val="Rastertabel 2 - Accent 21"/>
    <w:basedOn w:val="Standaardtabel"/>
    <w:uiPriority w:val="47"/>
    <w:semiHidden/>
    <w:rsid w:val="00CC05B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Rastertabel2-Accent31">
    <w:name w:val="Rastertabel 2 - Accent 31"/>
    <w:basedOn w:val="Standaardtabel"/>
    <w:uiPriority w:val="47"/>
    <w:semiHidden/>
    <w:rsid w:val="00CC05B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Rastertabel2-Accent41">
    <w:name w:val="Rastertabel 2 - Accent 41"/>
    <w:basedOn w:val="Standaardtabel"/>
    <w:uiPriority w:val="47"/>
    <w:semiHidden/>
    <w:rsid w:val="00CC05B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Rastertabel2-Accent51">
    <w:name w:val="Rastertabel 2 - Accent 51"/>
    <w:basedOn w:val="Standaardtabel"/>
    <w:uiPriority w:val="47"/>
    <w:semiHidden/>
    <w:rsid w:val="00CC05B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Rastertabel2-Accent61">
    <w:name w:val="Rastertabel 2 - Accent 61"/>
    <w:basedOn w:val="Standaardtabel"/>
    <w:uiPriority w:val="47"/>
    <w:semiHidden/>
    <w:rsid w:val="00CC05B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Rastertabel31">
    <w:name w:val="Rastertabel 31"/>
    <w:basedOn w:val="Standaardtabel"/>
    <w:uiPriority w:val="48"/>
    <w:semiHidden/>
    <w:rsid w:val="00CC05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Rastertabel3-Accent11">
    <w:name w:val="Rastertabel 3 - Accent 11"/>
    <w:basedOn w:val="Standaardtabel"/>
    <w:uiPriority w:val="48"/>
    <w:semiHidden/>
    <w:rsid w:val="00CC05B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astertabel3-Accent21">
    <w:name w:val="Rastertabel 3 - Accent 21"/>
    <w:basedOn w:val="Standaardtabel"/>
    <w:uiPriority w:val="48"/>
    <w:semiHidden/>
    <w:rsid w:val="00CC05B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Rastertabel3-Accent31">
    <w:name w:val="Rastertabel 3 - Accent 31"/>
    <w:basedOn w:val="Standaardtabel"/>
    <w:uiPriority w:val="48"/>
    <w:semiHidden/>
    <w:rsid w:val="00CC05B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Rastertabel3-Accent41">
    <w:name w:val="Rastertabel 3 - Accent 41"/>
    <w:basedOn w:val="Standaardtabel"/>
    <w:uiPriority w:val="48"/>
    <w:semiHidden/>
    <w:rsid w:val="00CC05B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Rastertabel3-Accent51">
    <w:name w:val="Rastertabel 3 - Accent 51"/>
    <w:basedOn w:val="Standaardtabel"/>
    <w:uiPriority w:val="48"/>
    <w:semiHidden/>
    <w:rsid w:val="00CC05B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Rastertabel3-Accent61">
    <w:name w:val="Rastertabel 3 - Accent 61"/>
    <w:basedOn w:val="Standaardtabel"/>
    <w:uiPriority w:val="48"/>
    <w:semiHidden/>
    <w:rsid w:val="00CC05B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Rastertabel41">
    <w:name w:val="Rastertabel 41"/>
    <w:basedOn w:val="Standaardtabel"/>
    <w:uiPriority w:val="49"/>
    <w:semiHidden/>
    <w:rsid w:val="00CC05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astertabel4-Accent11">
    <w:name w:val="Rastertabel 4 - Accent 11"/>
    <w:basedOn w:val="Standaardtabel"/>
    <w:uiPriority w:val="49"/>
    <w:semiHidden/>
    <w:rsid w:val="00CC05B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Rastertabel4-Accent21">
    <w:name w:val="Rastertabel 4 - Accent 21"/>
    <w:basedOn w:val="Standaardtabel"/>
    <w:uiPriority w:val="49"/>
    <w:semiHidden/>
    <w:rsid w:val="00CC05B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Rastertabel4-Accent31">
    <w:name w:val="Rastertabel 4 - Accent 31"/>
    <w:basedOn w:val="Standaardtabel"/>
    <w:uiPriority w:val="49"/>
    <w:semiHidden/>
    <w:rsid w:val="00CC05B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Rastertabel4-Accent41">
    <w:name w:val="Rastertabel 4 - Accent 41"/>
    <w:basedOn w:val="Standaardtabel"/>
    <w:uiPriority w:val="49"/>
    <w:semiHidden/>
    <w:rsid w:val="00CC05B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Rastertabel4-Accent51">
    <w:name w:val="Rastertabel 4 - Accent 51"/>
    <w:basedOn w:val="Standaardtabel"/>
    <w:uiPriority w:val="49"/>
    <w:semiHidden/>
    <w:rsid w:val="00CC05B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Rastertabel4-Accent61">
    <w:name w:val="Rastertabel 4 - Accent 61"/>
    <w:basedOn w:val="Standaardtabel"/>
    <w:uiPriority w:val="49"/>
    <w:semiHidden/>
    <w:rsid w:val="00CC05B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Rastertabel5donker1">
    <w:name w:val="Rastertabel 5 donker1"/>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Rastertabel5donker-Accent11">
    <w:name w:val="Rastertabel 5 donker - Accent 11"/>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Rastertabel5donker-Accent21">
    <w:name w:val="Rastertabel 5 donker - Accent 21"/>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Rastertabel5donker-Accent31">
    <w:name w:val="Rastertabel 5 donker - Accent 31"/>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Rastertabel5donker-Accent41">
    <w:name w:val="Rastertabel 5 donker - Accent 41"/>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Rastertabel5donker-Accent51">
    <w:name w:val="Rastertabel 5 donker - Accent 51"/>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Rastertabel5donker-Accent61">
    <w:name w:val="Rastertabel 5 donker - Accent 61"/>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Rastertabel6kleurrijk1">
    <w:name w:val="Rastertabel 6 kleurrijk1"/>
    <w:basedOn w:val="Standaardtabel"/>
    <w:uiPriority w:val="51"/>
    <w:semiHidden/>
    <w:rsid w:val="00CC0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Rastertabel6kleurrijk-Accent11">
    <w:name w:val="Rastertabel 6 kleurrijk - Accent 11"/>
    <w:basedOn w:val="Standaardtabel"/>
    <w:uiPriority w:val="51"/>
    <w:semiHidden/>
    <w:rsid w:val="00CC05B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Rastertabel6kleurrijk-Accent21">
    <w:name w:val="Rastertabel 6 kleurrijk - Accent 21"/>
    <w:basedOn w:val="Standaardtabel"/>
    <w:uiPriority w:val="51"/>
    <w:semiHidden/>
    <w:rsid w:val="00CC05B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Rastertabel6kleurrijk-Accent31">
    <w:name w:val="Rastertabel 6 kleurrijk - Accent 31"/>
    <w:basedOn w:val="Standaardtabel"/>
    <w:uiPriority w:val="51"/>
    <w:semiHidden/>
    <w:rsid w:val="00CC05B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Rastertabel6kleurrijk-Accent41">
    <w:name w:val="Rastertabel 6 kleurrijk - Accent 41"/>
    <w:basedOn w:val="Standaardtabel"/>
    <w:uiPriority w:val="51"/>
    <w:semiHidden/>
    <w:rsid w:val="00CC05B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Rastertabel6kleurrijk-Accent51">
    <w:name w:val="Rastertabel 6 kleurrijk - Accent 51"/>
    <w:basedOn w:val="Standaardtabel"/>
    <w:uiPriority w:val="51"/>
    <w:semiHidden/>
    <w:rsid w:val="00CC05B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Rastertabel6kleurrijk-Accent61">
    <w:name w:val="Rastertabel 6 kleurrijk - Accent 61"/>
    <w:basedOn w:val="Standaardtabel"/>
    <w:uiPriority w:val="51"/>
    <w:semiHidden/>
    <w:rsid w:val="00CC05B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Rastertabel7kleurrijk1">
    <w:name w:val="Rastertabel 7 kleurrijk1"/>
    <w:basedOn w:val="Standaardtabel"/>
    <w:uiPriority w:val="52"/>
    <w:semiHidden/>
    <w:rsid w:val="00CC0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Rastertabel7kleurrijk-Accent11">
    <w:name w:val="Rastertabel 7 kleurrijk - Accent 11"/>
    <w:basedOn w:val="Standaardtabel"/>
    <w:uiPriority w:val="52"/>
    <w:semiHidden/>
    <w:rsid w:val="00CC05B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astertabel7kleurrijk-Accent21">
    <w:name w:val="Rastertabel 7 kleurrijk - Accent 21"/>
    <w:basedOn w:val="Standaardtabel"/>
    <w:uiPriority w:val="52"/>
    <w:semiHidden/>
    <w:rsid w:val="00CC05B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Rastertabel7kleurrijk-Accent31">
    <w:name w:val="Rastertabel 7 kleurrijk - Accent 31"/>
    <w:basedOn w:val="Standaardtabel"/>
    <w:uiPriority w:val="52"/>
    <w:semiHidden/>
    <w:rsid w:val="00CC05B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Rastertabel7kleurrijk-Accent41">
    <w:name w:val="Rastertabel 7 kleurrijk - Accent 41"/>
    <w:basedOn w:val="Standaardtabel"/>
    <w:uiPriority w:val="52"/>
    <w:semiHidden/>
    <w:rsid w:val="00CC05B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Rastertabel7kleurrijk-Accent51">
    <w:name w:val="Rastertabel 7 kleurrijk - Accent 51"/>
    <w:basedOn w:val="Standaardtabel"/>
    <w:uiPriority w:val="52"/>
    <w:semiHidden/>
    <w:rsid w:val="00CC05B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Rastertabel7kleurrijk-Accent61">
    <w:name w:val="Rastertabel 7 kleurrijk - Accent 61"/>
    <w:basedOn w:val="Standaardtabel"/>
    <w:uiPriority w:val="52"/>
    <w:semiHidden/>
    <w:rsid w:val="00CC05B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Regelnummer">
    <w:name w:val="line number"/>
    <w:basedOn w:val="Standaardalinea-lettertype"/>
    <w:uiPriority w:val="99"/>
    <w:semiHidden/>
    <w:unhideWhenUsed/>
    <w:qFormat/>
    <w:rsid w:val="00CC05BE"/>
    <w:rPr>
      <w:lang w:val="nl-NL"/>
    </w:rPr>
  </w:style>
  <w:style w:type="character" w:customStyle="1" w:styleId="Slimmehyperlink1">
    <w:name w:val="Slimme hyperlink1"/>
    <w:basedOn w:val="Standaardalinea-lettertype"/>
    <w:uiPriority w:val="99"/>
    <w:semiHidden/>
    <w:unhideWhenUsed/>
    <w:qFormat/>
    <w:rsid w:val="00CC05BE"/>
    <w:rPr>
      <w:u w:val="dotted"/>
      <w:lang w:val="nl-NL"/>
    </w:rPr>
  </w:style>
  <w:style w:type="character" w:customStyle="1" w:styleId="SmartLink1">
    <w:name w:val="SmartLink1"/>
    <w:basedOn w:val="Standaardalinea-lettertype"/>
    <w:uiPriority w:val="99"/>
    <w:semiHidden/>
    <w:unhideWhenUsed/>
    <w:qFormat/>
    <w:rsid w:val="00CC05BE"/>
    <w:rPr>
      <w:color w:val="0000FF" w:themeColor="hyperlink"/>
      <w:u w:val="single"/>
      <w:shd w:val="clear" w:color="auto" w:fill="E1DFDD"/>
      <w:lang w:val="nl-NL"/>
    </w:rPr>
  </w:style>
  <w:style w:type="character" w:customStyle="1" w:styleId="SmartLinkError">
    <w:name w:val="Smart Link Error"/>
    <w:basedOn w:val="Standaardalinea-lettertype"/>
    <w:uiPriority w:val="99"/>
    <w:semiHidden/>
    <w:unhideWhenUsed/>
    <w:qFormat/>
    <w:rsid w:val="00CC05BE"/>
    <w:rPr>
      <w:color w:val="FF0000"/>
      <w:lang w:val="nl-NL"/>
    </w:rPr>
  </w:style>
  <w:style w:type="paragraph" w:styleId="Standaardinspringing">
    <w:name w:val="Normal Indent"/>
    <w:basedOn w:val="Standaard"/>
    <w:uiPriority w:val="99"/>
    <w:semiHidden/>
    <w:unhideWhenUsed/>
    <w:qFormat/>
    <w:rsid w:val="00CC05BE"/>
    <w:pPr>
      <w:ind w:left="708"/>
    </w:pPr>
  </w:style>
  <w:style w:type="character" w:styleId="Subtielebenadrukking">
    <w:name w:val="Subtle Emphasis"/>
    <w:basedOn w:val="Standaardalinea-lettertype"/>
    <w:uiPriority w:val="19"/>
    <w:semiHidden/>
    <w:qFormat/>
    <w:rsid w:val="00CC05BE"/>
    <w:rPr>
      <w:i/>
      <w:iCs/>
      <w:color w:val="404040" w:themeColor="text1" w:themeTint="BF"/>
      <w:lang w:val="nl-NL"/>
    </w:rPr>
  </w:style>
  <w:style w:type="character" w:styleId="Subtieleverwijzing">
    <w:name w:val="Subtle Reference"/>
    <w:basedOn w:val="Standaardalinea-lettertype"/>
    <w:uiPriority w:val="31"/>
    <w:semiHidden/>
    <w:qFormat/>
    <w:rsid w:val="00CC05BE"/>
    <w:rPr>
      <w:smallCaps/>
      <w:color w:val="5A5A5A" w:themeColor="text1" w:themeTint="A5"/>
      <w:lang w:val="nl-NL"/>
    </w:rPr>
  </w:style>
  <w:style w:type="table" w:styleId="Tabelkolommen1">
    <w:name w:val="Table Columns 1"/>
    <w:basedOn w:val="Standaardtabel"/>
    <w:uiPriority w:val="99"/>
    <w:semiHidden/>
    <w:unhideWhenUsed/>
    <w:rsid w:val="00CC05BE"/>
    <w:pPr>
      <w:spacing w:after="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C05BE"/>
    <w:pPr>
      <w:spacing w:after="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C05BE"/>
    <w:pPr>
      <w:spacing w:after="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C05BE"/>
    <w:pPr>
      <w:spacing w:after="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C05BE"/>
    <w:pPr>
      <w:spacing w:after="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C05BE"/>
    <w:pPr>
      <w:spacing w:after="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C05BE"/>
    <w:pPr>
      <w:spacing w:after="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C05BE"/>
    <w:pPr>
      <w:spacing w:after="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C05BE"/>
    <w:pPr>
      <w:spacing w:after="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C05BE"/>
    <w:pPr>
      <w:spacing w:after="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C05BE"/>
    <w:pPr>
      <w:spacing w:after="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C05BE"/>
    <w:pPr>
      <w:spacing w:after="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C05BE"/>
    <w:pPr>
      <w:spacing w:after="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uiPriority w:val="99"/>
    <w:semiHidden/>
    <w:unhideWhenUsed/>
    <w:rsid w:val="00CC05BE"/>
    <w:pPr>
      <w:spacing w:after="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C05BE"/>
    <w:pPr>
      <w:spacing w:after="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C05BE"/>
    <w:pPr>
      <w:spacing w:after="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C05BE"/>
    <w:pPr>
      <w:spacing w:after="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C05BE"/>
    <w:pPr>
      <w:spacing w:after="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C05BE"/>
    <w:pPr>
      <w:spacing w:after="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C05BE"/>
    <w:pPr>
      <w:spacing w:after="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C05BE"/>
    <w:pPr>
      <w:spacing w:after="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rasterlicht1">
    <w:name w:val="Tabelraster licht1"/>
    <w:basedOn w:val="Standaardtabel"/>
    <w:uiPriority w:val="40"/>
    <w:semiHidden/>
    <w:rsid w:val="00CC05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semiHidden/>
    <w:unhideWhenUsed/>
    <w:rsid w:val="00CC05BE"/>
    <w:pPr>
      <w:spacing w:after="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unhideWhenUsed/>
    <w:qFormat/>
    <w:rsid w:val="00CC05B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CC05BE"/>
    <w:rPr>
      <w:rFonts w:ascii="Consolas" w:hAnsi="Consolas" w:cs="Times New Roman"/>
      <w:sz w:val="21"/>
      <w:szCs w:val="21"/>
      <w:lang w:val="nl-NL"/>
    </w:rPr>
  </w:style>
  <w:style w:type="character" w:styleId="Titelvanboek">
    <w:name w:val="Book Title"/>
    <w:basedOn w:val="Standaardalinea-lettertype"/>
    <w:uiPriority w:val="33"/>
    <w:semiHidden/>
    <w:qFormat/>
    <w:rsid w:val="00CC05BE"/>
    <w:rPr>
      <w:b/>
      <w:bCs/>
      <w:i/>
      <w:iCs/>
      <w:spacing w:val="5"/>
      <w:lang w:val="nl-NL"/>
    </w:rPr>
  </w:style>
  <w:style w:type="table" w:styleId="Verfijndetabel1">
    <w:name w:val="Table Subtle 1"/>
    <w:basedOn w:val="Standaardtabel"/>
    <w:uiPriority w:val="99"/>
    <w:semiHidden/>
    <w:unhideWhenUsed/>
    <w:rsid w:val="00CC05BE"/>
    <w:pPr>
      <w:spacing w:after="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C05BE"/>
    <w:pPr>
      <w:spacing w:after="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Vermelding1">
    <w:name w:val="Vermelding1"/>
    <w:basedOn w:val="Standaardalinea-lettertype"/>
    <w:uiPriority w:val="99"/>
    <w:semiHidden/>
    <w:unhideWhenUsed/>
    <w:qFormat/>
    <w:rsid w:val="00CC05BE"/>
    <w:rPr>
      <w:color w:val="2B579A"/>
      <w:shd w:val="clear" w:color="auto" w:fill="E1DFDD"/>
      <w:lang w:val="nl-NL"/>
    </w:rPr>
  </w:style>
  <w:style w:type="character" w:styleId="Verwijzingopmerking">
    <w:name w:val="annotation reference"/>
    <w:basedOn w:val="Standaardalinea-lettertype"/>
    <w:uiPriority w:val="99"/>
    <w:semiHidden/>
    <w:unhideWhenUsed/>
    <w:qFormat/>
    <w:rsid w:val="00CC05BE"/>
    <w:rPr>
      <w:sz w:val="16"/>
      <w:szCs w:val="16"/>
      <w:lang w:val="nl-NL"/>
    </w:rPr>
  </w:style>
  <w:style w:type="character" w:styleId="Voetnootmarkering">
    <w:name w:val="footnote reference"/>
    <w:basedOn w:val="Standaardalinea-lettertype"/>
    <w:uiPriority w:val="99"/>
    <w:semiHidden/>
    <w:unhideWhenUsed/>
    <w:qFormat/>
    <w:rsid w:val="00CC05BE"/>
    <w:rPr>
      <w:vertAlign w:val="superscript"/>
      <w:lang w:val="nl-NL"/>
    </w:rPr>
  </w:style>
  <w:style w:type="paragraph" w:styleId="Voetnoottekst">
    <w:name w:val="footnote text"/>
    <w:basedOn w:val="Standaard"/>
    <w:link w:val="VoetnoottekstChar"/>
    <w:uiPriority w:val="99"/>
    <w:semiHidden/>
    <w:unhideWhenUsed/>
    <w:qFormat/>
    <w:rsid w:val="00CC05BE"/>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CC05BE"/>
    <w:rPr>
      <w:rFonts w:ascii="Verdana" w:hAnsi="Verdana" w:cs="Times New Roman"/>
      <w:sz w:val="20"/>
      <w:szCs w:val="20"/>
      <w:lang w:val="nl-NL"/>
    </w:rPr>
  </w:style>
  <w:style w:type="table" w:styleId="Webtabel1">
    <w:name w:val="Table Web 1"/>
    <w:basedOn w:val="Standaardtabel"/>
    <w:uiPriority w:val="99"/>
    <w:semiHidden/>
    <w:unhideWhenUsed/>
    <w:rsid w:val="00CC05BE"/>
    <w:pPr>
      <w:spacing w:after="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C05BE"/>
    <w:pPr>
      <w:spacing w:after="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C05BE"/>
    <w:pPr>
      <w:spacing w:after="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semiHidden/>
    <w:qFormat/>
    <w:rsid w:val="00CC05BE"/>
    <w:rPr>
      <w:b/>
      <w:bCs/>
      <w:lang w:val="nl-NL"/>
    </w:rPr>
  </w:style>
  <w:style w:type="paragraph" w:customStyle="1" w:styleId="Kop2zondernummering">
    <w:name w:val="Kop 2 zonder nummering"/>
    <w:basedOn w:val="Standaard"/>
    <w:next w:val="Standaard"/>
    <w:uiPriority w:val="2"/>
    <w:qFormat/>
    <w:rsid w:val="00422E1D"/>
    <w:pPr>
      <w:spacing w:before="200" w:line="300" w:lineRule="atLeast"/>
      <w:outlineLvl w:val="1"/>
    </w:pPr>
    <w:rPr>
      <w:b/>
    </w:rPr>
  </w:style>
  <w:style w:type="paragraph" w:customStyle="1" w:styleId="Kop3zondernummering">
    <w:name w:val="Kop 3 zonder nummering"/>
    <w:basedOn w:val="Standaard"/>
    <w:next w:val="Standaard"/>
    <w:uiPriority w:val="3"/>
    <w:qFormat/>
    <w:rsid w:val="00422E1D"/>
    <w:pPr>
      <w:spacing w:before="240"/>
      <w:outlineLvl w:val="2"/>
    </w:pPr>
    <w:rPr>
      <w:i/>
    </w:rPr>
  </w:style>
  <w:style w:type="paragraph" w:customStyle="1" w:styleId="Kop4zondernummering">
    <w:name w:val="Kop 4 zonder nummering"/>
    <w:basedOn w:val="Kop3zondernummering"/>
    <w:uiPriority w:val="4"/>
    <w:qFormat/>
    <w:rsid w:val="00422E1D"/>
    <w:pPr>
      <w:spacing w:before="200"/>
      <w:outlineLvl w:val="3"/>
    </w:pPr>
    <w:rPr>
      <w:i w:val="0"/>
    </w:rPr>
  </w:style>
  <w:style w:type="paragraph" w:customStyle="1" w:styleId="doKopAlgemeen">
    <w:name w:val="doKopAlgemeen"/>
    <w:basedOn w:val="Standaard"/>
    <w:next w:val="Standaard"/>
    <w:qFormat/>
    <w:rsid w:val="000C1597"/>
    <w:rPr>
      <w:rFonts w:eastAsia="Times New Roman"/>
      <w:b/>
      <w:bCs/>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1845">
      <w:bodyDiv w:val="1"/>
      <w:marLeft w:val="0"/>
      <w:marRight w:val="0"/>
      <w:marTop w:val="0"/>
      <w:marBottom w:val="0"/>
      <w:divBdr>
        <w:top w:val="none" w:sz="0" w:space="0" w:color="auto"/>
        <w:left w:val="none" w:sz="0" w:space="0" w:color="auto"/>
        <w:bottom w:val="none" w:sz="0" w:space="0" w:color="auto"/>
        <w:right w:val="none" w:sz="0" w:space="0" w:color="auto"/>
      </w:divBdr>
    </w:div>
    <w:div w:id="280841017">
      <w:bodyDiv w:val="1"/>
      <w:marLeft w:val="0"/>
      <w:marRight w:val="0"/>
      <w:marTop w:val="0"/>
      <w:marBottom w:val="0"/>
      <w:divBdr>
        <w:top w:val="none" w:sz="0" w:space="0" w:color="auto"/>
        <w:left w:val="none" w:sz="0" w:space="0" w:color="auto"/>
        <w:bottom w:val="none" w:sz="0" w:space="0" w:color="auto"/>
        <w:right w:val="none" w:sz="0" w:space="0" w:color="auto"/>
      </w:divBdr>
    </w:div>
    <w:div w:id="940796251">
      <w:bodyDiv w:val="1"/>
      <w:marLeft w:val="0"/>
      <w:marRight w:val="0"/>
      <w:marTop w:val="0"/>
      <w:marBottom w:val="0"/>
      <w:divBdr>
        <w:top w:val="none" w:sz="0" w:space="0" w:color="auto"/>
        <w:left w:val="none" w:sz="0" w:space="0" w:color="auto"/>
        <w:bottom w:val="none" w:sz="0" w:space="0" w:color="auto"/>
        <w:right w:val="none" w:sz="0" w:space="0" w:color="auto"/>
      </w:divBdr>
    </w:div>
    <w:div w:id="156822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otOffice\Corporate%20Identity\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12C50CEE274ABA8D347DF3B3501A7B"/>
        <w:category>
          <w:name w:val="Algemeen"/>
          <w:gallery w:val="placeholder"/>
        </w:category>
        <w:types>
          <w:type w:val="bbPlcHdr"/>
        </w:types>
        <w:behaviors>
          <w:behavior w:val="content"/>
        </w:behaviors>
        <w:guid w:val="{07AE11FE-3F18-4991-B595-6F812F738518}"/>
      </w:docPartPr>
      <w:docPartBody>
        <w:p w:rsidR="00D615D0" w:rsidRDefault="00D615D0">
          <w:pPr>
            <w:pStyle w:val="C112C50CEE274ABA8D347DF3B3501A7B"/>
          </w:pPr>
          <w:r w:rsidRPr="00C8489A">
            <w:rPr>
              <w:rStyle w:val="Tekstvantijdelijkeaanduiding"/>
            </w:rPr>
            <w:t xml:space="preserve"> </w:t>
          </w:r>
        </w:p>
      </w:docPartBody>
    </w:docPart>
    <w:docPart>
      <w:docPartPr>
        <w:name w:val="E63711B726C24B66A7647269A872FF46"/>
        <w:category>
          <w:name w:val="Algemeen"/>
          <w:gallery w:val="placeholder"/>
        </w:category>
        <w:types>
          <w:type w:val="bbPlcHdr"/>
        </w:types>
        <w:behaviors>
          <w:behavior w:val="content"/>
        </w:behaviors>
        <w:guid w:val="{46AFB4D4-4BD1-4A1B-8E84-1586E5B83815}"/>
      </w:docPartPr>
      <w:docPartBody>
        <w:p w:rsidR="00D615D0" w:rsidRDefault="00D615D0">
          <w:pPr>
            <w:pStyle w:val="E63711B726C24B66A7647269A872FF46"/>
          </w:pPr>
          <w:r w:rsidRPr="00B40FB0">
            <w:rPr>
              <w:rStyle w:val="Tekstvantijdelijkeaanduiding"/>
            </w:rPr>
            <w:t xml:space="preserve"> </w:t>
          </w:r>
        </w:p>
      </w:docPartBody>
    </w:docPart>
    <w:docPart>
      <w:docPartPr>
        <w:name w:val="FE0997525C594B2085F0036F8677597D"/>
        <w:category>
          <w:name w:val="Algemeen"/>
          <w:gallery w:val="placeholder"/>
        </w:category>
        <w:types>
          <w:type w:val="bbPlcHdr"/>
        </w:types>
        <w:behaviors>
          <w:behavior w:val="content"/>
        </w:behaviors>
        <w:guid w:val="{EFD62679-386B-40D4-A477-C6482460317E}"/>
      </w:docPartPr>
      <w:docPartBody>
        <w:p w:rsidR="00D615D0" w:rsidRDefault="00D615D0">
          <w:pPr>
            <w:pStyle w:val="FE0997525C594B2085F0036F8677597D"/>
          </w:pPr>
          <w:r w:rsidRPr="00CC3E61">
            <w:rPr>
              <w:rStyle w:val="Tekstvantijdelijkeaanduiding"/>
            </w:rPr>
            <w:t xml:space="preserve"> </w:t>
          </w:r>
        </w:p>
      </w:docPartBody>
    </w:docPart>
    <w:docPart>
      <w:docPartPr>
        <w:name w:val="0F758BCDB4A240ABB76F8DF10650C508"/>
        <w:category>
          <w:name w:val="Algemeen"/>
          <w:gallery w:val="placeholder"/>
        </w:category>
        <w:types>
          <w:type w:val="bbPlcHdr"/>
        </w:types>
        <w:behaviors>
          <w:behavior w:val="content"/>
        </w:behaviors>
        <w:guid w:val="{CB6C516F-2E10-49D7-B289-C3A09B7A624C}"/>
      </w:docPartPr>
      <w:docPartBody>
        <w:p w:rsidR="00D615D0" w:rsidRDefault="00D615D0">
          <w:pPr>
            <w:pStyle w:val="0F758BCDB4A240ABB76F8DF10650C508"/>
          </w:pPr>
          <w:r w:rsidRPr="005721C3">
            <w:rPr>
              <w:rStyle w:val="Tekstvantijdelijkeaanduiding"/>
            </w:rPr>
            <w:t xml:space="preserve"> </w:t>
          </w:r>
        </w:p>
      </w:docPartBody>
    </w:docPart>
    <w:docPart>
      <w:docPartPr>
        <w:name w:val="69AF8EE08A584E25865F9FAD3520D5D5"/>
        <w:category>
          <w:name w:val="Algemeen"/>
          <w:gallery w:val="placeholder"/>
        </w:category>
        <w:types>
          <w:type w:val="bbPlcHdr"/>
        </w:types>
        <w:behaviors>
          <w:behavior w:val="content"/>
        </w:behaviors>
        <w:guid w:val="{9509DF1C-9BC4-49A9-8512-DCB453BB0E6F}"/>
      </w:docPartPr>
      <w:docPartBody>
        <w:p w:rsidR="00D615D0" w:rsidRDefault="00D615D0">
          <w:pPr>
            <w:pStyle w:val="69AF8EE08A584E25865F9FAD3520D5D5"/>
          </w:pPr>
          <w:r w:rsidRPr="0049462A">
            <w:rPr>
              <w:rStyle w:val="Tekstvantijdelijkeaanduiding"/>
            </w:rPr>
            <w:t xml:space="preserve"> </w:t>
          </w:r>
        </w:p>
      </w:docPartBody>
    </w:docPart>
    <w:docPart>
      <w:docPartPr>
        <w:name w:val="705F9E51D3AF4C8D8E6A46711DB13D6A"/>
        <w:category>
          <w:name w:val="Algemeen"/>
          <w:gallery w:val="placeholder"/>
        </w:category>
        <w:types>
          <w:type w:val="bbPlcHdr"/>
        </w:types>
        <w:behaviors>
          <w:behavior w:val="content"/>
        </w:behaviors>
        <w:guid w:val="{2BDDF64D-B143-4D90-8B82-226CFD11C66C}"/>
      </w:docPartPr>
      <w:docPartBody>
        <w:p w:rsidR="00D615D0" w:rsidRDefault="00D615D0">
          <w:pPr>
            <w:pStyle w:val="705F9E51D3AF4C8D8E6A46711DB13D6A"/>
          </w:pPr>
          <w:r w:rsidRPr="0049462A">
            <w:rPr>
              <w:rStyle w:val="Tekstvantijdelijkeaanduiding"/>
            </w:rPr>
            <w:t xml:space="preserve"> </w:t>
          </w:r>
        </w:p>
      </w:docPartBody>
    </w:docPart>
    <w:docPart>
      <w:docPartPr>
        <w:name w:val="FBA2094902AA4759A39EA515C468D161"/>
        <w:category>
          <w:name w:val="Algemeen"/>
          <w:gallery w:val="placeholder"/>
        </w:category>
        <w:types>
          <w:type w:val="bbPlcHdr"/>
        </w:types>
        <w:behaviors>
          <w:behavior w:val="content"/>
        </w:behaviors>
        <w:guid w:val="{A3CC0390-8871-478C-A6C0-1B47E30EA4EE}"/>
      </w:docPartPr>
      <w:docPartBody>
        <w:p w:rsidR="00000000" w:rsidRDefault="00BD42F5" w:rsidP="00BD42F5">
          <w:pPr>
            <w:pStyle w:val="FBA2094902AA4759A39EA515C468D161"/>
          </w:pPr>
          <w:r w:rsidRPr="00CC3E61">
            <w:rPr>
              <w:rStyle w:val="Tekstvantijdelijkeaanduidi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15D0"/>
    <w:rsid w:val="00034F34"/>
    <w:rsid w:val="000602CB"/>
    <w:rsid w:val="000863CD"/>
    <w:rsid w:val="00094ECF"/>
    <w:rsid w:val="000A3CC0"/>
    <w:rsid w:val="00134AEA"/>
    <w:rsid w:val="001464F1"/>
    <w:rsid w:val="00213C33"/>
    <w:rsid w:val="0026097C"/>
    <w:rsid w:val="003D68A3"/>
    <w:rsid w:val="003E70AB"/>
    <w:rsid w:val="0044129F"/>
    <w:rsid w:val="00464069"/>
    <w:rsid w:val="00475F0F"/>
    <w:rsid w:val="004B7420"/>
    <w:rsid w:val="00590832"/>
    <w:rsid w:val="005A62BD"/>
    <w:rsid w:val="00610FAC"/>
    <w:rsid w:val="006A2D2F"/>
    <w:rsid w:val="006E0413"/>
    <w:rsid w:val="00713A49"/>
    <w:rsid w:val="00776234"/>
    <w:rsid w:val="007A51FC"/>
    <w:rsid w:val="007D04E7"/>
    <w:rsid w:val="00810E1C"/>
    <w:rsid w:val="00847FF4"/>
    <w:rsid w:val="00860237"/>
    <w:rsid w:val="008F0C0F"/>
    <w:rsid w:val="008F5B35"/>
    <w:rsid w:val="00950D37"/>
    <w:rsid w:val="00A0519F"/>
    <w:rsid w:val="00B07CFA"/>
    <w:rsid w:val="00B1680A"/>
    <w:rsid w:val="00BA3DDE"/>
    <w:rsid w:val="00BD42F5"/>
    <w:rsid w:val="00C244DD"/>
    <w:rsid w:val="00C45641"/>
    <w:rsid w:val="00CE1517"/>
    <w:rsid w:val="00D34296"/>
    <w:rsid w:val="00D615D0"/>
    <w:rsid w:val="00E47B12"/>
    <w:rsid w:val="00E82033"/>
    <w:rsid w:val="00FB02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qFormat/>
    <w:rsid w:val="00BD42F5"/>
    <w:rPr>
      <w:color w:val="808080"/>
    </w:rPr>
  </w:style>
  <w:style w:type="paragraph" w:customStyle="1" w:styleId="C112C50CEE274ABA8D347DF3B3501A7B">
    <w:name w:val="C112C50CEE274ABA8D347DF3B3501A7B"/>
  </w:style>
  <w:style w:type="paragraph" w:customStyle="1" w:styleId="E63711B726C24B66A7647269A872FF46">
    <w:name w:val="E63711B726C24B66A7647269A872FF46"/>
  </w:style>
  <w:style w:type="paragraph" w:customStyle="1" w:styleId="FE0997525C594B2085F0036F8677597D">
    <w:name w:val="FE0997525C594B2085F0036F8677597D"/>
  </w:style>
  <w:style w:type="paragraph" w:customStyle="1" w:styleId="31DA097DB55B4632A0BA3B7CC729B2D7">
    <w:name w:val="31DA097DB55B4632A0BA3B7CC729B2D7"/>
    <w:rsid w:val="003D68A3"/>
  </w:style>
  <w:style w:type="paragraph" w:customStyle="1" w:styleId="0F758BCDB4A240ABB76F8DF10650C508">
    <w:name w:val="0F758BCDB4A240ABB76F8DF10650C508"/>
  </w:style>
  <w:style w:type="paragraph" w:customStyle="1" w:styleId="69AF8EE08A584E25865F9FAD3520D5D5">
    <w:name w:val="69AF8EE08A584E25865F9FAD3520D5D5"/>
  </w:style>
  <w:style w:type="paragraph" w:customStyle="1" w:styleId="705F9E51D3AF4C8D8E6A46711DB13D6A">
    <w:name w:val="705F9E51D3AF4C8D8E6A46711DB13D6A"/>
  </w:style>
  <w:style w:type="paragraph" w:customStyle="1" w:styleId="C6F1458487084748BD163C8996408796">
    <w:name w:val="C6F1458487084748BD163C8996408796"/>
    <w:rsid w:val="00BD42F5"/>
  </w:style>
  <w:style w:type="paragraph" w:customStyle="1" w:styleId="FBA2094902AA4759A39EA515C468D161">
    <w:name w:val="FBA2094902AA4759A39EA515C468D161"/>
    <w:rsid w:val="00BD42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B29AF-4194-4426-98CF-F0BA898A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6</TotalTime>
  <Pages>35</Pages>
  <Words>6711</Words>
  <Characters>36913</Characters>
  <Application>Microsoft Office Word</Application>
  <DocSecurity>0</DocSecurity>
  <Lines>307</Lines>
  <Paragraphs>87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Harry H. Korblet</dc:creator>
  <cp:lastModifiedBy>Bouke B. Spits</cp:lastModifiedBy>
  <cp:revision>2</cp:revision>
  <dcterms:created xsi:type="dcterms:W3CDTF">2023-02-14T08:19:00Z</dcterms:created>
  <dcterms:modified xsi:type="dcterms:W3CDTF">2023-02-14T08:19:00Z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Report</vt:lpwstr>
  </property>
  <property fmtid="{D5CDD505-2E9C-101B-9397-08002B2CF9AE}" pid="3" name="textPageNr">
    <vt:lpwstr>Paginanummer</vt:lpwstr>
  </property>
  <property fmtid="{D5CDD505-2E9C-101B-9397-08002B2CF9AE}" pid="4" name="textPageOf">
    <vt:lpwstr>van</vt:lpwstr>
  </property>
  <property fmtid="{D5CDD505-2E9C-101B-9397-08002B2CF9AE}" pid="5" name="Classification">
    <vt:lpwstr> </vt:lpwstr>
  </property>
  <property fmtid="{D5CDD505-2E9C-101B-9397-08002B2CF9AE}" pid="6" name="Colofon">
    <vt:lpwstr>Colofon</vt:lpwstr>
  </property>
  <property fmtid="{D5CDD505-2E9C-101B-9397-08002B2CF9AE}" pid="7" name="Content">
    <vt:lpwstr>Inhoud</vt:lpwstr>
  </property>
  <property fmtid="{D5CDD505-2E9C-101B-9397-08002B2CF9AE}" pid="8" name="docContact">
    <vt:lpwstr>9826502c-b6ea-4f3b-bb23-7d3757bb5a49</vt:lpwstr>
  </property>
  <property fmtid="{D5CDD505-2E9C-101B-9397-08002B2CF9AE}" pid="9" name="txtText">
    <vt:lpwstr/>
  </property>
  <property fmtid="{D5CDD505-2E9C-101B-9397-08002B2CF9AE}" pid="10" name="txtLabel">
    <vt:lpwstr/>
  </property>
  <property fmtid="{D5CDD505-2E9C-101B-9397-08002B2CF9AE}" pid="11" name="cboContact">
    <vt:lpwstr>Tamara Hommel</vt:lpwstr>
  </property>
  <property fmtid="{D5CDD505-2E9C-101B-9397-08002B2CF9AE}" pid="12" name="txtLocation">
    <vt:lpwstr/>
  </property>
  <property fmtid="{D5CDD505-2E9C-101B-9397-08002B2CF9AE}" pid="13" name="txtProjectName">
    <vt:lpwstr/>
  </property>
  <property fmtid="{D5CDD505-2E9C-101B-9397-08002B2CF9AE}" pid="14" name="txtProjectManager">
    <vt:lpwstr>Bouke Spits</vt:lpwstr>
  </property>
  <property fmtid="{D5CDD505-2E9C-101B-9397-08002B2CF9AE}" pid="15" name="cboClassification">
    <vt:lpwstr/>
  </property>
  <property fmtid="{D5CDD505-2E9C-101B-9397-08002B2CF9AE}" pid="16" name="cboLanguage">
    <vt:lpwstr>Nederlands</vt:lpwstr>
  </property>
  <property fmtid="{D5CDD505-2E9C-101B-9397-08002B2CF9AE}" pid="17" name="txtProjectNumber">
    <vt:lpwstr/>
  </property>
  <property fmtid="{D5CDD505-2E9C-101B-9397-08002B2CF9AE}" pid="18" name="txtTitle">
    <vt:lpwstr>Procesketendefinitie Primaire processen</vt:lpwstr>
  </property>
  <property fmtid="{D5CDD505-2E9C-101B-9397-08002B2CF9AE}" pid="19" name="txtVersion">
    <vt:lpwstr/>
  </property>
  <property fmtid="{D5CDD505-2E9C-101B-9397-08002B2CF9AE}" pid="20" name="txtDate">
    <vt:lpwstr>08 februari 2023</vt:lpwstr>
  </property>
  <property fmtid="{D5CDD505-2E9C-101B-9397-08002B2CF9AE}" pid="21" name="chkInternationaal">
    <vt:lpwstr>False</vt:lpwstr>
  </property>
  <property fmtid="{D5CDD505-2E9C-101B-9397-08002B2CF9AE}" pid="22" name="CreatedWithVersion">
    <vt:lpwstr>1.2.8</vt:lpwstr>
  </property>
  <property fmtid="{D5CDD505-2E9C-101B-9397-08002B2CF9AE}" pid="23" name="languageID">
    <vt:lpwstr>1043</vt:lpwstr>
  </property>
  <property fmtid="{D5CDD505-2E9C-101B-9397-08002B2CF9AE}" pid="24" name="WordMark">
    <vt:lpwstr>Douane</vt:lpwstr>
  </property>
</Properties>
</file>