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rPr>
        <w:t xml:space="preserve">Overview: </w:t>
      </w:r>
      <w:r>
        <w:rPr>
          <w:b/>
          <w:bCs/>
        </w:rPr>
        <w:t>Graded Writing Protocol</w:t>
      </w:r>
      <w:r>
        <w:rPr/>
        <w:t xml:space="preserve"> </w:t>
      </w:r>
      <w:r>
        <w:rPr/>
        <w:t>Mark Mellion | May 12, 2026</w:t>
      </w:r>
    </w:p>
    <w:p>
      <w:pPr>
        <w:pStyle w:val="Normal"/>
        <w:bidi w:val="0"/>
        <w:jc w:val="start"/>
        <w:rPr/>
      </w:pPr>
      <w:r>
        <w:rPr/>
      </w:r>
    </w:p>
    <w:p>
      <w:pPr>
        <w:pStyle w:val="Normal"/>
        <w:bidi w:val="0"/>
        <w:jc w:val="start"/>
        <w:rPr/>
      </w:pPr>
      <w:r>
        <w:rPr/>
        <w:t>Generative AI has become a powerful tool that is increasingly common in both the business and education spaces. In the current environment, entry-level workforce participants are often expected to leverage that power extensively to keep pace with more senior employees. Bringing the AI-use skills current teams lack is increasingly a stated goal of new hiring and in some cases is even a requirement. Despite this, academic policy surrounding the use of AI can be ambiguous, underdeveloped, and inconsistent even within a single institution. General university outlook can appear hostile. Tools that support clear compliance are largely absent. Developing consistent policy that encourages honest and productive engagement with these tools, supported by a framework that makes compliance clear and enforceable, would benefit students and institutions considerably.</w:t>
      </w:r>
    </w:p>
    <w:p>
      <w:pPr>
        <w:pStyle w:val="Normal"/>
        <w:bidi w:val="0"/>
        <w:jc w:val="start"/>
        <w:rPr/>
      </w:pPr>
      <w:r>
        <w:rPr/>
      </w:r>
    </w:p>
    <w:p>
      <w:pPr>
        <w:pStyle w:val="Normal"/>
        <w:bidi w:val="0"/>
        <w:jc w:val="start"/>
        <w:rPr/>
      </w:pPr>
      <w:r>
        <w:rPr/>
        <w:t>The target protocol is one in which the AI acts as a facilitator, but never a generator. The AI assists in locating sources, compiling and organizing notes, and checking facts against existing peer-reviewed documents. It is a thesaurus and dictionary, acts as a proofreader, and identifies areas that may benefit from further development or condensing. Finally, it is a wonderful bibliographical aid. However, the protocol must expressly prohibit concept generation or the provision of prose intended for submission. The tool may return bullet points or phrasing drawn verbatim from the student's own notes, and only when specifically requested. In proofreading and editing, AI may identify areas that are grammatically incorrect, ambiguous, underdeveloped, belabored, or factually wrong — but without suggesting specific replacements.</w:t>
      </w:r>
    </w:p>
    <w:p>
      <w:pPr>
        <w:pStyle w:val="Normal"/>
        <w:bidi w:val="0"/>
        <w:jc w:val="start"/>
        <w:rPr/>
      </w:pPr>
      <w:r>
        <w:rPr/>
      </w:r>
    </w:p>
    <w:p>
      <w:pPr>
        <w:pStyle w:val="Normal"/>
        <w:bidi w:val="0"/>
        <w:jc w:val="start"/>
        <w:rPr/>
      </w:pPr>
      <w:r>
        <w:rPr/>
        <w:t>Such a protocol supports students pursuing professional readiness; recognizing AI tendencies and flaws is critical. There are times students – and later, professionals – will need to recognize errors in automated suggestion and override them as the thinkers engaged in the project. A future professional must know when to push back on suggestions and when to accept them.  AI may flag phrasing as “clunky” or “insufficiently exact” when those choices are central to the author’s voice and should remain. Students using AI honestly engage with their own work in tandem with an infinitely patient proofreader with limitless available time. Despite its usefulness, provided suggestions can – and sometimes should – be rejected. Identifying when is a vital skill. Practice with this both improves students' comprehension and AI tool fluency.</w:t>
      </w:r>
    </w:p>
    <w:p>
      <w:pPr>
        <w:pStyle w:val="Normal"/>
        <w:bidi w:val="0"/>
        <w:jc w:val="start"/>
        <w:rPr/>
      </w:pPr>
      <w:r>
        <w:rPr/>
      </w:r>
    </w:p>
    <w:p>
      <w:pPr>
        <w:pStyle w:val="Normal"/>
        <w:bidi w:val="0"/>
        <w:jc w:val="start"/>
        <w:rPr/>
      </w:pPr>
      <w:r>
        <w:rPr/>
        <w:t>Full-replacement cheating in academics may be driven by the time it takes to prepare and write a document. The use of AI vastly reduces the time required to produce a paper – even without dishonest practice. A clear, usable protocol with unambiguous lines of acceptable use stands to reduce the incentive for dishonesty. This certainly won’t eliminate fraudulent use entirely, but it stands to meaningfully reduce the difference in effort between a product that measures the student’s cognition of the material and one fully devoid of student input.</w:t>
      </w:r>
    </w:p>
    <w:p>
      <w:pPr>
        <w:pStyle w:val="Normal"/>
        <w:bidi w:val="0"/>
        <w:jc w:val="start"/>
        <w:rPr/>
      </w:pPr>
      <w:r>
        <w:rPr/>
      </w:r>
    </w:p>
    <w:p>
      <w:pPr>
        <w:pStyle w:val="Normal"/>
        <w:bidi w:val="0"/>
        <w:jc w:val="start"/>
        <w:rPr/>
      </w:pPr>
      <w:r>
        <w:rPr/>
        <w:t>Students may view use of AI as dangerous territory. Ambiguous rules encourage avoidance as well as self-justification of clear violations. Further, rules that demand excessive effort to interpret invite noncompliance readily. A universal protocol reduces the gray area around the lines, making usage safer and judgment clearer. A dedicated tool makes compliance even easier and may be no more complicated than a well-engineered opening prompt.</w:t>
      </w:r>
    </w:p>
    <w:p>
      <w:pPr>
        <w:pStyle w:val="Normal"/>
        <w:bidi w:val="0"/>
        <w:jc w:val="start"/>
        <w:rPr/>
      </w:pPr>
      <w:r>
        <w:rPr/>
      </w:r>
    </w:p>
    <w:p>
      <w:pPr>
        <w:pStyle w:val="Normal"/>
        <w:bidi w:val="0"/>
        <w:jc w:val="start"/>
        <w:rPr/>
      </w:pPr>
      <w:r>
        <w:rPr/>
        <w:t>Universities serve students and their future employers in teaching current technology. Generative AI is a phenomenal productivity engine. Educational objectives are best advanced through embrace of these tools, but without losing performance metrics in the process. A protocol for graded writing and a compliance-supporting tool could facilitate proper navigation of the current academic landscape.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LibreOffice/26.2.3.2$Windows_X86_64 LibreOffice_project/70e089b17412e4cb7773e41413306b17a2328c34</Application>
  <AppVersion>15.0000</AppVersion>
  <Pages>1</Pages>
  <Words>587</Words>
  <Characters>3400</Characters>
  <CharactersWithSpaces>3987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2026-05-10T22:21:39Z</dcterms:created>
  <dc:creator/>
  <dc:description/>
  <dc:language>en-US</dc:language>
  <cp:lastModifiedBy/>
  <dcterms:modified xsi:type="dcterms:W3CDTF">2026-05-12T02:47:09Z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