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4AD6B" w14:textId="1E78A27C" w:rsidR="003A75F9" w:rsidRDefault="003A75F9" w:rsidP="00CA076C">
      <w:pPr>
        <w:spacing w:line="480" w:lineRule="auto"/>
        <w:jc w:val="center"/>
        <w:rPr>
          <w:rFonts w:ascii="Times New Roman" w:hAnsi="Times New Roman" w:cs="Times New Roman"/>
          <w:b/>
        </w:rPr>
      </w:pPr>
      <w:r>
        <w:rPr>
          <w:rFonts w:ascii="Times New Roman" w:hAnsi="Times New Roman" w:cs="Times New Roman"/>
          <w:b/>
        </w:rPr>
        <w:t>Supplementary Information</w:t>
      </w:r>
    </w:p>
    <w:p w14:paraId="49563D1E" w14:textId="12D7B45A" w:rsidR="006756EB" w:rsidRDefault="006756EB">
      <w:pPr>
        <w:spacing w:line="480" w:lineRule="auto"/>
        <w:rPr>
          <w:rFonts w:ascii="Times New Roman" w:hAnsi="Times New Roman" w:cs="Times New Roman"/>
          <w:b/>
        </w:rPr>
      </w:pPr>
      <w:r>
        <w:rPr>
          <w:rFonts w:ascii="Times New Roman" w:hAnsi="Times New Roman" w:cs="Times New Roman"/>
          <w:b/>
        </w:rPr>
        <w:t xml:space="preserve">Estimating Networks from Continuous or Categorical Data </w:t>
      </w:r>
    </w:p>
    <w:p w14:paraId="782E894E" w14:textId="09BF715B" w:rsidR="006756EB" w:rsidRDefault="006756EB">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For estimating networks from continuous or categorical data, we can use the function </w:t>
      </w:r>
      <w:r w:rsidRPr="00CA076C">
        <w:rPr>
          <w:rFonts w:ascii="Consolas" w:hAnsi="Consolas" w:cs="Times New Roman"/>
        </w:rPr>
        <w:t>EBICglasso</w:t>
      </w:r>
      <w:r>
        <w:rPr>
          <w:rFonts w:ascii="Times New Roman" w:hAnsi="Times New Roman" w:cs="Times New Roman"/>
        </w:rPr>
        <w:t xml:space="preserve"> in combination with the function </w:t>
      </w:r>
      <w:r w:rsidRPr="00CA076C">
        <w:rPr>
          <w:rFonts w:ascii="Consolas" w:hAnsi="Consolas" w:cs="Times New Roman"/>
        </w:rPr>
        <w:t>cor</w:t>
      </w:r>
      <w:r w:rsidRPr="00CA076C">
        <w:rPr>
          <w:rFonts w:ascii="Consolas" w:hAnsi="Consolas" w:cs="Times New Roman"/>
        </w:rPr>
        <w:softHyphen/>
        <w:t>_auto</w:t>
      </w:r>
      <w:r>
        <w:rPr>
          <w:rFonts w:ascii="Times New Roman" w:hAnsi="Times New Roman" w:cs="Times New Roman"/>
        </w:rPr>
        <w:t xml:space="preserve">. Both functions are provided in the </w:t>
      </w:r>
      <w:r w:rsidR="005E28AE">
        <w:rPr>
          <w:rFonts w:ascii="Times New Roman" w:hAnsi="Times New Roman" w:cs="Times New Roman"/>
        </w:rPr>
        <w:t>R package</w:t>
      </w:r>
      <w:r>
        <w:rPr>
          <w:rFonts w:ascii="Times New Roman" w:hAnsi="Times New Roman" w:cs="Times New Roman"/>
        </w:rPr>
        <w:t xml:space="preserve"> </w:t>
      </w:r>
      <w:r>
        <w:rPr>
          <w:rFonts w:ascii="Times New Roman" w:hAnsi="Times New Roman" w:cs="Times New Roman"/>
          <w:i/>
        </w:rPr>
        <w:t xml:space="preserve">qgraph </w:t>
      </w:r>
      <w:r w:rsidRPr="00EF5B1B">
        <w:rPr>
          <w:rFonts w:ascii="Times New Roman" w:hAnsi="Times New Roman" w:cs="Times New Roman"/>
        </w:rPr>
        <w:t>(Epskamp et al., 2016).</w:t>
      </w:r>
      <w:r>
        <w:rPr>
          <w:rFonts w:ascii="Times New Roman" w:hAnsi="Times New Roman" w:cs="Times New Roman"/>
        </w:rPr>
        <w:t xml:space="preserve"> </w:t>
      </w:r>
      <w:r w:rsidRPr="004C34CD">
        <w:rPr>
          <w:rFonts w:ascii="Consolas" w:hAnsi="Consolas" w:cs="Times New Roman"/>
        </w:rPr>
        <w:t>EBICglasso</w:t>
      </w:r>
      <w:r>
        <w:rPr>
          <w:rFonts w:ascii="Consolas" w:hAnsi="Consolas" w:cs="Times New Roman"/>
        </w:rPr>
        <w:t xml:space="preserve"> </w:t>
      </w:r>
      <w:r>
        <w:rPr>
          <w:rFonts w:ascii="Times New Roman" w:hAnsi="Times New Roman" w:cs="Times New Roman"/>
        </w:rPr>
        <w:t xml:space="preserve">is used in a similar way as the </w:t>
      </w:r>
      <w:r>
        <w:rPr>
          <w:rFonts w:ascii="Consolas" w:hAnsi="Consolas" w:cs="Times New Roman"/>
        </w:rPr>
        <w:t xml:space="preserve">IsingFit </w:t>
      </w:r>
      <w:r>
        <w:rPr>
          <w:rFonts w:ascii="Times New Roman" w:hAnsi="Times New Roman" w:cs="Times New Roman"/>
        </w:rPr>
        <w:t>function, but requires as input a correlation matrix instead of a data frame. For this we can use the function</w:t>
      </w:r>
      <w:r w:rsidRPr="006756EB">
        <w:rPr>
          <w:rFonts w:ascii="Consolas" w:hAnsi="Consolas" w:cs="Times New Roman"/>
        </w:rPr>
        <w:t xml:space="preserve"> </w:t>
      </w:r>
      <w:r w:rsidRPr="004C34CD">
        <w:rPr>
          <w:rFonts w:ascii="Consolas" w:hAnsi="Consolas" w:cs="Times New Roman"/>
        </w:rPr>
        <w:t>cor</w:t>
      </w:r>
      <w:r w:rsidRPr="004C34CD">
        <w:rPr>
          <w:rFonts w:ascii="Consolas" w:hAnsi="Consolas" w:cs="Times New Roman"/>
        </w:rPr>
        <w:softHyphen/>
        <w:t>_auto</w:t>
      </w:r>
      <w:r>
        <w:rPr>
          <w:rFonts w:ascii="Times New Roman" w:hAnsi="Times New Roman" w:cs="Times New Roman"/>
        </w:rPr>
        <w:t>, which detects whether variables are continuous or categorical and then calculates the appropriate correlation matrix (e.g., polychorious correlations if the variables are categorical). If our data were continuous or categorical, we could estimate attitude networks in the following way:</w:t>
      </w:r>
    </w:p>
    <w:p w14:paraId="02166BFB" w14:textId="77777777" w:rsidR="006756EB" w:rsidRDefault="006756EB" w:rsidP="00CA076C">
      <w:pPr>
        <w:spacing w:line="480" w:lineRule="auto"/>
        <w:ind w:firstLine="720"/>
        <w:rPr>
          <w:rFonts w:ascii="Consolas" w:hAnsi="Consolas" w:cs="Times New Roman"/>
        </w:rPr>
      </w:pPr>
      <w:r w:rsidRPr="00CA076C">
        <w:rPr>
          <w:rFonts w:ascii="Consolas" w:hAnsi="Consolas" w:cs="Times New Roman"/>
        </w:rPr>
        <w:t>ObamaWeiAdj &lt;- EBICglasso(cor_auto(Obama), nrow(Obama))</w:t>
      </w:r>
    </w:p>
    <w:p w14:paraId="738624DB" w14:textId="11146081" w:rsidR="006756EB" w:rsidRDefault="006756EB" w:rsidP="00CA076C">
      <w:pPr>
        <w:spacing w:line="480" w:lineRule="auto"/>
        <w:ind w:firstLine="720"/>
        <w:rPr>
          <w:rFonts w:ascii="Times New Roman" w:hAnsi="Times New Roman" w:cs="Times New Roman"/>
        </w:rPr>
      </w:pPr>
      <w:r>
        <w:rPr>
          <w:rFonts w:ascii="Times New Roman" w:hAnsi="Times New Roman" w:cs="Times New Roman"/>
        </w:rPr>
        <w:t xml:space="preserve">This command estimates a network from the data and stores its weight adjacency matrix to the object </w:t>
      </w:r>
      <w:r w:rsidRPr="004C34CD">
        <w:rPr>
          <w:rFonts w:ascii="Consolas" w:hAnsi="Consolas" w:cs="Times New Roman"/>
        </w:rPr>
        <w:t>ObamaWeiAdj</w:t>
      </w:r>
      <w:r>
        <w:rPr>
          <w:rFonts w:ascii="Times New Roman" w:hAnsi="Times New Roman" w:cs="Times New Roman"/>
        </w:rPr>
        <w:t xml:space="preserve">. </w:t>
      </w:r>
      <w:r w:rsidR="006B2172">
        <w:rPr>
          <w:rFonts w:ascii="Times New Roman" w:hAnsi="Times New Roman" w:cs="Times New Roman"/>
        </w:rPr>
        <w:t xml:space="preserve">The first argument provides the input correlation matrix and the second argument specifies the number of cases on which the correlation matrix was estimated. </w:t>
      </w:r>
      <w:r>
        <w:rPr>
          <w:rFonts w:ascii="Times New Roman" w:hAnsi="Times New Roman" w:cs="Times New Roman"/>
        </w:rPr>
        <w:t xml:space="preserve">We can then use </w:t>
      </w:r>
      <w:r w:rsidR="006B2172">
        <w:rPr>
          <w:rFonts w:ascii="Times New Roman" w:hAnsi="Times New Roman" w:cs="Times New Roman"/>
        </w:rPr>
        <w:t>the weight adjacency</w:t>
      </w:r>
      <w:r>
        <w:rPr>
          <w:rFonts w:ascii="Times New Roman" w:hAnsi="Times New Roman" w:cs="Times New Roman"/>
        </w:rPr>
        <w:t xml:space="preserve"> matrix as input for a </w:t>
      </w:r>
      <w:r w:rsidRPr="00CA076C">
        <w:rPr>
          <w:rFonts w:ascii="Times New Roman" w:hAnsi="Times New Roman" w:cs="Times New Roman"/>
          <w:i/>
        </w:rPr>
        <w:t>qgraph</w:t>
      </w:r>
      <w:r>
        <w:rPr>
          <w:rFonts w:ascii="Times New Roman" w:hAnsi="Times New Roman" w:cs="Times New Roman"/>
        </w:rPr>
        <w:t xml:space="preserve"> object or an </w:t>
      </w:r>
      <w:r>
        <w:rPr>
          <w:rFonts w:ascii="Times New Roman" w:hAnsi="Times New Roman" w:cs="Times New Roman"/>
          <w:i/>
        </w:rPr>
        <w:t xml:space="preserve">igraph </w:t>
      </w:r>
      <w:r>
        <w:rPr>
          <w:rFonts w:ascii="Times New Roman" w:hAnsi="Times New Roman" w:cs="Times New Roman"/>
        </w:rPr>
        <w:t>object and run the same analyses on this network as we described in the tutorial.</w:t>
      </w:r>
    </w:p>
    <w:p w14:paraId="29F63A89" w14:textId="5434C3B4" w:rsidR="006E494D" w:rsidRPr="00CA076C" w:rsidRDefault="006B2172" w:rsidP="006E494D">
      <w:pPr>
        <w:spacing w:line="480" w:lineRule="auto"/>
        <w:ind w:firstLine="720"/>
        <w:rPr>
          <w:rFonts w:ascii="Consolas" w:hAnsi="Consolas" w:cs="Times New Roman"/>
        </w:rPr>
      </w:pPr>
      <w:r>
        <w:rPr>
          <w:rFonts w:ascii="Consolas" w:hAnsi="Consolas" w:cs="Times New Roman"/>
        </w:rPr>
        <w:t>Obamaq</w:t>
      </w:r>
      <w:r w:rsidR="006E494D" w:rsidRPr="00CA076C">
        <w:rPr>
          <w:rFonts w:ascii="Consolas" w:hAnsi="Consolas" w:cs="Times New Roman"/>
        </w:rPr>
        <w:t>Graph2 &lt;- qgraph(ObamaWeiAdj)</w:t>
      </w:r>
    </w:p>
    <w:p w14:paraId="5CB6176C" w14:textId="3D40F686" w:rsidR="006E494D" w:rsidRPr="00CA076C" w:rsidRDefault="006E494D" w:rsidP="00CA076C">
      <w:pPr>
        <w:spacing w:line="480" w:lineRule="auto"/>
        <w:ind w:firstLine="720"/>
        <w:rPr>
          <w:rFonts w:ascii="Consolas" w:hAnsi="Consolas" w:cs="Times New Roman"/>
        </w:rPr>
      </w:pPr>
      <w:r w:rsidRPr="00CA076C">
        <w:rPr>
          <w:rFonts w:ascii="Consolas" w:hAnsi="Consolas" w:cs="Times New Roman"/>
        </w:rPr>
        <w:t xml:space="preserve">ObamaiGraph2 &lt;- graph_from_adjacency_matrix(abs(ObamaWeiAdj), </w:t>
      </w:r>
      <w:r>
        <w:rPr>
          <w:rFonts w:ascii="Consolas" w:hAnsi="Consolas" w:cs="Times New Roman"/>
        </w:rPr>
        <w:tab/>
      </w:r>
      <w:r>
        <w:rPr>
          <w:rFonts w:ascii="Consolas" w:hAnsi="Consolas" w:cs="Times New Roman"/>
        </w:rPr>
        <w:tab/>
      </w:r>
      <w:r w:rsidR="006B2172">
        <w:rPr>
          <w:rFonts w:ascii="Consolas" w:hAnsi="Consolas" w:cs="Times New Roman"/>
        </w:rPr>
        <w:tab/>
      </w:r>
      <w:r w:rsidR="006B2172">
        <w:rPr>
          <w:rFonts w:ascii="Consolas" w:hAnsi="Consolas" w:cs="Times New Roman"/>
        </w:rPr>
        <w:tab/>
      </w:r>
      <w:r w:rsidR="006B2172">
        <w:rPr>
          <w:rFonts w:ascii="Consolas" w:hAnsi="Consolas" w:cs="Times New Roman"/>
        </w:rPr>
        <w:tab/>
      </w:r>
      <w:r w:rsidRPr="00CA076C">
        <w:rPr>
          <w:rFonts w:ascii="Consolas" w:hAnsi="Consolas" w:cs="Times New Roman"/>
        </w:rPr>
        <w:t xml:space="preserve">'undirected', weighted = TRUE, </w:t>
      </w:r>
      <w:r w:rsidR="006B2172">
        <w:rPr>
          <w:rFonts w:ascii="Consolas" w:hAnsi="Consolas" w:cs="Times New Roman"/>
        </w:rPr>
        <w:tab/>
      </w:r>
      <w:r w:rsidR="006B2172">
        <w:rPr>
          <w:rFonts w:ascii="Consolas" w:hAnsi="Consolas" w:cs="Times New Roman"/>
        </w:rPr>
        <w:tab/>
      </w:r>
      <w:r w:rsidR="006B2172">
        <w:rPr>
          <w:rFonts w:ascii="Consolas" w:hAnsi="Consolas" w:cs="Times New Roman"/>
        </w:rPr>
        <w:tab/>
      </w:r>
      <w:r w:rsidR="006B2172">
        <w:rPr>
          <w:rFonts w:ascii="Consolas" w:hAnsi="Consolas" w:cs="Times New Roman"/>
        </w:rPr>
        <w:tab/>
      </w:r>
      <w:r w:rsidR="006B2172">
        <w:rPr>
          <w:rFonts w:ascii="Consolas" w:hAnsi="Consolas" w:cs="Times New Roman"/>
        </w:rPr>
        <w:tab/>
      </w:r>
      <w:r w:rsidR="006B2172">
        <w:rPr>
          <w:rFonts w:ascii="Consolas" w:hAnsi="Consolas" w:cs="Times New Roman"/>
        </w:rPr>
        <w:tab/>
      </w:r>
      <w:r w:rsidR="006B2172">
        <w:rPr>
          <w:rFonts w:ascii="Consolas" w:hAnsi="Consolas" w:cs="Times New Roman"/>
        </w:rPr>
        <w:tab/>
      </w:r>
      <w:r w:rsidRPr="00CA076C">
        <w:rPr>
          <w:rFonts w:ascii="Consolas" w:hAnsi="Consolas" w:cs="Times New Roman"/>
        </w:rPr>
        <w:t>add.colnames = FALSE)</w:t>
      </w:r>
    </w:p>
    <w:p w14:paraId="517955A7" w14:textId="77777777" w:rsidR="00692952" w:rsidRDefault="00692952" w:rsidP="00692952">
      <w:pPr>
        <w:spacing w:line="480" w:lineRule="auto"/>
        <w:rPr>
          <w:rFonts w:ascii="Times New Roman" w:hAnsi="Times New Roman" w:cs="Times New Roman"/>
          <w:b/>
        </w:rPr>
      </w:pPr>
      <w:r>
        <w:rPr>
          <w:rFonts w:ascii="Times New Roman" w:hAnsi="Times New Roman" w:cs="Times New Roman"/>
          <w:b/>
        </w:rPr>
        <w:t>Inclusion of Covariates</w:t>
      </w:r>
    </w:p>
    <w:p w14:paraId="36D7D9B6" w14:textId="77777777" w:rsidR="00692952" w:rsidRDefault="00692952">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It is also possible to add covariates when one wants to estimate an attitude network. We would advice researches, who want to do this, to first estimate a network including the relevant attitude items and the covariates. Second, one can extract the network based only on the attitude items and run network analyses on this network and plot the network without the </w:t>
      </w:r>
      <w:r>
        <w:rPr>
          <w:rFonts w:ascii="Times New Roman" w:hAnsi="Times New Roman" w:cs="Times New Roman"/>
        </w:rPr>
        <w:lastRenderedPageBreak/>
        <w:t>covariates. Adding the covariates gender and age to the Obama network can be done in this way:</w:t>
      </w:r>
    </w:p>
    <w:p w14:paraId="38D2DF43" w14:textId="77777777" w:rsidR="0066388C" w:rsidRDefault="00692952" w:rsidP="00CA076C">
      <w:pPr>
        <w:spacing w:line="480" w:lineRule="auto"/>
        <w:rPr>
          <w:rFonts w:ascii="Consolas" w:hAnsi="Consolas" w:cs="Times New Roman"/>
        </w:rPr>
      </w:pPr>
      <w:r>
        <w:rPr>
          <w:rFonts w:ascii="Consolas" w:hAnsi="Consolas" w:cs="Times New Roman"/>
        </w:rPr>
        <w:tab/>
      </w:r>
      <w:r w:rsidR="0066388C" w:rsidRPr="0066388C">
        <w:rPr>
          <w:rFonts w:ascii="Consolas" w:hAnsi="Consolas" w:cs="Times New Roman"/>
        </w:rPr>
        <w:t>ObamaCov &lt;- data.frame(ObamaCog, ObamaAff, gender, age)</w:t>
      </w:r>
    </w:p>
    <w:p w14:paraId="1D81D2E2" w14:textId="6EB17493" w:rsidR="0000083A" w:rsidRPr="0066388C" w:rsidRDefault="0000083A" w:rsidP="00CA076C">
      <w:pPr>
        <w:spacing w:line="480" w:lineRule="auto"/>
        <w:ind w:firstLine="720"/>
        <w:rPr>
          <w:rFonts w:ascii="Consolas" w:hAnsi="Consolas" w:cs="Times New Roman"/>
        </w:rPr>
      </w:pPr>
      <w:r w:rsidRPr="0000083A">
        <w:rPr>
          <w:rFonts w:ascii="Consolas" w:hAnsi="Consolas" w:cs="Times New Roman"/>
        </w:rPr>
        <w:t>ObamaCov &lt;- na.omit(ObamaCov)</w:t>
      </w:r>
    </w:p>
    <w:p w14:paraId="3060D68C" w14:textId="1997BEA5" w:rsidR="0066388C" w:rsidRPr="0066388C" w:rsidRDefault="0066388C" w:rsidP="00CA076C">
      <w:pPr>
        <w:spacing w:line="480" w:lineRule="auto"/>
        <w:ind w:left="720"/>
        <w:rPr>
          <w:rFonts w:ascii="Consolas" w:hAnsi="Consolas" w:cs="Times New Roman"/>
        </w:rPr>
      </w:pPr>
      <w:r w:rsidRPr="0066388C">
        <w:rPr>
          <w:rFonts w:ascii="Consolas" w:hAnsi="Consolas" w:cs="Times New Roman"/>
        </w:rPr>
        <w:t xml:space="preserve">ObamaFitCov &lt;- mgmfit(ObamaCov, c(rep('c', 11),'g'), c(rep(2, </w:t>
      </w:r>
      <w:r w:rsidR="0000083A">
        <w:rPr>
          <w:rFonts w:ascii="Consolas" w:hAnsi="Consolas" w:cs="Times New Roman"/>
        </w:rPr>
        <w:tab/>
      </w:r>
      <w:r w:rsidRPr="0066388C">
        <w:rPr>
          <w:rFonts w:ascii="Consolas" w:hAnsi="Consolas" w:cs="Times New Roman"/>
        </w:rPr>
        <w:t>11),1), binary.sign = TRUE)</w:t>
      </w:r>
    </w:p>
    <w:p w14:paraId="7411699B" w14:textId="2C4CACC0" w:rsidR="0066388C" w:rsidRDefault="00692952" w:rsidP="00CA076C">
      <w:pPr>
        <w:spacing w:line="480" w:lineRule="auto"/>
        <w:ind w:firstLine="720"/>
        <w:rPr>
          <w:rFonts w:ascii="Times New Roman" w:hAnsi="Times New Roman" w:cs="Times New Roman"/>
        </w:rPr>
      </w:pPr>
      <w:r>
        <w:rPr>
          <w:rFonts w:ascii="Times New Roman" w:hAnsi="Times New Roman" w:cs="Times New Roman"/>
        </w:rPr>
        <w:t xml:space="preserve">Note that we use the function </w:t>
      </w:r>
      <w:r w:rsidRPr="00CA076C">
        <w:rPr>
          <w:rFonts w:ascii="Times New Roman" w:hAnsi="Times New Roman" w:cs="Times New Roman"/>
          <w:i/>
        </w:rPr>
        <w:t>mgmfit</w:t>
      </w:r>
      <w:r>
        <w:rPr>
          <w:rFonts w:ascii="Times New Roman" w:hAnsi="Times New Roman" w:cs="Times New Roman"/>
        </w:rPr>
        <w:t xml:space="preserve">, available in the </w:t>
      </w:r>
      <w:r w:rsidR="005E28AE">
        <w:rPr>
          <w:rFonts w:ascii="Times New Roman" w:hAnsi="Times New Roman" w:cs="Times New Roman"/>
        </w:rPr>
        <w:t>R package</w:t>
      </w:r>
      <w:r>
        <w:rPr>
          <w:rFonts w:ascii="Times New Roman" w:hAnsi="Times New Roman" w:cs="Times New Roman"/>
        </w:rPr>
        <w:t xml:space="preserve"> </w:t>
      </w:r>
      <w:r>
        <w:rPr>
          <w:rFonts w:ascii="Times New Roman" w:hAnsi="Times New Roman" w:cs="Times New Roman"/>
          <w:i/>
        </w:rPr>
        <w:t xml:space="preserve">mgm </w:t>
      </w:r>
      <w:r>
        <w:rPr>
          <w:rFonts w:ascii="Times New Roman" w:hAnsi="Times New Roman" w:cs="Times New Roman"/>
        </w:rPr>
        <w:t>(Haslbeck</w:t>
      </w:r>
      <w:r w:rsidR="00CA076C">
        <w:rPr>
          <w:rFonts w:ascii="Times New Roman" w:hAnsi="Times New Roman" w:cs="Times New Roman"/>
        </w:rPr>
        <w:t>, 2016</w:t>
      </w:r>
      <w:r>
        <w:rPr>
          <w:rFonts w:ascii="Times New Roman" w:hAnsi="Times New Roman" w:cs="Times New Roman"/>
        </w:rPr>
        <w:t xml:space="preserve">), because we need </w:t>
      </w:r>
      <w:r w:rsidR="00CA076C">
        <w:rPr>
          <w:rFonts w:ascii="Times New Roman" w:hAnsi="Times New Roman" w:cs="Times New Roman"/>
        </w:rPr>
        <w:t>to estimate a network from data involving different kind of variables, as</w:t>
      </w:r>
      <w:r>
        <w:rPr>
          <w:rFonts w:ascii="Times New Roman" w:hAnsi="Times New Roman" w:cs="Times New Roman"/>
        </w:rPr>
        <w:t xml:space="preserve"> the evaluative reactions and gender are binary variables and age is a continuous variable. The first argument in the function </w:t>
      </w:r>
      <w:r w:rsidR="006B2172">
        <w:rPr>
          <w:rFonts w:ascii="Times New Roman" w:hAnsi="Times New Roman" w:cs="Times New Roman"/>
        </w:rPr>
        <w:t>specifies the</w:t>
      </w:r>
      <w:r>
        <w:rPr>
          <w:rFonts w:ascii="Times New Roman" w:hAnsi="Times New Roman" w:cs="Times New Roman"/>
        </w:rPr>
        <w:t xml:space="preserve"> </w:t>
      </w:r>
      <w:r w:rsidR="0066388C">
        <w:rPr>
          <w:rFonts w:ascii="Times New Roman" w:hAnsi="Times New Roman" w:cs="Times New Roman"/>
        </w:rPr>
        <w:t xml:space="preserve">data frame on which the network is estimated, </w:t>
      </w:r>
      <w:r>
        <w:rPr>
          <w:rFonts w:ascii="Times New Roman" w:hAnsi="Times New Roman" w:cs="Times New Roman"/>
        </w:rPr>
        <w:t>the second argument specifies the type of the variables, with ‘c’ indicating categorical variables and ‘g’ indicating Gaussian or continuous variables</w:t>
      </w:r>
      <w:r w:rsidR="0066388C">
        <w:rPr>
          <w:rFonts w:ascii="Times New Roman" w:hAnsi="Times New Roman" w:cs="Times New Roman"/>
        </w:rPr>
        <w:t xml:space="preserve">, and the </w:t>
      </w:r>
      <w:r w:rsidR="0066388C" w:rsidRPr="0066388C">
        <w:rPr>
          <w:rFonts w:ascii="Consolas" w:hAnsi="Consolas" w:cs="Times New Roman"/>
        </w:rPr>
        <w:t>binary.sign</w:t>
      </w:r>
      <w:r w:rsidR="0066388C">
        <w:rPr>
          <w:rFonts w:ascii="Consolas" w:hAnsi="Consolas" w:cs="Times New Roman"/>
        </w:rPr>
        <w:t xml:space="preserve"> </w:t>
      </w:r>
      <w:r w:rsidR="006B2172">
        <w:rPr>
          <w:rFonts w:ascii="Times New Roman" w:hAnsi="Times New Roman" w:cs="Times New Roman"/>
        </w:rPr>
        <w:t xml:space="preserve">argument </w:t>
      </w:r>
      <w:r w:rsidR="0066388C">
        <w:rPr>
          <w:rFonts w:ascii="Times New Roman" w:hAnsi="Times New Roman" w:cs="Times New Roman"/>
        </w:rPr>
        <w:t>specifies that we also want to estimate weather binary</w:t>
      </w:r>
      <w:r w:rsidR="006B2172">
        <w:rPr>
          <w:rFonts w:ascii="Times New Roman" w:hAnsi="Times New Roman" w:cs="Times New Roman"/>
        </w:rPr>
        <w:t xml:space="preserve"> variables</w:t>
      </w:r>
      <w:r w:rsidR="0066388C">
        <w:rPr>
          <w:rFonts w:ascii="Times New Roman" w:hAnsi="Times New Roman" w:cs="Times New Roman"/>
        </w:rPr>
        <w:t xml:space="preserve"> are positively or negatively connected (which is not done by default in the </w:t>
      </w:r>
      <w:r w:rsidR="0066388C">
        <w:rPr>
          <w:rFonts w:ascii="Times New Roman" w:hAnsi="Times New Roman" w:cs="Times New Roman"/>
          <w:i/>
        </w:rPr>
        <w:t xml:space="preserve">mgmfit </w:t>
      </w:r>
      <w:r w:rsidR="0066388C">
        <w:rPr>
          <w:rFonts w:ascii="Times New Roman" w:hAnsi="Times New Roman" w:cs="Times New Roman"/>
        </w:rPr>
        <w:t>function)</w:t>
      </w:r>
      <w:r>
        <w:rPr>
          <w:rFonts w:ascii="Times New Roman" w:hAnsi="Times New Roman" w:cs="Times New Roman"/>
        </w:rPr>
        <w:t>.</w:t>
      </w:r>
      <w:r w:rsidR="0066388C">
        <w:rPr>
          <w:rFonts w:ascii="Times New Roman" w:hAnsi="Times New Roman" w:cs="Times New Roman"/>
        </w:rPr>
        <w:t xml:space="preserve"> To get a weight adjacency matrix similar to the weight adjacency matrix of the </w:t>
      </w:r>
      <w:r w:rsidR="0066388C">
        <w:rPr>
          <w:rFonts w:ascii="Times New Roman" w:hAnsi="Times New Roman" w:cs="Times New Roman"/>
          <w:i/>
        </w:rPr>
        <w:t xml:space="preserve">IsingFit </w:t>
      </w:r>
      <w:r w:rsidR="0066388C">
        <w:rPr>
          <w:rFonts w:ascii="Times New Roman" w:hAnsi="Times New Roman" w:cs="Times New Roman"/>
        </w:rPr>
        <w:t xml:space="preserve">function, we need to combine the following two outputs of the </w:t>
      </w:r>
      <w:r w:rsidR="0066388C">
        <w:rPr>
          <w:rFonts w:ascii="Times New Roman" w:hAnsi="Times New Roman" w:cs="Times New Roman"/>
          <w:i/>
        </w:rPr>
        <w:t xml:space="preserve">mgmfit </w:t>
      </w:r>
      <w:r w:rsidR="0066388C">
        <w:rPr>
          <w:rFonts w:ascii="Times New Roman" w:hAnsi="Times New Roman" w:cs="Times New Roman"/>
        </w:rPr>
        <w:t>function:</w:t>
      </w:r>
    </w:p>
    <w:p w14:paraId="55BAE4BA" w14:textId="6CDE8AC0" w:rsidR="0066388C" w:rsidRPr="00CA076C" w:rsidRDefault="0066388C" w:rsidP="0066388C">
      <w:pPr>
        <w:spacing w:line="480" w:lineRule="auto"/>
        <w:ind w:firstLine="720"/>
        <w:rPr>
          <w:rFonts w:ascii="Consolas" w:hAnsi="Consolas" w:cs="Times New Roman"/>
        </w:rPr>
      </w:pPr>
      <w:r w:rsidRPr="00CA076C">
        <w:rPr>
          <w:rFonts w:ascii="Consolas" w:hAnsi="Consolas" w:cs="Times New Roman"/>
        </w:rPr>
        <w:t>ObamaFitCov$signs[is.na(ObamaFitCov$signs)] &lt;- 0</w:t>
      </w:r>
    </w:p>
    <w:p w14:paraId="7DE59DAA" w14:textId="77777777" w:rsidR="0066388C" w:rsidRPr="00CA076C" w:rsidRDefault="0066388C" w:rsidP="0066388C">
      <w:pPr>
        <w:spacing w:line="480" w:lineRule="auto"/>
        <w:ind w:firstLine="720"/>
        <w:rPr>
          <w:rFonts w:ascii="Consolas" w:hAnsi="Consolas" w:cs="Times New Roman"/>
        </w:rPr>
      </w:pPr>
      <w:r w:rsidRPr="00CA076C">
        <w:rPr>
          <w:rFonts w:ascii="Consolas" w:hAnsi="Consolas" w:cs="Times New Roman"/>
        </w:rPr>
        <w:t>ObamaNetCovIn &lt;- ObamaFitCov$wadj*ObamaFitCov$signs</w:t>
      </w:r>
    </w:p>
    <w:p w14:paraId="3700C4A2" w14:textId="30F96D9F" w:rsidR="00692952" w:rsidRDefault="0066388C">
      <w:pPr>
        <w:spacing w:line="480" w:lineRule="auto"/>
        <w:rPr>
          <w:rFonts w:ascii="Times New Roman" w:hAnsi="Times New Roman" w:cs="Times New Roman"/>
        </w:rPr>
      </w:pPr>
      <w:r>
        <w:rPr>
          <w:rFonts w:ascii="Times New Roman" w:hAnsi="Times New Roman" w:cs="Times New Roman"/>
        </w:rPr>
        <w:tab/>
        <w:t xml:space="preserve">The object </w:t>
      </w:r>
      <w:r w:rsidRPr="004C34CD">
        <w:rPr>
          <w:rFonts w:ascii="Consolas" w:hAnsi="Consolas" w:cs="Times New Roman"/>
        </w:rPr>
        <w:t>ObamaNetCovIn</w:t>
      </w:r>
      <w:r>
        <w:rPr>
          <w:rFonts w:ascii="Consolas" w:hAnsi="Consolas" w:cs="Times New Roman"/>
        </w:rPr>
        <w:t xml:space="preserve"> </w:t>
      </w:r>
      <w:r>
        <w:rPr>
          <w:rFonts w:ascii="Times New Roman" w:hAnsi="Times New Roman" w:cs="Times New Roman"/>
        </w:rPr>
        <w:t>now contains the weight adjacency matrix of the evaluative reactions and the covariates. We can select the weight adjacency matrix of only the evaluative reactions in the following way:</w:t>
      </w:r>
    </w:p>
    <w:p w14:paraId="02A36498" w14:textId="77777777" w:rsidR="0066388C" w:rsidRPr="00CA076C" w:rsidRDefault="0066388C" w:rsidP="00CA076C">
      <w:pPr>
        <w:spacing w:line="480" w:lineRule="auto"/>
        <w:ind w:firstLine="720"/>
        <w:rPr>
          <w:rFonts w:ascii="Consolas" w:hAnsi="Consolas" w:cs="Times New Roman"/>
        </w:rPr>
      </w:pPr>
      <w:r w:rsidRPr="00CA076C">
        <w:rPr>
          <w:rFonts w:ascii="Consolas" w:hAnsi="Consolas" w:cs="Times New Roman"/>
        </w:rPr>
        <w:t>ObamaNetCovOut &lt;- ObamaNetCovIn[1:10,1:10]</w:t>
      </w:r>
    </w:p>
    <w:p w14:paraId="668FAD54" w14:textId="70BA2E08" w:rsidR="0066388C" w:rsidRPr="0066388C" w:rsidRDefault="0066388C">
      <w:pPr>
        <w:spacing w:line="480" w:lineRule="auto"/>
        <w:rPr>
          <w:rFonts w:ascii="Times New Roman" w:hAnsi="Times New Roman" w:cs="Times New Roman"/>
        </w:rPr>
      </w:pPr>
      <w:r>
        <w:rPr>
          <w:rFonts w:ascii="Times New Roman" w:hAnsi="Times New Roman" w:cs="Times New Roman"/>
        </w:rPr>
        <w:t xml:space="preserve">The object </w:t>
      </w:r>
      <w:r w:rsidR="00D344B5" w:rsidRPr="004C34CD">
        <w:rPr>
          <w:rFonts w:ascii="Consolas" w:hAnsi="Consolas" w:cs="Times New Roman"/>
        </w:rPr>
        <w:t>ObamaNetCovOut</w:t>
      </w:r>
      <w:r w:rsidR="00D344B5">
        <w:rPr>
          <w:rFonts w:ascii="Consolas" w:hAnsi="Consolas" w:cs="Times New Roman"/>
        </w:rPr>
        <w:t xml:space="preserve"> </w:t>
      </w:r>
      <w:r>
        <w:rPr>
          <w:rFonts w:ascii="Times New Roman" w:hAnsi="Times New Roman" w:cs="Times New Roman"/>
        </w:rPr>
        <w:t xml:space="preserve">now contains the weight adjacency matrix of the evaluative reactions </w:t>
      </w:r>
      <w:r w:rsidR="00D344B5">
        <w:rPr>
          <w:rFonts w:ascii="Times New Roman" w:hAnsi="Times New Roman" w:cs="Times New Roman"/>
        </w:rPr>
        <w:t>that is estimated when gender and age is controlled for.</w:t>
      </w:r>
    </w:p>
    <w:p w14:paraId="76C6CC84" w14:textId="0EC592DF" w:rsidR="00692952" w:rsidRPr="00692952" w:rsidRDefault="00692952" w:rsidP="00692952">
      <w:pPr>
        <w:spacing w:line="480" w:lineRule="auto"/>
        <w:rPr>
          <w:rFonts w:ascii="Times New Roman" w:hAnsi="Times New Roman" w:cs="Times New Roman"/>
          <w:b/>
        </w:rPr>
      </w:pPr>
      <w:r>
        <w:rPr>
          <w:rFonts w:ascii="Times New Roman" w:hAnsi="Times New Roman" w:cs="Times New Roman"/>
          <w:b/>
        </w:rPr>
        <w:t>Edge Stability</w:t>
      </w:r>
    </w:p>
    <w:p w14:paraId="22A348F9" w14:textId="25BFB9C9" w:rsidR="00692952" w:rsidRPr="006560E8" w:rsidRDefault="00692952" w:rsidP="00692952">
      <w:pPr>
        <w:spacing w:line="480" w:lineRule="auto"/>
        <w:ind w:firstLine="720"/>
        <w:rPr>
          <w:rFonts w:ascii="Times New Roman" w:hAnsi="Times New Roman" w:cs="Times New Roman"/>
        </w:rPr>
      </w:pPr>
      <w:r w:rsidRPr="006560E8">
        <w:rPr>
          <w:rFonts w:ascii="Times New Roman" w:hAnsi="Times New Roman" w:cs="Times New Roman"/>
        </w:rPr>
        <w:lastRenderedPageBreak/>
        <w:t xml:space="preserve">As </w:t>
      </w:r>
      <w:r>
        <w:rPr>
          <w:rFonts w:ascii="Times New Roman" w:hAnsi="Times New Roman" w:cs="Times New Roman"/>
        </w:rPr>
        <w:t>can be seen in Figure 2</w:t>
      </w:r>
      <w:r w:rsidRPr="006560E8">
        <w:rPr>
          <w:rFonts w:ascii="Times New Roman" w:hAnsi="Times New Roman" w:cs="Times New Roman"/>
        </w:rPr>
        <w:t>, edges differ quite strongly in their magnitude.</w:t>
      </w:r>
      <w:r>
        <w:rPr>
          <w:rFonts w:ascii="Times New Roman" w:hAnsi="Times New Roman" w:cs="Times New Roman"/>
        </w:rPr>
        <w:t xml:space="preserve"> If one assumes that the edges represent causal connections, one can use the magnitude of the edges to infer to what extent change in one evaluative reaction would cause change in another evaluative reaction. However, edges are subject to sampling error, so that, t</w:t>
      </w:r>
      <w:r w:rsidRPr="006560E8">
        <w:rPr>
          <w:rFonts w:ascii="Times New Roman" w:hAnsi="Times New Roman" w:cs="Times New Roman"/>
        </w:rPr>
        <w:t xml:space="preserve">o be able to interpret these differences, we need to assess the </w:t>
      </w:r>
      <w:r w:rsidRPr="006B3DAF">
        <w:rPr>
          <w:rFonts w:ascii="Times New Roman" w:hAnsi="Times New Roman" w:cs="Times New Roman"/>
          <w:i/>
        </w:rPr>
        <w:t>stability</w:t>
      </w:r>
      <w:r w:rsidRPr="006560E8">
        <w:rPr>
          <w:rFonts w:ascii="Times New Roman" w:hAnsi="Times New Roman" w:cs="Times New Roman"/>
        </w:rPr>
        <w:t xml:space="preserve"> of the network structure (Epskamp, Borsboom, &amp; Fried, 2016). To assess the stability of the edge weights, we can use the function </w:t>
      </w:r>
      <w:r w:rsidRPr="006560E8">
        <w:rPr>
          <w:rFonts w:ascii="Consolas" w:hAnsi="Consolas" w:cs="Times New Roman"/>
        </w:rPr>
        <w:t>bootnet</w:t>
      </w:r>
      <w:r w:rsidRPr="006560E8">
        <w:rPr>
          <w:rFonts w:ascii="Times New Roman" w:hAnsi="Times New Roman" w:cs="Times New Roman"/>
        </w:rPr>
        <w:t xml:space="preserve">, available in the </w:t>
      </w:r>
      <w:r w:rsidR="005E28AE">
        <w:rPr>
          <w:rFonts w:ascii="Times New Roman" w:hAnsi="Times New Roman" w:cs="Times New Roman"/>
        </w:rPr>
        <w:t>R package</w:t>
      </w:r>
      <w:r w:rsidRPr="006560E8">
        <w:rPr>
          <w:rFonts w:ascii="Times New Roman" w:hAnsi="Times New Roman" w:cs="Times New Roman"/>
        </w:rPr>
        <w:t xml:space="preserve"> </w:t>
      </w:r>
      <w:r w:rsidRPr="006560E8">
        <w:rPr>
          <w:rFonts w:ascii="Times New Roman" w:hAnsi="Times New Roman" w:cs="Times New Roman"/>
          <w:i/>
        </w:rPr>
        <w:t xml:space="preserve">bootnet </w:t>
      </w:r>
      <w:r w:rsidR="00D347F1">
        <w:rPr>
          <w:rFonts w:ascii="Times New Roman" w:hAnsi="Times New Roman" w:cs="Times New Roman"/>
        </w:rPr>
        <w:t>(Epskamp, 2016</w:t>
      </w:r>
      <w:r w:rsidRPr="006560E8">
        <w:rPr>
          <w:rFonts w:ascii="Times New Roman" w:hAnsi="Times New Roman" w:cs="Times New Roman"/>
        </w:rPr>
        <w:t>). This function creates samples based on bootstrapping and returns estimates of how strongly network parameters differ between samples. We can run the functi</w:t>
      </w:r>
      <w:bookmarkStart w:id="0" w:name="_GoBack"/>
      <w:bookmarkEnd w:id="0"/>
      <w:r w:rsidRPr="006560E8">
        <w:rPr>
          <w:rFonts w:ascii="Times New Roman" w:hAnsi="Times New Roman" w:cs="Times New Roman"/>
        </w:rPr>
        <w:t xml:space="preserve">on </w:t>
      </w:r>
      <w:r w:rsidRPr="006560E8">
        <w:rPr>
          <w:rFonts w:ascii="Consolas" w:hAnsi="Consolas" w:cs="Times New Roman"/>
        </w:rPr>
        <w:t xml:space="preserve">bootnet </w:t>
      </w:r>
      <w:r w:rsidRPr="006560E8">
        <w:rPr>
          <w:rFonts w:ascii="Times New Roman" w:hAnsi="Times New Roman" w:cs="Times New Roman"/>
        </w:rPr>
        <w:t>on the Obama network in this way:</w:t>
      </w:r>
    </w:p>
    <w:p w14:paraId="6D332BA1" w14:textId="77777777" w:rsidR="00692952" w:rsidRPr="006560E8" w:rsidRDefault="00692952" w:rsidP="00692952">
      <w:pPr>
        <w:spacing w:line="480" w:lineRule="auto"/>
        <w:rPr>
          <w:rFonts w:ascii="Consolas" w:hAnsi="Consolas" w:cs="Times New Roman"/>
        </w:rPr>
      </w:pPr>
      <w:r w:rsidRPr="006560E8">
        <w:rPr>
          <w:rFonts w:ascii="Times New Roman" w:hAnsi="Times New Roman" w:cs="Times New Roman"/>
        </w:rPr>
        <w:tab/>
      </w:r>
      <w:r>
        <w:rPr>
          <w:rFonts w:ascii="Consolas" w:hAnsi="Consolas" w:cs="Times New Roman"/>
        </w:rPr>
        <w:t>ObamaSta &lt;- bootnet</w:t>
      </w:r>
      <w:r w:rsidRPr="006560E8">
        <w:rPr>
          <w:rFonts w:ascii="Consolas" w:hAnsi="Consolas" w:cs="Times New Roman"/>
        </w:rPr>
        <w:t>(Obama, 1000, 'IsingFit')</w:t>
      </w:r>
    </w:p>
    <w:p w14:paraId="5F1DC203" w14:textId="77777777" w:rsidR="00692952" w:rsidRPr="006560E8" w:rsidRDefault="00692952" w:rsidP="00692952">
      <w:pPr>
        <w:spacing w:line="480" w:lineRule="auto"/>
        <w:rPr>
          <w:rFonts w:ascii="Times New Roman" w:hAnsi="Times New Roman" w:cs="Times New Roman"/>
        </w:rPr>
      </w:pPr>
      <w:r w:rsidRPr="006560E8">
        <w:rPr>
          <w:rFonts w:ascii="Consolas" w:hAnsi="Consolas" w:cs="Times New Roman"/>
        </w:rPr>
        <w:tab/>
      </w:r>
      <w:r w:rsidRPr="006560E8">
        <w:rPr>
          <w:rFonts w:ascii="Times New Roman" w:hAnsi="Times New Roman" w:cs="Times New Roman"/>
        </w:rPr>
        <w:t xml:space="preserve">The first argument of the </w:t>
      </w:r>
      <w:r w:rsidRPr="006560E8">
        <w:rPr>
          <w:rFonts w:ascii="Consolas" w:hAnsi="Consolas" w:cs="Times New Roman"/>
        </w:rPr>
        <w:t xml:space="preserve">bootnet </w:t>
      </w:r>
      <w:r w:rsidRPr="006560E8">
        <w:rPr>
          <w:rFonts w:ascii="Times New Roman" w:hAnsi="Times New Roman" w:cs="Times New Roman"/>
        </w:rPr>
        <w:t xml:space="preserve">function specifies the data on which the function is run, the second argument specifies the number of bootstrapped samples, and the third argument specifies the estimation method for creating the networks. We can plot the results of the bootstrapping analysis for the stability of the edge </w:t>
      </w:r>
      <w:r>
        <w:rPr>
          <w:rFonts w:ascii="Times New Roman" w:hAnsi="Times New Roman" w:cs="Times New Roman"/>
        </w:rPr>
        <w:t>weights</w:t>
      </w:r>
      <w:r w:rsidRPr="006560E8">
        <w:rPr>
          <w:rFonts w:ascii="Times New Roman" w:hAnsi="Times New Roman" w:cs="Times New Roman"/>
        </w:rPr>
        <w:t xml:space="preserve"> in this way:</w:t>
      </w:r>
    </w:p>
    <w:p w14:paraId="13A8D71E" w14:textId="77777777" w:rsidR="00692952" w:rsidRPr="006560E8" w:rsidRDefault="00692952" w:rsidP="00692952">
      <w:pPr>
        <w:spacing w:line="480" w:lineRule="auto"/>
        <w:ind w:firstLine="720"/>
        <w:rPr>
          <w:rFonts w:ascii="Consolas" w:hAnsi="Consolas" w:cs="Times New Roman"/>
        </w:rPr>
      </w:pPr>
      <w:r>
        <w:rPr>
          <w:rFonts w:ascii="Consolas" w:hAnsi="Consolas" w:cs="Times New Roman"/>
        </w:rPr>
        <w:t>plot</w:t>
      </w:r>
      <w:r w:rsidRPr="006560E8">
        <w:rPr>
          <w:rFonts w:ascii="Consolas" w:hAnsi="Consolas" w:cs="Times New Roman"/>
        </w:rPr>
        <w:t>(ObamaSta, plot = 'interval', order = 'sample')</w:t>
      </w:r>
    </w:p>
    <w:p w14:paraId="4F514E33" w14:textId="10E6E1ED" w:rsidR="00692952" w:rsidRPr="006560E8" w:rsidRDefault="00692952" w:rsidP="00692952">
      <w:pPr>
        <w:spacing w:line="480" w:lineRule="auto"/>
        <w:ind w:firstLine="720"/>
        <w:rPr>
          <w:rFonts w:ascii="Times New Roman" w:hAnsi="Times New Roman" w:cs="Times New Roman"/>
        </w:rPr>
      </w:pPr>
      <w:r w:rsidRPr="006560E8">
        <w:rPr>
          <w:rFonts w:ascii="Times New Roman" w:hAnsi="Times New Roman" w:cs="Times New Roman"/>
        </w:rPr>
        <w:t xml:space="preserve">This function creates the plot shown in </w:t>
      </w:r>
      <w:r>
        <w:rPr>
          <w:rFonts w:ascii="Times New Roman" w:hAnsi="Times New Roman" w:cs="Times New Roman"/>
        </w:rPr>
        <w:t xml:space="preserve">Figure </w:t>
      </w:r>
      <w:r w:rsidR="00D344B5">
        <w:rPr>
          <w:rFonts w:ascii="Times New Roman" w:hAnsi="Times New Roman" w:cs="Times New Roman"/>
        </w:rPr>
        <w:t>S1</w:t>
      </w:r>
      <w:r w:rsidRPr="006560E8">
        <w:rPr>
          <w:rFonts w:ascii="Times New Roman" w:hAnsi="Times New Roman" w:cs="Times New Roman"/>
        </w:rPr>
        <w:t xml:space="preserve">. The first argument in the </w:t>
      </w:r>
      <w:r w:rsidRPr="006560E8">
        <w:rPr>
          <w:rFonts w:ascii="Consolas" w:hAnsi="Consolas" w:cs="Times New Roman"/>
        </w:rPr>
        <w:t xml:space="preserve">plot </w:t>
      </w:r>
      <w:r w:rsidRPr="006560E8">
        <w:rPr>
          <w:rFonts w:ascii="Times New Roman" w:hAnsi="Times New Roman" w:cs="Times New Roman"/>
        </w:rPr>
        <w:t xml:space="preserve">function specifies that we want to plot the object </w:t>
      </w:r>
      <w:r w:rsidRPr="006560E8">
        <w:rPr>
          <w:rFonts w:ascii="Consolas" w:hAnsi="Consolas" w:cs="Times New Roman"/>
        </w:rPr>
        <w:t>ObamaSta</w:t>
      </w:r>
      <w:r>
        <w:rPr>
          <w:rFonts w:ascii="Times New Roman" w:hAnsi="Times New Roman" w:cs="Times New Roman"/>
        </w:rPr>
        <w:t>, t</w:t>
      </w:r>
      <w:r w:rsidRPr="006560E8">
        <w:rPr>
          <w:rFonts w:ascii="Times New Roman" w:hAnsi="Times New Roman" w:cs="Times New Roman"/>
        </w:rPr>
        <w:t xml:space="preserve">he </w:t>
      </w:r>
      <w:r w:rsidRPr="006560E8">
        <w:rPr>
          <w:rFonts w:ascii="Consolas" w:hAnsi="Consolas" w:cs="Times New Roman"/>
        </w:rPr>
        <w:t xml:space="preserve">plot </w:t>
      </w:r>
      <w:r w:rsidRPr="006560E8">
        <w:rPr>
          <w:rFonts w:ascii="Times New Roman" w:hAnsi="Times New Roman" w:cs="Times New Roman"/>
        </w:rPr>
        <w:t xml:space="preserve">argument specifies that we want to plot the bootstrapped confidence intervals around the edge weights and the </w:t>
      </w:r>
      <w:r w:rsidRPr="006560E8">
        <w:rPr>
          <w:rFonts w:ascii="Consolas" w:hAnsi="Consolas" w:cs="Times New Roman"/>
        </w:rPr>
        <w:t xml:space="preserve">order </w:t>
      </w:r>
      <w:r w:rsidRPr="006560E8">
        <w:rPr>
          <w:rFonts w:ascii="Times New Roman" w:hAnsi="Times New Roman" w:cs="Times New Roman"/>
        </w:rPr>
        <w:t>argument specifies that we want the edges to be ordered according to their magnitude.</w:t>
      </w:r>
    </w:p>
    <w:p w14:paraId="7D31CC1F" w14:textId="0475F69A" w:rsidR="00692952" w:rsidRPr="00AA5472" w:rsidRDefault="00692952" w:rsidP="00692952">
      <w:pPr>
        <w:spacing w:line="480" w:lineRule="auto"/>
        <w:rPr>
          <w:rFonts w:ascii="Times New Roman" w:hAnsi="Times New Roman" w:cs="Times New Roman"/>
          <w:i/>
        </w:rPr>
      </w:pPr>
      <w:r>
        <w:rPr>
          <w:rFonts w:ascii="Times New Roman" w:hAnsi="Times New Roman" w:cs="Times New Roman"/>
          <w:i/>
          <w:noProof/>
        </w:rPr>
        <w:drawing>
          <wp:inline distT="0" distB="0" distL="0" distR="0" wp14:anchorId="3CBF5B35" wp14:editId="141AD6B9">
            <wp:extent cx="5720080" cy="5720080"/>
            <wp:effectExtent l="0" t="0" r="0" b="0"/>
            <wp:docPr id="6" name="Picture 6" descr="Macintosh HD:Users:Jonas:Google Drive:SPPS Tutorial Paper:Figure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as:Google Drive:SPPS Tutorial Paper:Figure2.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5720080"/>
                    </a:xfrm>
                    <a:prstGeom prst="rect">
                      <a:avLst/>
                    </a:prstGeom>
                    <a:noFill/>
                    <a:ln>
                      <a:noFill/>
                    </a:ln>
                  </pic:spPr>
                </pic:pic>
              </a:graphicData>
            </a:graphic>
          </wp:inline>
        </w:drawing>
      </w:r>
      <w:r>
        <w:rPr>
          <w:rFonts w:ascii="Times New Roman" w:hAnsi="Times New Roman" w:cs="Times New Roman"/>
          <w:i/>
        </w:rPr>
        <w:t xml:space="preserve">Figure </w:t>
      </w:r>
      <w:r w:rsidR="00D344B5">
        <w:rPr>
          <w:rFonts w:ascii="Times New Roman" w:hAnsi="Times New Roman" w:cs="Times New Roman"/>
          <w:i/>
        </w:rPr>
        <w:t>S1</w:t>
      </w:r>
      <w:r w:rsidRPr="006560E8">
        <w:rPr>
          <w:rFonts w:ascii="Times New Roman" w:hAnsi="Times New Roman" w:cs="Times New Roman"/>
        </w:rPr>
        <w:t>. Plot of the stability of the edge estimates of the Obama network. Points indicate the mean edge weights of the bootstrapped samples and lines indicate the width of the 95% confidence interval.</w:t>
      </w:r>
      <w:r>
        <w:rPr>
          <w:rFonts w:ascii="Times New Roman" w:hAnsi="Times New Roman" w:cs="Times New Roman"/>
        </w:rPr>
        <w:t xml:space="preserve"> </w:t>
      </w:r>
      <w:r w:rsidRPr="006560E8">
        <w:rPr>
          <w:rFonts w:ascii="Times New Roman" w:hAnsi="Times New Roman" w:cs="Times New Roman"/>
        </w:rPr>
        <w:t>See Table 1 for the abbreviations of the nodes</w:t>
      </w:r>
      <w:r>
        <w:rPr>
          <w:rFonts w:ascii="Times New Roman" w:hAnsi="Times New Roman" w:cs="Times New Roman"/>
        </w:rPr>
        <w:t>.</w:t>
      </w:r>
    </w:p>
    <w:p w14:paraId="7A70BA0B" w14:textId="77777777" w:rsidR="00692952" w:rsidRPr="006560E8" w:rsidRDefault="00692952" w:rsidP="00692952">
      <w:pPr>
        <w:spacing w:line="480" w:lineRule="auto"/>
        <w:ind w:firstLine="720"/>
        <w:rPr>
          <w:rFonts w:ascii="Times New Roman" w:hAnsi="Times New Roman" w:cs="Times New Roman"/>
        </w:rPr>
      </w:pPr>
    </w:p>
    <w:p w14:paraId="519E30B4" w14:textId="7A464203" w:rsidR="00692952" w:rsidRDefault="00692952" w:rsidP="00692952">
      <w:pPr>
        <w:spacing w:line="480" w:lineRule="auto"/>
        <w:ind w:firstLine="720"/>
        <w:rPr>
          <w:rFonts w:ascii="Times New Roman" w:hAnsi="Times New Roman" w:cs="Times New Roman"/>
        </w:rPr>
      </w:pPr>
      <w:r w:rsidRPr="006560E8">
        <w:rPr>
          <w:rFonts w:ascii="Times New Roman" w:hAnsi="Times New Roman" w:cs="Times New Roman"/>
        </w:rPr>
        <w:t xml:space="preserve">As can be seen in </w:t>
      </w:r>
      <w:r>
        <w:rPr>
          <w:rFonts w:ascii="Times New Roman" w:hAnsi="Times New Roman" w:cs="Times New Roman"/>
        </w:rPr>
        <w:t xml:space="preserve">Figure </w:t>
      </w:r>
      <w:r w:rsidR="00D344B5">
        <w:rPr>
          <w:rFonts w:ascii="Times New Roman" w:hAnsi="Times New Roman" w:cs="Times New Roman"/>
        </w:rPr>
        <w:t>S1</w:t>
      </w:r>
      <w:r w:rsidRPr="006560E8">
        <w:rPr>
          <w:rFonts w:ascii="Times New Roman" w:hAnsi="Times New Roman" w:cs="Times New Roman"/>
        </w:rPr>
        <w:t>, the confidence intervals are relatively small, which indicates that large differences in edge weights are meaningful. The strongest positive edge is the connection between judging Bara</w:t>
      </w:r>
      <w:r>
        <w:rPr>
          <w:rFonts w:ascii="Times New Roman" w:hAnsi="Times New Roman" w:cs="Times New Roman"/>
        </w:rPr>
        <w:t>c</w:t>
      </w:r>
      <w:r w:rsidRPr="006560E8">
        <w:rPr>
          <w:rFonts w:ascii="Times New Roman" w:hAnsi="Times New Roman" w:cs="Times New Roman"/>
        </w:rPr>
        <w:t>k Obama as knowledgeable and as intelligent (Kno-Int). The confidence interval of this edge only overlaps with the confidence interval of the second strongest positive edge, which is the connection between feeling hopeful and feeling proud toward Obama (Hop-Pr</w:t>
      </w:r>
      <w:r>
        <w:rPr>
          <w:rFonts w:ascii="Times New Roman" w:hAnsi="Times New Roman" w:cs="Times New Roman"/>
        </w:rPr>
        <w:t>d</w:t>
      </w:r>
      <w:r w:rsidRPr="006560E8">
        <w:rPr>
          <w:rFonts w:ascii="Times New Roman" w:hAnsi="Times New Roman" w:cs="Times New Roman"/>
        </w:rPr>
        <w:t xml:space="preserve">). It is thus certain that the edge Know-Int differs significantly from all the other edges except from the edge Hope-Prou. The edges Know-Int and Hope-Prou might also differ significantly, as their confidence intervals overlap only slightly. </w:t>
      </w:r>
      <w:r>
        <w:rPr>
          <w:rFonts w:ascii="Times New Roman" w:hAnsi="Times New Roman" w:cs="Times New Roman"/>
        </w:rPr>
        <w:t xml:space="preserve">Edges that have largely overlapping confidence intervals should not be interpreted as differing in their magnitude. </w:t>
      </w:r>
    </w:p>
    <w:p w14:paraId="06F4372B" w14:textId="13E2F080" w:rsidR="005C0533" w:rsidRDefault="005C0533" w:rsidP="00CA076C">
      <w:pPr>
        <w:spacing w:line="480" w:lineRule="auto"/>
        <w:rPr>
          <w:rFonts w:ascii="Times New Roman" w:hAnsi="Times New Roman" w:cs="Times New Roman"/>
          <w:b/>
        </w:rPr>
      </w:pPr>
      <w:r>
        <w:rPr>
          <w:rFonts w:ascii="Times New Roman" w:hAnsi="Times New Roman" w:cs="Times New Roman"/>
          <w:b/>
        </w:rPr>
        <w:t>Illustration of Shortest Path Lengths</w:t>
      </w:r>
    </w:p>
    <w:p w14:paraId="61F5203F" w14:textId="5701F6E3" w:rsidR="005C0533" w:rsidRPr="00CA076C" w:rsidRDefault="005C0533" w:rsidP="00CA076C">
      <w:pPr>
        <w:spacing w:line="480" w:lineRule="auto"/>
        <w:rPr>
          <w:rFonts w:ascii="Times New Roman" w:hAnsi="Times New Roman" w:cs="Times New Roman"/>
          <w:b/>
        </w:rPr>
      </w:pPr>
      <w:r>
        <w:rPr>
          <w:rFonts w:ascii="Times New Roman" w:hAnsi="Times New Roman" w:cs="Times New Roman"/>
          <w:b/>
        </w:rPr>
        <w:tab/>
      </w:r>
      <w:r w:rsidR="006B2172">
        <w:rPr>
          <w:rFonts w:ascii="Times New Roman" w:hAnsi="Times New Roman" w:cs="Times New Roman"/>
        </w:rPr>
        <w:t>To make the concept of shortest path lengths less abstract we use two examples as illustrations. As a first example, t</w:t>
      </w:r>
      <w:r>
        <w:rPr>
          <w:rFonts w:ascii="Times New Roman" w:hAnsi="Times New Roman" w:cs="Times New Roman"/>
        </w:rPr>
        <w:t>ake</w:t>
      </w:r>
      <w:r w:rsidR="006B2172">
        <w:rPr>
          <w:rFonts w:ascii="Times New Roman" w:hAnsi="Times New Roman" w:cs="Times New Roman"/>
        </w:rPr>
        <w:t xml:space="preserve"> </w:t>
      </w:r>
      <w:r>
        <w:rPr>
          <w:rFonts w:ascii="Times New Roman" w:hAnsi="Times New Roman" w:cs="Times New Roman"/>
        </w:rPr>
        <w:t>the shortest path length (</w:t>
      </w:r>
      <w:r w:rsidRPr="0046343B">
        <w:rPr>
          <w:rFonts w:ascii="Times New Roman" w:hAnsi="Times New Roman" w:cs="Times New Roman"/>
          <w:i/>
        </w:rPr>
        <w:t>l</w:t>
      </w:r>
      <w:r>
        <w:rPr>
          <w:rFonts w:ascii="Times New Roman" w:hAnsi="Times New Roman" w:cs="Times New Roman"/>
        </w:rPr>
        <w:t xml:space="preserve">) </w:t>
      </w:r>
      <w:r w:rsidRPr="0046343B">
        <w:rPr>
          <w:rFonts w:ascii="Times New Roman" w:hAnsi="Times New Roman" w:cs="Times New Roman"/>
        </w:rPr>
        <w:t>between</w:t>
      </w:r>
      <w:r>
        <w:rPr>
          <w:rFonts w:ascii="Times New Roman" w:hAnsi="Times New Roman" w:cs="Times New Roman"/>
        </w:rPr>
        <w:t xml:space="preserve"> the nodes Kno and Int, which is equal to the inverse of their direct strong connection, because no indirect connection between these two nodes represents a shorter path (</w:t>
      </w:r>
      <w:r>
        <w:rPr>
          <w:rFonts w:ascii="Times New Roman" w:hAnsi="Times New Roman" w:cs="Times New Roman"/>
          <w:i/>
        </w:rPr>
        <w:t>l</w:t>
      </w:r>
      <w:r>
        <w:rPr>
          <w:rFonts w:ascii="Times New Roman" w:hAnsi="Times New Roman" w:cs="Times New Roman"/>
          <w:i/>
          <w:vertAlign w:val="subscript"/>
        </w:rPr>
        <w:t xml:space="preserve">KnoInt </w:t>
      </w:r>
      <w:r>
        <w:rPr>
          <w:rFonts w:ascii="Times New Roman" w:hAnsi="Times New Roman" w:cs="Times New Roman"/>
        </w:rPr>
        <w:t>= 2.66</w:t>
      </w:r>
      <w:r>
        <w:rPr>
          <w:rFonts w:ascii="Times New Roman" w:hAnsi="Times New Roman" w:cs="Times New Roman"/>
          <w:vertAlign w:val="superscript"/>
        </w:rPr>
        <w:t xml:space="preserve">-1 </w:t>
      </w:r>
      <w:r>
        <w:rPr>
          <w:rFonts w:ascii="Times New Roman" w:hAnsi="Times New Roman" w:cs="Times New Roman"/>
        </w:rPr>
        <w:t>= 0.38). Conversely, the shortest path between the nodes Led and Int does not reflect the direct connection between these two nodes, as the direct connection between the two nodes is weak. The shortest path between these two nodes runs through the node Kno. The shortest path length between Led and Int then is the sum of the inverses of the edge weights between the nodes Kno and Int and between the nodes Led and Kno (</w:t>
      </w:r>
      <w:r>
        <w:rPr>
          <w:rFonts w:ascii="Times New Roman" w:hAnsi="Times New Roman" w:cs="Times New Roman"/>
          <w:i/>
        </w:rPr>
        <w:t>l</w:t>
      </w:r>
      <w:r>
        <w:rPr>
          <w:rFonts w:ascii="Times New Roman" w:hAnsi="Times New Roman" w:cs="Times New Roman"/>
          <w:i/>
          <w:vertAlign w:val="subscript"/>
        </w:rPr>
        <w:t xml:space="preserve">LedInt </w:t>
      </w:r>
      <w:r>
        <w:rPr>
          <w:rFonts w:ascii="Times New Roman" w:hAnsi="Times New Roman" w:cs="Times New Roman"/>
        </w:rPr>
        <w:t>= 1.38</w:t>
      </w:r>
      <w:r>
        <w:rPr>
          <w:rFonts w:ascii="Times New Roman" w:hAnsi="Times New Roman" w:cs="Times New Roman"/>
          <w:vertAlign w:val="superscript"/>
        </w:rPr>
        <w:t>-1</w:t>
      </w:r>
      <w:r>
        <w:rPr>
          <w:rFonts w:ascii="Times New Roman" w:hAnsi="Times New Roman" w:cs="Times New Roman"/>
        </w:rPr>
        <w:t xml:space="preserve"> + 2.66</w:t>
      </w:r>
      <w:r>
        <w:rPr>
          <w:rFonts w:ascii="Times New Roman" w:hAnsi="Times New Roman" w:cs="Times New Roman"/>
          <w:vertAlign w:val="superscript"/>
        </w:rPr>
        <w:t xml:space="preserve">-1 </w:t>
      </w:r>
      <w:r>
        <w:rPr>
          <w:rFonts w:ascii="Times New Roman" w:hAnsi="Times New Roman" w:cs="Times New Roman"/>
        </w:rPr>
        <w:t>= 1.10), which is smaller than the path based on the direct connection between Led and Int.</w:t>
      </w:r>
    </w:p>
    <w:p w14:paraId="3308E1AF" w14:textId="3857C869" w:rsidR="00692952" w:rsidRDefault="00692952" w:rsidP="00692952">
      <w:pPr>
        <w:spacing w:line="480" w:lineRule="auto"/>
        <w:rPr>
          <w:rFonts w:ascii="Times New Roman" w:hAnsi="Times New Roman" w:cs="Times New Roman"/>
          <w:b/>
        </w:rPr>
      </w:pPr>
      <w:r>
        <w:rPr>
          <w:rFonts w:ascii="Times New Roman" w:hAnsi="Times New Roman" w:cs="Times New Roman"/>
          <w:b/>
        </w:rPr>
        <w:t>Centrality Stability</w:t>
      </w:r>
    </w:p>
    <w:p w14:paraId="0C3293E1" w14:textId="77777777" w:rsidR="00692952" w:rsidRPr="006560E8" w:rsidRDefault="00692952" w:rsidP="00692952">
      <w:pPr>
        <w:spacing w:line="480" w:lineRule="auto"/>
        <w:ind w:firstLine="720"/>
        <w:rPr>
          <w:rFonts w:ascii="Times New Roman" w:hAnsi="Times New Roman" w:cs="Times New Roman"/>
        </w:rPr>
      </w:pPr>
      <w:r>
        <w:rPr>
          <w:rFonts w:ascii="Times New Roman" w:hAnsi="Times New Roman" w:cs="Times New Roman"/>
        </w:rPr>
        <w:t xml:space="preserve">Centrality indices are relatively complicated functions of a potentially large number of statistical estimates, each of which is subject to sampling error. As a result, these indices can vary quite substantially across samples and their values should be interpreted with care.  Fortunately, </w:t>
      </w:r>
      <w:r w:rsidRPr="006560E8">
        <w:rPr>
          <w:rFonts w:ascii="Times New Roman" w:hAnsi="Times New Roman" w:cs="Times New Roman"/>
        </w:rPr>
        <w:t xml:space="preserve">we can again use the </w:t>
      </w:r>
      <w:r w:rsidRPr="006560E8">
        <w:rPr>
          <w:rFonts w:ascii="Consolas" w:hAnsi="Consolas" w:cs="Times New Roman"/>
        </w:rPr>
        <w:t xml:space="preserve">bootnet </w:t>
      </w:r>
      <w:r w:rsidRPr="006560E8">
        <w:rPr>
          <w:rFonts w:ascii="Times New Roman" w:hAnsi="Times New Roman" w:cs="Times New Roman"/>
        </w:rPr>
        <w:t>function</w:t>
      </w:r>
      <w:r w:rsidRPr="00EF3024">
        <w:rPr>
          <w:rFonts w:ascii="Times New Roman" w:hAnsi="Times New Roman" w:cs="Times New Roman"/>
        </w:rPr>
        <w:t xml:space="preserve"> </w:t>
      </w:r>
      <w:r>
        <w:rPr>
          <w:rFonts w:ascii="Times New Roman" w:hAnsi="Times New Roman" w:cs="Times New Roman"/>
        </w:rPr>
        <w:t>t</w:t>
      </w:r>
      <w:r w:rsidRPr="006560E8">
        <w:rPr>
          <w:rFonts w:ascii="Times New Roman" w:hAnsi="Times New Roman" w:cs="Times New Roman"/>
        </w:rPr>
        <w:t>o investigate the stability of the different centrality indices. In contrast to assessing the stability of the edges, we cannot use bootstrapping to assess the stability of the centrality indices (Epskamp et al., 2016). An alternative to bootstrapping</w:t>
      </w:r>
      <w:r>
        <w:rPr>
          <w:rFonts w:ascii="Times New Roman" w:hAnsi="Times New Roman" w:cs="Times New Roman"/>
        </w:rPr>
        <w:t xml:space="preserve"> </w:t>
      </w:r>
      <w:r w:rsidRPr="006560E8">
        <w:rPr>
          <w:rFonts w:ascii="Times New Roman" w:hAnsi="Times New Roman" w:cs="Times New Roman"/>
        </w:rPr>
        <w:t xml:space="preserve">is to investigate how strongly the centrality estimates are affected when subsets of the sample are used to estimate the network. We can specify the </w:t>
      </w:r>
      <w:r w:rsidRPr="006560E8">
        <w:rPr>
          <w:rFonts w:ascii="Consolas" w:hAnsi="Consolas" w:cs="Times New Roman"/>
        </w:rPr>
        <w:t xml:space="preserve">bootnet </w:t>
      </w:r>
      <w:r w:rsidRPr="006560E8">
        <w:rPr>
          <w:rFonts w:ascii="Times New Roman" w:hAnsi="Times New Roman" w:cs="Times New Roman"/>
        </w:rPr>
        <w:t>function to do this in the following way:</w:t>
      </w:r>
    </w:p>
    <w:p w14:paraId="0B5FD6CA" w14:textId="77777777" w:rsidR="00692952" w:rsidRPr="006560E8" w:rsidRDefault="00692952" w:rsidP="00692952">
      <w:pPr>
        <w:spacing w:line="480" w:lineRule="auto"/>
        <w:rPr>
          <w:rFonts w:ascii="Consolas" w:hAnsi="Consolas" w:cs="Times New Roman"/>
        </w:rPr>
      </w:pPr>
      <w:r w:rsidRPr="006560E8">
        <w:rPr>
          <w:rFonts w:ascii="Consolas" w:hAnsi="Consolas" w:cs="Times New Roman"/>
        </w:rPr>
        <w:tab/>
        <w:t>ObamaCenSta &lt;</w:t>
      </w:r>
      <w:r>
        <w:rPr>
          <w:rFonts w:ascii="Consolas" w:hAnsi="Consolas" w:cs="Times New Roman"/>
        </w:rPr>
        <w:t>- bootnet</w:t>
      </w:r>
      <w:r w:rsidRPr="006560E8">
        <w:rPr>
          <w:rFonts w:ascii="Consolas" w:hAnsi="Consolas" w:cs="Times New Roman"/>
        </w:rPr>
        <w:t xml:space="preserve">(Obama, 1000, ‘IsingFit’, </w:t>
      </w:r>
      <w:r w:rsidRPr="006560E8">
        <w:rPr>
          <w:rFonts w:ascii="Consolas" w:hAnsi="Consolas" w:cs="Times New Roman"/>
        </w:rPr>
        <w:tab/>
        <w:t>‘person’)</w:t>
      </w:r>
    </w:p>
    <w:p w14:paraId="76BFB1C3" w14:textId="77777777" w:rsidR="00692952" w:rsidRPr="006560E8" w:rsidRDefault="00692952" w:rsidP="00692952">
      <w:pPr>
        <w:spacing w:line="480" w:lineRule="auto"/>
        <w:rPr>
          <w:rFonts w:ascii="Times New Roman" w:hAnsi="Times New Roman" w:cs="Times New Roman"/>
        </w:rPr>
      </w:pPr>
      <w:r w:rsidRPr="006560E8">
        <w:rPr>
          <w:rFonts w:ascii="Times New Roman" w:hAnsi="Times New Roman" w:cs="Times New Roman"/>
        </w:rPr>
        <w:tab/>
        <w:t xml:space="preserve">Setting the fourth argument of the </w:t>
      </w:r>
      <w:r w:rsidRPr="006560E8">
        <w:rPr>
          <w:rFonts w:ascii="Consolas" w:hAnsi="Consolas" w:cs="Times New Roman"/>
        </w:rPr>
        <w:t xml:space="preserve">bootnet </w:t>
      </w:r>
      <w:r w:rsidRPr="006560E8">
        <w:rPr>
          <w:rFonts w:ascii="Times New Roman" w:hAnsi="Times New Roman" w:cs="Times New Roman"/>
        </w:rPr>
        <w:t xml:space="preserve">function to </w:t>
      </w:r>
      <w:r w:rsidRPr="006560E8">
        <w:rPr>
          <w:rFonts w:ascii="Consolas" w:hAnsi="Consolas" w:cs="Times New Roman"/>
        </w:rPr>
        <w:t xml:space="preserve">‘person’ </w:t>
      </w:r>
      <w:r w:rsidRPr="006560E8">
        <w:rPr>
          <w:rFonts w:ascii="Times New Roman" w:hAnsi="Times New Roman" w:cs="Times New Roman"/>
        </w:rPr>
        <w:t>results in the calculation of the centrality estimates for different subsamples of the data. We can plot the results of this analysis in the following way:</w:t>
      </w:r>
    </w:p>
    <w:p w14:paraId="33137064" w14:textId="77777777" w:rsidR="00692952" w:rsidRPr="006560E8" w:rsidRDefault="00692952" w:rsidP="00692952">
      <w:pPr>
        <w:spacing w:line="480" w:lineRule="auto"/>
        <w:rPr>
          <w:rFonts w:ascii="Consolas" w:hAnsi="Consolas" w:cs="Times New Roman"/>
        </w:rPr>
      </w:pPr>
      <w:r w:rsidRPr="006560E8">
        <w:rPr>
          <w:rFonts w:ascii="Consolas" w:hAnsi="Consolas" w:cs="Times New Roman"/>
        </w:rPr>
        <w:tab/>
      </w:r>
      <w:r>
        <w:rPr>
          <w:rFonts w:ascii="Consolas" w:hAnsi="Consolas" w:cs="Times New Roman"/>
        </w:rPr>
        <w:t>plot</w:t>
      </w:r>
      <w:r w:rsidRPr="006560E8">
        <w:rPr>
          <w:rFonts w:ascii="Consolas" w:hAnsi="Consolas" w:cs="Times New Roman"/>
        </w:rPr>
        <w:t>(ObamaCenSta</w:t>
      </w:r>
      <w:r>
        <w:rPr>
          <w:rFonts w:ascii="Consolas" w:hAnsi="Consolas" w:cs="Times New Roman"/>
        </w:rPr>
        <w:t>, subsetRange = c(100,</w:t>
      </w:r>
      <w:r w:rsidRPr="006560E8">
        <w:rPr>
          <w:rFonts w:ascii="Consolas" w:hAnsi="Consolas" w:cs="Times New Roman"/>
        </w:rPr>
        <w:t>50))</w:t>
      </w:r>
    </w:p>
    <w:p w14:paraId="0BCB6B32" w14:textId="661C4656" w:rsidR="00692952" w:rsidRPr="006560E8" w:rsidRDefault="00692952" w:rsidP="00692952">
      <w:pPr>
        <w:spacing w:line="480" w:lineRule="auto"/>
        <w:rPr>
          <w:rFonts w:ascii="Consolas" w:hAnsi="Consolas" w:cs="Times New Roman"/>
        </w:rPr>
      </w:pPr>
      <w:r>
        <w:rPr>
          <w:rFonts w:ascii="Times New Roman" w:hAnsi="Times New Roman" w:cs="Times New Roman"/>
          <w:i/>
          <w:noProof/>
        </w:rPr>
        <w:drawing>
          <wp:inline distT="0" distB="0" distL="0" distR="0" wp14:anchorId="12DEDAD8" wp14:editId="0A7E479F">
            <wp:extent cx="5720080" cy="5720080"/>
            <wp:effectExtent l="0" t="0" r="0" b="0"/>
            <wp:docPr id="4" name="Picture 4" descr="Macintosh HD:Users:Jonas:Google Drive:SPPS Tutorial Paper:Figure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nas:Google Drive:SPPS Tutorial Paper:Figure4.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5720080"/>
                    </a:xfrm>
                    <a:prstGeom prst="rect">
                      <a:avLst/>
                    </a:prstGeom>
                    <a:noFill/>
                    <a:ln>
                      <a:noFill/>
                    </a:ln>
                  </pic:spPr>
                </pic:pic>
              </a:graphicData>
            </a:graphic>
          </wp:inline>
        </w:drawing>
      </w:r>
      <w:r>
        <w:rPr>
          <w:rFonts w:ascii="Times New Roman" w:hAnsi="Times New Roman" w:cs="Times New Roman"/>
          <w:i/>
        </w:rPr>
        <w:t xml:space="preserve">Figure </w:t>
      </w:r>
      <w:r w:rsidR="00D344B5">
        <w:rPr>
          <w:rFonts w:ascii="Times New Roman" w:hAnsi="Times New Roman" w:cs="Times New Roman"/>
          <w:i/>
        </w:rPr>
        <w:t>S2</w:t>
      </w:r>
      <w:r w:rsidRPr="006560E8">
        <w:rPr>
          <w:rFonts w:ascii="Times New Roman" w:hAnsi="Times New Roman" w:cs="Times New Roman"/>
        </w:rPr>
        <w:t>. Stability plot of the centrality estimates</w:t>
      </w:r>
      <w:r>
        <w:rPr>
          <w:rFonts w:ascii="Times New Roman" w:hAnsi="Times New Roman" w:cs="Times New Roman"/>
        </w:rPr>
        <w:t xml:space="preserve"> of the Obama network</w:t>
      </w:r>
      <w:r w:rsidRPr="006560E8">
        <w:rPr>
          <w:rFonts w:ascii="Times New Roman" w:hAnsi="Times New Roman" w:cs="Times New Roman"/>
        </w:rPr>
        <w:t xml:space="preserve">. The lines represent the mean correlations between the given sampled percentage and the complete sample and the shades represent the area between the 2.5% and 97.5% percentile of the sampled estimates. </w:t>
      </w:r>
    </w:p>
    <w:p w14:paraId="15DC1FDA" w14:textId="77777777" w:rsidR="00692952" w:rsidRPr="006560E8" w:rsidRDefault="00692952" w:rsidP="00692952">
      <w:pPr>
        <w:spacing w:line="480" w:lineRule="auto"/>
        <w:ind w:firstLine="720"/>
        <w:rPr>
          <w:rFonts w:ascii="Times New Roman" w:hAnsi="Times New Roman" w:cs="Times New Roman"/>
        </w:rPr>
      </w:pPr>
    </w:p>
    <w:p w14:paraId="38BEBAFF" w14:textId="10DED6AD" w:rsidR="00692952" w:rsidRPr="006560E8" w:rsidRDefault="00692952" w:rsidP="00692952">
      <w:pPr>
        <w:spacing w:line="480" w:lineRule="auto"/>
        <w:ind w:firstLine="720"/>
        <w:rPr>
          <w:rFonts w:ascii="Times New Roman" w:hAnsi="Times New Roman" w:cs="Times New Roman"/>
        </w:rPr>
      </w:pPr>
      <w:r w:rsidRPr="006560E8">
        <w:rPr>
          <w:rFonts w:ascii="Times New Roman" w:hAnsi="Times New Roman" w:cs="Times New Roman"/>
        </w:rPr>
        <w:t xml:space="preserve">This command creates the plot shown in </w:t>
      </w:r>
      <w:r>
        <w:rPr>
          <w:rFonts w:ascii="Times New Roman" w:hAnsi="Times New Roman" w:cs="Times New Roman"/>
        </w:rPr>
        <w:t xml:space="preserve">Figure </w:t>
      </w:r>
      <w:r w:rsidR="00D344B5">
        <w:rPr>
          <w:rFonts w:ascii="Times New Roman" w:hAnsi="Times New Roman" w:cs="Times New Roman"/>
        </w:rPr>
        <w:t>S2</w:t>
      </w:r>
      <w:r w:rsidRPr="006560E8">
        <w:rPr>
          <w:rFonts w:ascii="Times New Roman" w:hAnsi="Times New Roman" w:cs="Times New Roman"/>
        </w:rPr>
        <w:t xml:space="preserve">. The argument </w:t>
      </w:r>
      <w:r w:rsidRPr="006560E8">
        <w:rPr>
          <w:rFonts w:ascii="Consolas" w:hAnsi="Consolas" w:cs="Times New Roman"/>
        </w:rPr>
        <w:t xml:space="preserve">subsetRange </w:t>
      </w:r>
      <w:r w:rsidRPr="006560E8">
        <w:rPr>
          <w:rFonts w:ascii="Times New Roman" w:hAnsi="Times New Roman" w:cs="Times New Roman"/>
        </w:rPr>
        <w:t>specifies the samples we want the plot to show. In this case the plot show</w:t>
      </w:r>
      <w:r>
        <w:rPr>
          <w:rFonts w:ascii="Times New Roman" w:hAnsi="Times New Roman" w:cs="Times New Roman"/>
        </w:rPr>
        <w:t>s</w:t>
      </w:r>
      <w:r w:rsidRPr="006560E8">
        <w:rPr>
          <w:rFonts w:ascii="Times New Roman" w:hAnsi="Times New Roman" w:cs="Times New Roman"/>
        </w:rPr>
        <w:t xml:space="preserve"> the correlation between the centrality estimates of the whole sample and samples based on 50 to 100 % of the data. As can be seen in </w:t>
      </w:r>
      <w:r>
        <w:rPr>
          <w:rFonts w:ascii="Times New Roman" w:hAnsi="Times New Roman" w:cs="Times New Roman"/>
        </w:rPr>
        <w:t xml:space="preserve">Figure </w:t>
      </w:r>
      <w:r w:rsidR="00D344B5">
        <w:rPr>
          <w:rFonts w:ascii="Times New Roman" w:hAnsi="Times New Roman" w:cs="Times New Roman"/>
        </w:rPr>
        <w:t>S2</w:t>
      </w:r>
      <w:r w:rsidRPr="006560E8">
        <w:rPr>
          <w:rFonts w:ascii="Times New Roman" w:hAnsi="Times New Roman" w:cs="Times New Roman"/>
        </w:rPr>
        <w:t>, both the strength and closeness estimates are highly stable. Even for the samples includ</w:t>
      </w:r>
      <w:r>
        <w:rPr>
          <w:rFonts w:ascii="Times New Roman" w:hAnsi="Times New Roman" w:cs="Times New Roman"/>
        </w:rPr>
        <w:t>ing</w:t>
      </w:r>
      <w:r w:rsidRPr="006560E8">
        <w:rPr>
          <w:rFonts w:ascii="Times New Roman" w:hAnsi="Times New Roman" w:cs="Times New Roman"/>
        </w:rPr>
        <w:t xml:space="preserve"> only 50 % of the </w:t>
      </w:r>
      <w:r>
        <w:rPr>
          <w:rFonts w:ascii="Times New Roman" w:hAnsi="Times New Roman" w:cs="Times New Roman"/>
        </w:rPr>
        <w:t>individuals</w:t>
      </w:r>
      <w:r w:rsidRPr="006560E8">
        <w:rPr>
          <w:rFonts w:ascii="Times New Roman" w:hAnsi="Times New Roman" w:cs="Times New Roman"/>
        </w:rPr>
        <w:t xml:space="preserve"> of the </w:t>
      </w:r>
      <w:r>
        <w:rPr>
          <w:rFonts w:ascii="Times New Roman" w:hAnsi="Times New Roman" w:cs="Times New Roman"/>
        </w:rPr>
        <w:t>complete</w:t>
      </w:r>
      <w:r w:rsidRPr="006560E8">
        <w:rPr>
          <w:rFonts w:ascii="Times New Roman" w:hAnsi="Times New Roman" w:cs="Times New Roman"/>
        </w:rPr>
        <w:t xml:space="preserve"> sample, the correlation with the centrality indices of the complete sample stays close to 1. It is thus safe to interpret the estimated strength and closeness estimates of the Obama network. For the betweenness estimates the story is a bit different as the correlation drops continuously when less </w:t>
      </w:r>
      <w:r>
        <w:rPr>
          <w:rFonts w:ascii="Times New Roman" w:hAnsi="Times New Roman" w:cs="Times New Roman"/>
        </w:rPr>
        <w:t>individuals</w:t>
      </w:r>
      <w:r w:rsidRPr="006560E8">
        <w:rPr>
          <w:rFonts w:ascii="Times New Roman" w:hAnsi="Times New Roman" w:cs="Times New Roman"/>
        </w:rPr>
        <w:t xml:space="preserve"> are included. The correlation, however, stays positive and also of relatively high magnitude. To further investigate the stability of the betweenness estimates, we can </w:t>
      </w:r>
      <w:r>
        <w:rPr>
          <w:rFonts w:ascii="Times New Roman" w:hAnsi="Times New Roman" w:cs="Times New Roman"/>
        </w:rPr>
        <w:t>plot</w:t>
      </w:r>
      <w:r w:rsidRPr="006560E8">
        <w:rPr>
          <w:rFonts w:ascii="Times New Roman" w:hAnsi="Times New Roman" w:cs="Times New Roman"/>
        </w:rPr>
        <w:t xml:space="preserve"> how much each betweeness estimate fluctuates in the different samples. We can do this by using this command:</w:t>
      </w:r>
    </w:p>
    <w:p w14:paraId="0818A973" w14:textId="77777777" w:rsidR="00692952" w:rsidRPr="006560E8" w:rsidRDefault="00692952" w:rsidP="00692952">
      <w:pPr>
        <w:spacing w:line="480" w:lineRule="auto"/>
        <w:ind w:firstLine="720"/>
        <w:rPr>
          <w:rFonts w:ascii="Consolas" w:hAnsi="Consolas" w:cs="Times New Roman"/>
        </w:rPr>
      </w:pPr>
      <w:r>
        <w:rPr>
          <w:rFonts w:ascii="Consolas" w:hAnsi="Consolas" w:cs="Times New Roman"/>
        </w:rPr>
        <w:t>plot</w:t>
      </w:r>
      <w:r w:rsidRPr="006560E8">
        <w:rPr>
          <w:rFonts w:ascii="Consolas" w:hAnsi="Consolas" w:cs="Times New Roman"/>
        </w:rPr>
        <w:t>(ObamaCenSta, ‘betweenness’</w:t>
      </w:r>
      <w:r>
        <w:rPr>
          <w:rFonts w:ascii="Consolas" w:hAnsi="Consolas" w:cs="Times New Roman"/>
        </w:rPr>
        <w:t xml:space="preserve">, perNode = TRUE, </w:t>
      </w:r>
      <w:r w:rsidRPr="006560E8">
        <w:rPr>
          <w:rFonts w:ascii="Consolas" w:hAnsi="Consolas" w:cs="Times New Roman"/>
        </w:rPr>
        <w:t xml:space="preserve">subsetRange = </w:t>
      </w:r>
      <w:r>
        <w:rPr>
          <w:rFonts w:ascii="Consolas" w:hAnsi="Consolas" w:cs="Times New Roman"/>
        </w:rPr>
        <w:tab/>
      </w:r>
      <w:r>
        <w:rPr>
          <w:rFonts w:ascii="Consolas" w:hAnsi="Consolas" w:cs="Times New Roman"/>
        </w:rPr>
        <w:tab/>
        <w:t>c(100,</w:t>
      </w:r>
      <w:r w:rsidRPr="006560E8">
        <w:rPr>
          <w:rFonts w:ascii="Consolas" w:hAnsi="Consolas" w:cs="Times New Roman"/>
        </w:rPr>
        <w:t>50))</w:t>
      </w:r>
    </w:p>
    <w:p w14:paraId="5F9DE1AA" w14:textId="77777777" w:rsidR="00CA076C" w:rsidRDefault="00692952" w:rsidP="00692952">
      <w:pPr>
        <w:spacing w:line="480" w:lineRule="auto"/>
        <w:ind w:firstLine="720"/>
        <w:rPr>
          <w:rFonts w:ascii="Times New Roman" w:hAnsi="Times New Roman" w:cs="Times New Roman"/>
        </w:rPr>
      </w:pPr>
      <w:r w:rsidRPr="006560E8">
        <w:rPr>
          <w:rFonts w:ascii="Times New Roman" w:hAnsi="Times New Roman" w:cs="Times New Roman"/>
        </w:rPr>
        <w:t xml:space="preserve">This command creates the plot in </w:t>
      </w:r>
      <w:r>
        <w:rPr>
          <w:rFonts w:ascii="Times New Roman" w:hAnsi="Times New Roman" w:cs="Times New Roman"/>
        </w:rPr>
        <w:t xml:space="preserve">Figure </w:t>
      </w:r>
      <w:r w:rsidR="00D344B5">
        <w:rPr>
          <w:rFonts w:ascii="Times New Roman" w:hAnsi="Times New Roman" w:cs="Times New Roman"/>
        </w:rPr>
        <w:t>S3</w:t>
      </w:r>
      <w:r w:rsidRPr="006560E8">
        <w:rPr>
          <w:rFonts w:ascii="Times New Roman" w:hAnsi="Times New Roman" w:cs="Times New Roman"/>
        </w:rPr>
        <w:t xml:space="preserve">. The second argument of the </w:t>
      </w:r>
      <w:r w:rsidRPr="006560E8">
        <w:rPr>
          <w:rFonts w:ascii="Consolas" w:hAnsi="Consolas" w:cs="Times New Roman"/>
        </w:rPr>
        <w:t xml:space="preserve">plot </w:t>
      </w:r>
      <w:r w:rsidRPr="006560E8">
        <w:rPr>
          <w:rFonts w:ascii="Times New Roman" w:hAnsi="Times New Roman" w:cs="Times New Roman"/>
        </w:rPr>
        <w:t xml:space="preserve">function specifies that we only want to plot the betweeness estimates and the </w:t>
      </w:r>
      <w:r w:rsidRPr="006560E8">
        <w:rPr>
          <w:rFonts w:ascii="Consolas" w:hAnsi="Consolas" w:cs="Times New Roman"/>
        </w:rPr>
        <w:t xml:space="preserve">perNode </w:t>
      </w:r>
      <w:r w:rsidRPr="006560E8">
        <w:rPr>
          <w:rFonts w:ascii="Times New Roman" w:hAnsi="Times New Roman" w:cs="Times New Roman"/>
        </w:rPr>
        <w:t xml:space="preserve">argument specifies that we want to plot the betweenness estimates of every node. As can be seen in </w:t>
      </w:r>
      <w:r>
        <w:rPr>
          <w:rFonts w:ascii="Times New Roman" w:hAnsi="Times New Roman" w:cs="Times New Roman"/>
        </w:rPr>
        <w:t xml:space="preserve">Figure </w:t>
      </w:r>
      <w:r w:rsidR="00D344B5">
        <w:rPr>
          <w:rFonts w:ascii="Times New Roman" w:hAnsi="Times New Roman" w:cs="Times New Roman"/>
        </w:rPr>
        <w:t>S3,</w:t>
      </w:r>
      <w:r w:rsidRPr="006560E8">
        <w:rPr>
          <w:rFonts w:ascii="Times New Roman" w:hAnsi="Times New Roman" w:cs="Times New Roman"/>
        </w:rPr>
        <w:t xml:space="preserve"> the ordering of the betweeness estimates is sufficiently stable: Only nodes that have the same betweeness estimates in the </w:t>
      </w:r>
      <w:r>
        <w:rPr>
          <w:rFonts w:ascii="Times New Roman" w:hAnsi="Times New Roman" w:cs="Times New Roman"/>
        </w:rPr>
        <w:t>complete</w:t>
      </w:r>
      <w:r w:rsidRPr="006560E8">
        <w:rPr>
          <w:rFonts w:ascii="Times New Roman" w:hAnsi="Times New Roman" w:cs="Times New Roman"/>
        </w:rPr>
        <w:t xml:space="preserve"> sample change their position in the different samples. It is thus also safe to interpret the betweenness estimates of the Obama network.</w:t>
      </w:r>
      <w:r>
        <w:rPr>
          <w:rFonts w:ascii="Times New Roman" w:hAnsi="Times New Roman" w:cs="Times New Roman"/>
        </w:rPr>
        <w:t xml:space="preserve"> </w:t>
      </w:r>
    </w:p>
    <w:p w14:paraId="352947F7" w14:textId="739C87A9" w:rsidR="00692952" w:rsidRPr="006560E8" w:rsidRDefault="00692952" w:rsidP="00692952">
      <w:pPr>
        <w:spacing w:line="480" w:lineRule="auto"/>
        <w:ind w:firstLine="720"/>
        <w:rPr>
          <w:rFonts w:ascii="Times New Roman" w:hAnsi="Times New Roman" w:cs="Times New Roman"/>
        </w:rPr>
      </w:pPr>
      <w:r>
        <w:rPr>
          <w:rFonts w:ascii="Times New Roman" w:hAnsi="Times New Roman" w:cs="Times New Roman"/>
        </w:rPr>
        <w:t xml:space="preserve">Often results of the stability analyses might not be </w:t>
      </w:r>
      <w:r w:rsidR="00CA076C">
        <w:rPr>
          <w:rFonts w:ascii="Times New Roman" w:hAnsi="Times New Roman" w:cs="Times New Roman"/>
        </w:rPr>
        <w:t>as</w:t>
      </w:r>
      <w:r>
        <w:rPr>
          <w:rFonts w:ascii="Times New Roman" w:hAnsi="Times New Roman" w:cs="Times New Roman"/>
        </w:rPr>
        <w:t xml:space="preserve"> positive as in our current example. We would advise researchers to first test whether the correlations between the centrality estimates of the complete sample and the subsamples stay close to 1 (as is the case here for the closeness and strength indices). If this turns out to be the case it is safe to interpret the ordering of the centrality indices. In the case that correlations clearly drop below 1 (as is the case here for the betweenness indices), we advice researchers to investigate whether the ordering of the centrality indices remains the same for the different subsamples. Differences between indices that change their position in the different subsamples should not be interpreted, but one can still interpret the differences between the indices that do not change their position (e.g., one node stands out as highest in betweenness while the other nodes change their positions).</w:t>
      </w:r>
    </w:p>
    <w:p w14:paraId="0BBAA880" w14:textId="287CD96B" w:rsidR="00692952" w:rsidRPr="00B266C5" w:rsidRDefault="00692952" w:rsidP="00692952">
      <w:pPr>
        <w:spacing w:line="480" w:lineRule="auto"/>
        <w:rPr>
          <w:rFonts w:ascii="Times New Roman" w:hAnsi="Times New Roman" w:cs="Times New Roman"/>
          <w:i/>
        </w:rPr>
      </w:pPr>
      <w:r>
        <w:rPr>
          <w:rFonts w:ascii="Times New Roman" w:hAnsi="Times New Roman" w:cs="Times New Roman"/>
          <w:i/>
          <w:noProof/>
        </w:rPr>
        <w:drawing>
          <wp:inline distT="0" distB="0" distL="0" distR="0" wp14:anchorId="298E4640" wp14:editId="5229D486">
            <wp:extent cx="5720080" cy="5720080"/>
            <wp:effectExtent l="0" t="0" r="0" b="0"/>
            <wp:docPr id="7" name="Picture 7" descr="Macintosh HD:Users:Jonas:Google Drive:SPPS Tutorial Paper:Figure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nas:Google Drive:SPPS Tutorial Paper:Figure5.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080" cy="5720080"/>
                    </a:xfrm>
                    <a:prstGeom prst="rect">
                      <a:avLst/>
                    </a:prstGeom>
                    <a:noFill/>
                    <a:ln>
                      <a:noFill/>
                    </a:ln>
                  </pic:spPr>
                </pic:pic>
              </a:graphicData>
            </a:graphic>
          </wp:inline>
        </w:drawing>
      </w:r>
      <w:r>
        <w:rPr>
          <w:rFonts w:ascii="Times New Roman" w:hAnsi="Times New Roman" w:cs="Times New Roman"/>
          <w:i/>
        </w:rPr>
        <w:t xml:space="preserve">Figure </w:t>
      </w:r>
      <w:r w:rsidR="00D344B5">
        <w:rPr>
          <w:rFonts w:ascii="Times New Roman" w:hAnsi="Times New Roman" w:cs="Times New Roman"/>
          <w:i/>
        </w:rPr>
        <w:t>S3</w:t>
      </w:r>
      <w:r w:rsidRPr="006560E8">
        <w:rPr>
          <w:rFonts w:ascii="Times New Roman" w:hAnsi="Times New Roman" w:cs="Times New Roman"/>
        </w:rPr>
        <w:t>. Stability plot of the betweenness estimates</w:t>
      </w:r>
      <w:r>
        <w:rPr>
          <w:rFonts w:ascii="Times New Roman" w:hAnsi="Times New Roman" w:cs="Times New Roman"/>
        </w:rPr>
        <w:t xml:space="preserve"> of the Obama network</w:t>
      </w:r>
      <w:r w:rsidRPr="006560E8">
        <w:rPr>
          <w:rFonts w:ascii="Times New Roman" w:hAnsi="Times New Roman" w:cs="Times New Roman"/>
        </w:rPr>
        <w:t>.</w:t>
      </w:r>
      <w:r>
        <w:rPr>
          <w:rFonts w:ascii="Times New Roman" w:hAnsi="Times New Roman" w:cs="Times New Roman"/>
        </w:rPr>
        <w:t xml:space="preserve"> </w:t>
      </w:r>
      <w:r w:rsidRPr="006560E8">
        <w:rPr>
          <w:rFonts w:ascii="Times New Roman" w:hAnsi="Times New Roman" w:cs="Times New Roman"/>
        </w:rPr>
        <w:t>See Table 1 for the abbreviations of the nodes</w:t>
      </w:r>
      <w:r>
        <w:rPr>
          <w:rFonts w:ascii="Times New Roman" w:hAnsi="Times New Roman" w:cs="Times New Roman"/>
        </w:rPr>
        <w:t>.</w:t>
      </w:r>
    </w:p>
    <w:p w14:paraId="44C3235F" w14:textId="77777777" w:rsidR="00CA076C" w:rsidRDefault="00CA076C">
      <w:pPr>
        <w:rPr>
          <w:rFonts w:ascii="Times New Roman" w:hAnsi="Times New Roman" w:cs="Times New Roman"/>
        </w:rPr>
      </w:pPr>
      <w:r>
        <w:rPr>
          <w:rFonts w:ascii="Times New Roman" w:hAnsi="Times New Roman" w:cs="Times New Roman"/>
        </w:rPr>
        <w:br w:type="page"/>
      </w:r>
    </w:p>
    <w:p w14:paraId="7E71544A" w14:textId="58B221AF" w:rsidR="00294AF5" w:rsidRDefault="00294AF5" w:rsidP="00CA076C">
      <w:pPr>
        <w:spacing w:line="480" w:lineRule="auto"/>
        <w:jc w:val="center"/>
        <w:rPr>
          <w:rFonts w:ascii="Times New Roman" w:hAnsi="Times New Roman" w:cs="Times New Roman"/>
        </w:rPr>
      </w:pPr>
      <w:r>
        <w:rPr>
          <w:rFonts w:ascii="Times New Roman" w:hAnsi="Times New Roman" w:cs="Times New Roman"/>
        </w:rPr>
        <w:t>References</w:t>
      </w:r>
    </w:p>
    <w:p w14:paraId="43CCD065" w14:textId="3DB407D6" w:rsidR="00294AF5" w:rsidRDefault="00294AF5" w:rsidP="00294AF5">
      <w:pPr>
        <w:spacing w:line="480" w:lineRule="auto"/>
        <w:rPr>
          <w:rFonts w:ascii="Times New Roman" w:hAnsi="Times New Roman" w:cs="Times New Roman"/>
        </w:rPr>
      </w:pPr>
      <w:r>
        <w:rPr>
          <w:rFonts w:ascii="Times New Roman" w:hAnsi="Times New Roman" w:cs="Times New Roman"/>
        </w:rPr>
        <w:t>Epskamp, S. (2016</w:t>
      </w:r>
      <w:r w:rsidRPr="006560E8">
        <w:rPr>
          <w:rFonts w:ascii="Times New Roman" w:hAnsi="Times New Roman" w:cs="Times New Roman"/>
        </w:rPr>
        <w:t xml:space="preserve">). bootnet: Bootstrap methods for various network estimation routines (R </w:t>
      </w:r>
      <w:r w:rsidRPr="006560E8">
        <w:rPr>
          <w:rFonts w:ascii="Times New Roman" w:hAnsi="Times New Roman" w:cs="Times New Roman"/>
        </w:rPr>
        <w:tab/>
        <w:t>package Version 0.2) [Computer Software]. Available at https://cran.r-</w:t>
      </w:r>
      <w:r w:rsidRPr="006560E8">
        <w:rPr>
          <w:rFonts w:ascii="Times New Roman" w:hAnsi="Times New Roman" w:cs="Times New Roman"/>
        </w:rPr>
        <w:tab/>
        <w:t xml:space="preserve">project.org/web/packages/bootnet/index.html </w:t>
      </w:r>
    </w:p>
    <w:p w14:paraId="1E8791AD" w14:textId="77777777" w:rsidR="00294AF5" w:rsidRPr="006560E8" w:rsidRDefault="00294AF5" w:rsidP="00294AF5">
      <w:pPr>
        <w:spacing w:line="480" w:lineRule="auto"/>
        <w:rPr>
          <w:rFonts w:ascii="Times New Roman" w:hAnsi="Times New Roman" w:cs="Times New Roman"/>
        </w:rPr>
      </w:pPr>
      <w:r w:rsidRPr="006560E8">
        <w:rPr>
          <w:rFonts w:ascii="Times New Roman" w:hAnsi="Times New Roman" w:cs="Times New Roman"/>
        </w:rPr>
        <w:t xml:space="preserve">Epskamp, S., Borsboom, D. &amp; Fried, E.I. (2016). </w:t>
      </w:r>
      <w:r w:rsidRPr="006560E8">
        <w:rPr>
          <w:rFonts w:ascii="Times New Roman" w:hAnsi="Times New Roman" w:cs="Times New Roman"/>
          <w:i/>
        </w:rPr>
        <w:t xml:space="preserve">Estimating psychological networks and </w:t>
      </w:r>
      <w:r w:rsidRPr="006560E8">
        <w:rPr>
          <w:rFonts w:ascii="Times New Roman" w:hAnsi="Times New Roman" w:cs="Times New Roman"/>
          <w:i/>
        </w:rPr>
        <w:tab/>
        <w:t>their stability: A tutorial paper</w:t>
      </w:r>
      <w:r w:rsidRPr="006560E8">
        <w:rPr>
          <w:rFonts w:ascii="Times New Roman" w:hAnsi="Times New Roman" w:cs="Times New Roman"/>
        </w:rPr>
        <w:t>. Retrieved from https://arxiv.org/abs/1604.08462</w:t>
      </w:r>
    </w:p>
    <w:p w14:paraId="5498A0F8" w14:textId="77777777" w:rsidR="00CA076C" w:rsidRPr="00262619" w:rsidRDefault="00CA076C" w:rsidP="00CA076C">
      <w:pPr>
        <w:spacing w:line="480" w:lineRule="auto"/>
        <w:rPr>
          <w:rFonts w:ascii="Times New Roman" w:hAnsi="Times New Roman" w:cs="Times New Roman"/>
        </w:rPr>
      </w:pPr>
      <w:r w:rsidRPr="00262619">
        <w:rPr>
          <w:rFonts w:ascii="Times New Roman" w:hAnsi="Times New Roman" w:cs="Times New Roman"/>
        </w:rPr>
        <w:t xml:space="preserve">Epskamp, S., Costantini, G., Cramer, A. O. J., Waldorp, L. J., Schmittmann, V. D., &amp; </w:t>
      </w:r>
      <w:r w:rsidRPr="00262619">
        <w:rPr>
          <w:rFonts w:ascii="Times New Roman" w:hAnsi="Times New Roman" w:cs="Times New Roman"/>
        </w:rPr>
        <w:tab/>
        <w:t xml:space="preserve">Borsboom. D. (2016). qgraph: Graph plotting methods, psychometric data </w:t>
      </w:r>
      <w:r w:rsidRPr="00262619">
        <w:rPr>
          <w:rFonts w:ascii="Times New Roman" w:hAnsi="Times New Roman" w:cs="Times New Roman"/>
        </w:rPr>
        <w:tab/>
        <w:t xml:space="preserve">visualization and graphical model estimation (R package Version 1.3.4) [Computer </w:t>
      </w:r>
      <w:r w:rsidRPr="00262619">
        <w:rPr>
          <w:rFonts w:ascii="Times New Roman" w:hAnsi="Times New Roman" w:cs="Times New Roman"/>
        </w:rPr>
        <w:tab/>
        <w:t>Software]. Available at https://cran.r-project.org/web/packages/qgraph/index.html</w:t>
      </w:r>
    </w:p>
    <w:p w14:paraId="1A53DE65" w14:textId="321C9D46" w:rsidR="00294AF5" w:rsidRPr="006560E8" w:rsidRDefault="00CA076C" w:rsidP="00294AF5">
      <w:pPr>
        <w:spacing w:line="480" w:lineRule="auto"/>
        <w:rPr>
          <w:rFonts w:ascii="Times New Roman" w:hAnsi="Times New Roman" w:cs="Times New Roman"/>
        </w:rPr>
      </w:pPr>
      <w:r>
        <w:rPr>
          <w:rFonts w:ascii="Times New Roman" w:hAnsi="Times New Roman" w:cs="Times New Roman"/>
        </w:rPr>
        <w:t>Haslbeck, J. (2016). mgm: Estimating time-varying mixed graphical m</w:t>
      </w:r>
      <w:r w:rsidRPr="00CA076C">
        <w:rPr>
          <w:rFonts w:ascii="Times New Roman" w:hAnsi="Times New Roman" w:cs="Times New Roman"/>
        </w:rPr>
        <w:t>odels</w:t>
      </w:r>
      <w:r>
        <w:rPr>
          <w:rFonts w:ascii="Times New Roman" w:hAnsi="Times New Roman" w:cs="Times New Roman"/>
        </w:rPr>
        <w:t xml:space="preserve"> (R package </w:t>
      </w:r>
      <w:r>
        <w:rPr>
          <w:rFonts w:ascii="Times New Roman" w:hAnsi="Times New Roman" w:cs="Times New Roman"/>
        </w:rPr>
        <w:tab/>
        <w:t xml:space="preserve">Version 1.1-7) [Computer Software]. Available at </w:t>
      </w:r>
      <w:r w:rsidRPr="00CA076C">
        <w:rPr>
          <w:rFonts w:ascii="Times New Roman" w:hAnsi="Times New Roman" w:cs="Times New Roman"/>
        </w:rPr>
        <w:t>https://cran.r-</w:t>
      </w:r>
      <w:r>
        <w:rPr>
          <w:rFonts w:ascii="Times New Roman" w:hAnsi="Times New Roman" w:cs="Times New Roman"/>
        </w:rPr>
        <w:tab/>
      </w:r>
      <w:r w:rsidRPr="00CA076C">
        <w:rPr>
          <w:rFonts w:ascii="Times New Roman" w:hAnsi="Times New Roman" w:cs="Times New Roman"/>
        </w:rPr>
        <w:t>project.org/web/packages/mgm/index.html</w:t>
      </w:r>
    </w:p>
    <w:p w14:paraId="5CBB923E" w14:textId="77777777" w:rsidR="00294AF5" w:rsidRPr="00CA076C" w:rsidRDefault="00294AF5">
      <w:pPr>
        <w:spacing w:line="480" w:lineRule="auto"/>
        <w:rPr>
          <w:rFonts w:ascii="Times New Roman" w:hAnsi="Times New Roman" w:cs="Times New Roman"/>
        </w:rPr>
      </w:pPr>
    </w:p>
    <w:p w14:paraId="3B42E0B1" w14:textId="77777777" w:rsidR="00AD3DE1" w:rsidRPr="00692952" w:rsidRDefault="00AD3DE1" w:rsidP="00692952">
      <w:pPr>
        <w:spacing w:line="480" w:lineRule="auto"/>
        <w:rPr>
          <w:rFonts w:ascii="Times New Roman" w:hAnsi="Times New Roman" w:cs="Times New Roman"/>
        </w:rPr>
      </w:pPr>
    </w:p>
    <w:sectPr w:rsidR="00AD3DE1" w:rsidRPr="00692952" w:rsidSect="00367326">
      <w:headerReference w:type="even" r:id="rId10"/>
      <w:headerReference w:type="default" r:id="rId11"/>
      <w:headerReference w:type="first" r:id="rId12"/>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F01BA1" w14:textId="77777777" w:rsidR="00CA076C" w:rsidRDefault="00CA076C" w:rsidP="0097646A">
      <w:r>
        <w:separator/>
      </w:r>
    </w:p>
  </w:endnote>
  <w:endnote w:type="continuationSeparator" w:id="0">
    <w:p w14:paraId="78622263" w14:textId="77777777" w:rsidR="00CA076C" w:rsidRDefault="00CA076C" w:rsidP="00976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3DCBC6" w14:textId="77777777" w:rsidR="00CA076C" w:rsidRDefault="00CA076C" w:rsidP="0097646A">
      <w:r>
        <w:separator/>
      </w:r>
    </w:p>
  </w:footnote>
  <w:footnote w:type="continuationSeparator" w:id="0">
    <w:p w14:paraId="414212D5" w14:textId="77777777" w:rsidR="00CA076C" w:rsidRDefault="00CA076C" w:rsidP="009764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B59BB" w14:textId="77777777" w:rsidR="00CA076C" w:rsidRDefault="00CA076C" w:rsidP="0036732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11EF6F" w14:textId="77777777" w:rsidR="00CA076C" w:rsidRDefault="00CA076C" w:rsidP="0036732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34C403" w14:textId="77777777" w:rsidR="00CA076C" w:rsidRPr="00367326" w:rsidRDefault="00CA076C" w:rsidP="00367326">
    <w:pPr>
      <w:pStyle w:val="Header"/>
      <w:framePr w:wrap="around" w:vAnchor="text" w:hAnchor="margin" w:xAlign="right" w:y="1"/>
      <w:rPr>
        <w:rStyle w:val="PageNumber"/>
        <w:rFonts w:ascii="Times New Roman" w:hAnsi="Times New Roman" w:cs="Times New Roman"/>
      </w:rPr>
    </w:pPr>
    <w:r w:rsidRPr="00367326">
      <w:rPr>
        <w:rStyle w:val="PageNumber"/>
        <w:rFonts w:ascii="Times New Roman" w:hAnsi="Times New Roman" w:cs="Times New Roman"/>
      </w:rPr>
      <w:fldChar w:fldCharType="begin"/>
    </w:r>
    <w:r w:rsidRPr="00367326">
      <w:rPr>
        <w:rStyle w:val="PageNumber"/>
        <w:rFonts w:ascii="Times New Roman" w:hAnsi="Times New Roman" w:cs="Times New Roman"/>
      </w:rPr>
      <w:instrText xml:space="preserve">PAGE  </w:instrText>
    </w:r>
    <w:r w:rsidRPr="00367326">
      <w:rPr>
        <w:rStyle w:val="PageNumber"/>
        <w:rFonts w:ascii="Times New Roman" w:hAnsi="Times New Roman" w:cs="Times New Roman"/>
      </w:rPr>
      <w:fldChar w:fldCharType="separate"/>
    </w:r>
    <w:r w:rsidR="00D347F1">
      <w:rPr>
        <w:rStyle w:val="PageNumber"/>
        <w:rFonts w:ascii="Times New Roman" w:hAnsi="Times New Roman" w:cs="Times New Roman"/>
        <w:noProof/>
      </w:rPr>
      <w:t>10</w:t>
    </w:r>
    <w:r w:rsidRPr="00367326">
      <w:rPr>
        <w:rStyle w:val="PageNumber"/>
        <w:rFonts w:ascii="Times New Roman" w:hAnsi="Times New Roman" w:cs="Times New Roman"/>
      </w:rPr>
      <w:fldChar w:fldCharType="end"/>
    </w:r>
  </w:p>
  <w:p w14:paraId="62D6096F" w14:textId="4C4657BA" w:rsidR="00CA076C" w:rsidRPr="00367326" w:rsidRDefault="00CA076C" w:rsidP="00367326">
    <w:pPr>
      <w:pStyle w:val="Header"/>
      <w:ind w:right="360"/>
      <w:rPr>
        <w:rFonts w:ascii="Times New Roman" w:hAnsi="Times New Roman" w:cs="Times New Roman"/>
      </w:rPr>
    </w:pPr>
    <w:r>
      <w:rPr>
        <w:rFonts w:ascii="Times New Roman" w:hAnsi="Times New Roman" w:cs="Times New Roman"/>
      </w:rPr>
      <w:t xml:space="preserve">NETWORK ANALYSIS ON ATTITUDES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F39E62" w14:textId="77777777" w:rsidR="00CA076C" w:rsidRPr="00367326" w:rsidRDefault="00CA076C" w:rsidP="00367326">
    <w:pPr>
      <w:pStyle w:val="Header"/>
      <w:framePr w:wrap="around" w:vAnchor="text" w:hAnchor="margin" w:xAlign="right" w:y="1"/>
      <w:rPr>
        <w:rStyle w:val="PageNumber"/>
        <w:rFonts w:ascii="Times New Roman" w:hAnsi="Times New Roman" w:cs="Times New Roman"/>
      </w:rPr>
    </w:pPr>
    <w:r w:rsidRPr="00367326">
      <w:rPr>
        <w:rStyle w:val="PageNumber"/>
        <w:rFonts w:ascii="Times New Roman" w:hAnsi="Times New Roman" w:cs="Times New Roman"/>
      </w:rPr>
      <w:fldChar w:fldCharType="begin"/>
    </w:r>
    <w:r w:rsidRPr="00367326">
      <w:rPr>
        <w:rStyle w:val="PageNumber"/>
        <w:rFonts w:ascii="Times New Roman" w:hAnsi="Times New Roman" w:cs="Times New Roman"/>
      </w:rPr>
      <w:instrText xml:space="preserve">PAGE  </w:instrText>
    </w:r>
    <w:r w:rsidRPr="00367326">
      <w:rPr>
        <w:rStyle w:val="PageNumber"/>
        <w:rFonts w:ascii="Times New Roman" w:hAnsi="Times New Roman" w:cs="Times New Roman"/>
      </w:rPr>
      <w:fldChar w:fldCharType="separate"/>
    </w:r>
    <w:r w:rsidR="00D347F1">
      <w:rPr>
        <w:rStyle w:val="PageNumber"/>
        <w:rFonts w:ascii="Times New Roman" w:hAnsi="Times New Roman" w:cs="Times New Roman"/>
        <w:noProof/>
      </w:rPr>
      <w:t>1</w:t>
    </w:r>
    <w:r w:rsidRPr="00367326">
      <w:rPr>
        <w:rStyle w:val="PageNumber"/>
        <w:rFonts w:ascii="Times New Roman" w:hAnsi="Times New Roman" w:cs="Times New Roman"/>
      </w:rPr>
      <w:fldChar w:fldCharType="end"/>
    </w:r>
  </w:p>
  <w:p w14:paraId="7C68CF67" w14:textId="0450C3D3" w:rsidR="00CA076C" w:rsidRPr="00367326" w:rsidRDefault="00CA076C" w:rsidP="00367326">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663"/>
    <w:rsid w:val="0000083A"/>
    <w:rsid w:val="00003C64"/>
    <w:rsid w:val="00011DAA"/>
    <w:rsid w:val="00012A34"/>
    <w:rsid w:val="0003037E"/>
    <w:rsid w:val="0003468F"/>
    <w:rsid w:val="00035E8B"/>
    <w:rsid w:val="000415C4"/>
    <w:rsid w:val="00044CBE"/>
    <w:rsid w:val="00053116"/>
    <w:rsid w:val="00057C75"/>
    <w:rsid w:val="00082200"/>
    <w:rsid w:val="0008546E"/>
    <w:rsid w:val="000C2B89"/>
    <w:rsid w:val="000C3767"/>
    <w:rsid w:val="000D2884"/>
    <w:rsid w:val="000E1959"/>
    <w:rsid w:val="000E78EB"/>
    <w:rsid w:val="000F3BF5"/>
    <w:rsid w:val="00127840"/>
    <w:rsid w:val="001368F9"/>
    <w:rsid w:val="00137E6D"/>
    <w:rsid w:val="00137F91"/>
    <w:rsid w:val="00147A88"/>
    <w:rsid w:val="001555EF"/>
    <w:rsid w:val="00160069"/>
    <w:rsid w:val="001A10F9"/>
    <w:rsid w:val="001A45FE"/>
    <w:rsid w:val="001B5169"/>
    <w:rsid w:val="001C5846"/>
    <w:rsid w:val="001C604F"/>
    <w:rsid w:val="001F6F13"/>
    <w:rsid w:val="00202655"/>
    <w:rsid w:val="00212C08"/>
    <w:rsid w:val="00216598"/>
    <w:rsid w:val="002275BE"/>
    <w:rsid w:val="002311C5"/>
    <w:rsid w:val="00262B66"/>
    <w:rsid w:val="00282C5C"/>
    <w:rsid w:val="00294AF5"/>
    <w:rsid w:val="00295EE9"/>
    <w:rsid w:val="002979D6"/>
    <w:rsid w:val="002A10E5"/>
    <w:rsid w:val="002B17DF"/>
    <w:rsid w:val="002B754C"/>
    <w:rsid w:val="002B787D"/>
    <w:rsid w:val="002D2574"/>
    <w:rsid w:val="002D483B"/>
    <w:rsid w:val="002E6599"/>
    <w:rsid w:val="00301B9C"/>
    <w:rsid w:val="00320AE7"/>
    <w:rsid w:val="00322A39"/>
    <w:rsid w:val="00330453"/>
    <w:rsid w:val="00352A4E"/>
    <w:rsid w:val="0036004E"/>
    <w:rsid w:val="00367326"/>
    <w:rsid w:val="00390DCD"/>
    <w:rsid w:val="003A75F9"/>
    <w:rsid w:val="003B03EE"/>
    <w:rsid w:val="003D074B"/>
    <w:rsid w:val="003F6559"/>
    <w:rsid w:val="003F722A"/>
    <w:rsid w:val="00400A36"/>
    <w:rsid w:val="00411C8C"/>
    <w:rsid w:val="004177A1"/>
    <w:rsid w:val="004268FB"/>
    <w:rsid w:val="00440E55"/>
    <w:rsid w:val="00443981"/>
    <w:rsid w:val="004549C5"/>
    <w:rsid w:val="0046343B"/>
    <w:rsid w:val="00471A05"/>
    <w:rsid w:val="004745E0"/>
    <w:rsid w:val="00480B34"/>
    <w:rsid w:val="004856F3"/>
    <w:rsid w:val="004A2FF0"/>
    <w:rsid w:val="004D2BBC"/>
    <w:rsid w:val="004E165D"/>
    <w:rsid w:val="004E2294"/>
    <w:rsid w:val="004E686C"/>
    <w:rsid w:val="005122DD"/>
    <w:rsid w:val="00517E38"/>
    <w:rsid w:val="00541A1A"/>
    <w:rsid w:val="00551B42"/>
    <w:rsid w:val="00552EE1"/>
    <w:rsid w:val="00557E05"/>
    <w:rsid w:val="00573682"/>
    <w:rsid w:val="00575913"/>
    <w:rsid w:val="00581393"/>
    <w:rsid w:val="0058175E"/>
    <w:rsid w:val="00581F2E"/>
    <w:rsid w:val="005842DF"/>
    <w:rsid w:val="0059787F"/>
    <w:rsid w:val="005B24DF"/>
    <w:rsid w:val="005C0533"/>
    <w:rsid w:val="005C15BF"/>
    <w:rsid w:val="005C1634"/>
    <w:rsid w:val="005C5663"/>
    <w:rsid w:val="005D41B9"/>
    <w:rsid w:val="005E28AE"/>
    <w:rsid w:val="006134AA"/>
    <w:rsid w:val="006448DF"/>
    <w:rsid w:val="006560E8"/>
    <w:rsid w:val="006570C2"/>
    <w:rsid w:val="0066388C"/>
    <w:rsid w:val="00666BCC"/>
    <w:rsid w:val="0067327A"/>
    <w:rsid w:val="00674814"/>
    <w:rsid w:val="006756EB"/>
    <w:rsid w:val="0067631A"/>
    <w:rsid w:val="00690A33"/>
    <w:rsid w:val="00692952"/>
    <w:rsid w:val="006A3853"/>
    <w:rsid w:val="006B2172"/>
    <w:rsid w:val="006B6A79"/>
    <w:rsid w:val="006C4EFF"/>
    <w:rsid w:val="006C67A1"/>
    <w:rsid w:val="006D5557"/>
    <w:rsid w:val="006E494D"/>
    <w:rsid w:val="0071388F"/>
    <w:rsid w:val="00713AD3"/>
    <w:rsid w:val="007174AE"/>
    <w:rsid w:val="00726419"/>
    <w:rsid w:val="007266B6"/>
    <w:rsid w:val="007330FF"/>
    <w:rsid w:val="00735F55"/>
    <w:rsid w:val="00737017"/>
    <w:rsid w:val="00751B4A"/>
    <w:rsid w:val="00755DDF"/>
    <w:rsid w:val="00773B18"/>
    <w:rsid w:val="007A3B3E"/>
    <w:rsid w:val="007B1E8B"/>
    <w:rsid w:val="007C1AA2"/>
    <w:rsid w:val="007C64DD"/>
    <w:rsid w:val="007C6D22"/>
    <w:rsid w:val="007E0999"/>
    <w:rsid w:val="007E24A9"/>
    <w:rsid w:val="007F28F8"/>
    <w:rsid w:val="007F544D"/>
    <w:rsid w:val="008217A8"/>
    <w:rsid w:val="008605A0"/>
    <w:rsid w:val="00877A7F"/>
    <w:rsid w:val="0088285B"/>
    <w:rsid w:val="0088737F"/>
    <w:rsid w:val="00895436"/>
    <w:rsid w:val="008B75B4"/>
    <w:rsid w:val="008F4A49"/>
    <w:rsid w:val="00906EA5"/>
    <w:rsid w:val="0092710C"/>
    <w:rsid w:val="00952642"/>
    <w:rsid w:val="00952A2D"/>
    <w:rsid w:val="009532DF"/>
    <w:rsid w:val="00954DE8"/>
    <w:rsid w:val="00965F47"/>
    <w:rsid w:val="0097646A"/>
    <w:rsid w:val="009841F2"/>
    <w:rsid w:val="009C39BF"/>
    <w:rsid w:val="009D0B1A"/>
    <w:rsid w:val="009E031F"/>
    <w:rsid w:val="009E1A15"/>
    <w:rsid w:val="009E3828"/>
    <w:rsid w:val="009F48B1"/>
    <w:rsid w:val="009F7AA6"/>
    <w:rsid w:val="00A02FAC"/>
    <w:rsid w:val="00A0627E"/>
    <w:rsid w:val="00A13857"/>
    <w:rsid w:val="00A152A2"/>
    <w:rsid w:val="00A224AE"/>
    <w:rsid w:val="00A24AF9"/>
    <w:rsid w:val="00A44EF7"/>
    <w:rsid w:val="00A45610"/>
    <w:rsid w:val="00A51526"/>
    <w:rsid w:val="00A51746"/>
    <w:rsid w:val="00A56F92"/>
    <w:rsid w:val="00A6210E"/>
    <w:rsid w:val="00A634FF"/>
    <w:rsid w:val="00A74FC1"/>
    <w:rsid w:val="00A77B7B"/>
    <w:rsid w:val="00A83E8D"/>
    <w:rsid w:val="00A96F03"/>
    <w:rsid w:val="00AA15AD"/>
    <w:rsid w:val="00AA5472"/>
    <w:rsid w:val="00AD1D9C"/>
    <w:rsid w:val="00AD3DE1"/>
    <w:rsid w:val="00AF0E1A"/>
    <w:rsid w:val="00B12BAE"/>
    <w:rsid w:val="00B266C5"/>
    <w:rsid w:val="00B35BC3"/>
    <w:rsid w:val="00B4200F"/>
    <w:rsid w:val="00B743E5"/>
    <w:rsid w:val="00B90111"/>
    <w:rsid w:val="00BB4E12"/>
    <w:rsid w:val="00BD5B77"/>
    <w:rsid w:val="00BF1AC4"/>
    <w:rsid w:val="00C01BEA"/>
    <w:rsid w:val="00C26550"/>
    <w:rsid w:val="00C27C68"/>
    <w:rsid w:val="00C30A89"/>
    <w:rsid w:val="00C36232"/>
    <w:rsid w:val="00C63E07"/>
    <w:rsid w:val="00C67891"/>
    <w:rsid w:val="00C865A3"/>
    <w:rsid w:val="00C9406A"/>
    <w:rsid w:val="00CA076C"/>
    <w:rsid w:val="00CD4098"/>
    <w:rsid w:val="00CD58B0"/>
    <w:rsid w:val="00D01DE3"/>
    <w:rsid w:val="00D04FB4"/>
    <w:rsid w:val="00D123EF"/>
    <w:rsid w:val="00D211BF"/>
    <w:rsid w:val="00D224AE"/>
    <w:rsid w:val="00D344B5"/>
    <w:rsid w:val="00D347F1"/>
    <w:rsid w:val="00D4443D"/>
    <w:rsid w:val="00D77908"/>
    <w:rsid w:val="00D93D10"/>
    <w:rsid w:val="00D94E30"/>
    <w:rsid w:val="00DA1041"/>
    <w:rsid w:val="00DA7FBE"/>
    <w:rsid w:val="00DD4653"/>
    <w:rsid w:val="00DE0912"/>
    <w:rsid w:val="00E152B6"/>
    <w:rsid w:val="00E20D20"/>
    <w:rsid w:val="00E3781B"/>
    <w:rsid w:val="00E4037B"/>
    <w:rsid w:val="00E54D6C"/>
    <w:rsid w:val="00E65B8F"/>
    <w:rsid w:val="00EA220B"/>
    <w:rsid w:val="00EB1946"/>
    <w:rsid w:val="00EC176F"/>
    <w:rsid w:val="00EC1E93"/>
    <w:rsid w:val="00ED0960"/>
    <w:rsid w:val="00EE2BC1"/>
    <w:rsid w:val="00F005EA"/>
    <w:rsid w:val="00F04A33"/>
    <w:rsid w:val="00F05879"/>
    <w:rsid w:val="00F13180"/>
    <w:rsid w:val="00F20158"/>
    <w:rsid w:val="00F43BF3"/>
    <w:rsid w:val="00F473BD"/>
    <w:rsid w:val="00F54C68"/>
    <w:rsid w:val="00F55347"/>
    <w:rsid w:val="00F561B1"/>
    <w:rsid w:val="00F623B3"/>
    <w:rsid w:val="00F72925"/>
    <w:rsid w:val="00F73757"/>
    <w:rsid w:val="00F82AD7"/>
    <w:rsid w:val="00F94772"/>
    <w:rsid w:val="00F94864"/>
    <w:rsid w:val="00FA348A"/>
    <w:rsid w:val="00FB7F05"/>
    <w:rsid w:val="00FD06ED"/>
    <w:rsid w:val="00FD7DBD"/>
    <w:rsid w:val="00FF0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E73B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07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074B"/>
    <w:rPr>
      <w:rFonts w:ascii="Lucida Grande" w:hAnsi="Lucida Grande" w:cs="Lucida Grande"/>
      <w:sz w:val="18"/>
      <w:szCs w:val="18"/>
    </w:rPr>
  </w:style>
  <w:style w:type="paragraph" w:styleId="Header">
    <w:name w:val="header"/>
    <w:basedOn w:val="Normal"/>
    <w:link w:val="HeaderChar"/>
    <w:uiPriority w:val="99"/>
    <w:unhideWhenUsed/>
    <w:rsid w:val="0097646A"/>
    <w:pPr>
      <w:tabs>
        <w:tab w:val="center" w:pos="4320"/>
        <w:tab w:val="right" w:pos="8640"/>
      </w:tabs>
    </w:pPr>
  </w:style>
  <w:style w:type="character" w:customStyle="1" w:styleId="HeaderChar">
    <w:name w:val="Header Char"/>
    <w:basedOn w:val="DefaultParagraphFont"/>
    <w:link w:val="Header"/>
    <w:uiPriority w:val="99"/>
    <w:rsid w:val="0097646A"/>
  </w:style>
  <w:style w:type="paragraph" w:styleId="Footer">
    <w:name w:val="footer"/>
    <w:basedOn w:val="Normal"/>
    <w:link w:val="FooterChar"/>
    <w:uiPriority w:val="99"/>
    <w:unhideWhenUsed/>
    <w:rsid w:val="0097646A"/>
    <w:pPr>
      <w:tabs>
        <w:tab w:val="center" w:pos="4320"/>
        <w:tab w:val="right" w:pos="8640"/>
      </w:tabs>
    </w:pPr>
  </w:style>
  <w:style w:type="character" w:customStyle="1" w:styleId="FooterChar">
    <w:name w:val="Footer Char"/>
    <w:basedOn w:val="DefaultParagraphFont"/>
    <w:link w:val="Footer"/>
    <w:uiPriority w:val="99"/>
    <w:rsid w:val="0097646A"/>
  </w:style>
  <w:style w:type="table" w:styleId="TableGrid">
    <w:name w:val="Table Grid"/>
    <w:basedOn w:val="TableNormal"/>
    <w:uiPriority w:val="59"/>
    <w:rsid w:val="008605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367326"/>
  </w:style>
  <w:style w:type="paragraph" w:styleId="NormalWeb">
    <w:name w:val="Normal (Web)"/>
    <w:basedOn w:val="Normal"/>
    <w:uiPriority w:val="99"/>
    <w:unhideWhenUsed/>
    <w:rsid w:val="004E686C"/>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7C64DD"/>
    <w:rPr>
      <w:sz w:val="18"/>
      <w:szCs w:val="18"/>
    </w:rPr>
  </w:style>
  <w:style w:type="paragraph" w:styleId="CommentText">
    <w:name w:val="annotation text"/>
    <w:basedOn w:val="Normal"/>
    <w:link w:val="CommentTextChar"/>
    <w:uiPriority w:val="99"/>
    <w:semiHidden/>
    <w:unhideWhenUsed/>
    <w:rsid w:val="007C64DD"/>
  </w:style>
  <w:style w:type="character" w:customStyle="1" w:styleId="CommentTextChar">
    <w:name w:val="Comment Text Char"/>
    <w:basedOn w:val="DefaultParagraphFont"/>
    <w:link w:val="CommentText"/>
    <w:uiPriority w:val="99"/>
    <w:semiHidden/>
    <w:rsid w:val="007C64DD"/>
  </w:style>
  <w:style w:type="paragraph" w:styleId="CommentSubject">
    <w:name w:val="annotation subject"/>
    <w:basedOn w:val="CommentText"/>
    <w:next w:val="CommentText"/>
    <w:link w:val="CommentSubjectChar"/>
    <w:uiPriority w:val="99"/>
    <w:semiHidden/>
    <w:unhideWhenUsed/>
    <w:rsid w:val="007C64DD"/>
    <w:rPr>
      <w:b/>
      <w:bCs/>
      <w:sz w:val="20"/>
      <w:szCs w:val="20"/>
    </w:rPr>
  </w:style>
  <w:style w:type="character" w:customStyle="1" w:styleId="CommentSubjectChar">
    <w:name w:val="Comment Subject Char"/>
    <w:basedOn w:val="CommentTextChar"/>
    <w:link w:val="CommentSubject"/>
    <w:uiPriority w:val="99"/>
    <w:semiHidden/>
    <w:rsid w:val="007C64D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07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074B"/>
    <w:rPr>
      <w:rFonts w:ascii="Lucida Grande" w:hAnsi="Lucida Grande" w:cs="Lucida Grande"/>
      <w:sz w:val="18"/>
      <w:szCs w:val="18"/>
    </w:rPr>
  </w:style>
  <w:style w:type="paragraph" w:styleId="Header">
    <w:name w:val="header"/>
    <w:basedOn w:val="Normal"/>
    <w:link w:val="HeaderChar"/>
    <w:uiPriority w:val="99"/>
    <w:unhideWhenUsed/>
    <w:rsid w:val="0097646A"/>
    <w:pPr>
      <w:tabs>
        <w:tab w:val="center" w:pos="4320"/>
        <w:tab w:val="right" w:pos="8640"/>
      </w:tabs>
    </w:pPr>
  </w:style>
  <w:style w:type="character" w:customStyle="1" w:styleId="HeaderChar">
    <w:name w:val="Header Char"/>
    <w:basedOn w:val="DefaultParagraphFont"/>
    <w:link w:val="Header"/>
    <w:uiPriority w:val="99"/>
    <w:rsid w:val="0097646A"/>
  </w:style>
  <w:style w:type="paragraph" w:styleId="Footer">
    <w:name w:val="footer"/>
    <w:basedOn w:val="Normal"/>
    <w:link w:val="FooterChar"/>
    <w:uiPriority w:val="99"/>
    <w:unhideWhenUsed/>
    <w:rsid w:val="0097646A"/>
    <w:pPr>
      <w:tabs>
        <w:tab w:val="center" w:pos="4320"/>
        <w:tab w:val="right" w:pos="8640"/>
      </w:tabs>
    </w:pPr>
  </w:style>
  <w:style w:type="character" w:customStyle="1" w:styleId="FooterChar">
    <w:name w:val="Footer Char"/>
    <w:basedOn w:val="DefaultParagraphFont"/>
    <w:link w:val="Footer"/>
    <w:uiPriority w:val="99"/>
    <w:rsid w:val="0097646A"/>
  </w:style>
  <w:style w:type="table" w:styleId="TableGrid">
    <w:name w:val="Table Grid"/>
    <w:basedOn w:val="TableNormal"/>
    <w:uiPriority w:val="59"/>
    <w:rsid w:val="008605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367326"/>
  </w:style>
  <w:style w:type="paragraph" w:styleId="NormalWeb">
    <w:name w:val="Normal (Web)"/>
    <w:basedOn w:val="Normal"/>
    <w:uiPriority w:val="99"/>
    <w:unhideWhenUsed/>
    <w:rsid w:val="004E686C"/>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7C64DD"/>
    <w:rPr>
      <w:sz w:val="18"/>
      <w:szCs w:val="18"/>
    </w:rPr>
  </w:style>
  <w:style w:type="paragraph" w:styleId="CommentText">
    <w:name w:val="annotation text"/>
    <w:basedOn w:val="Normal"/>
    <w:link w:val="CommentTextChar"/>
    <w:uiPriority w:val="99"/>
    <w:semiHidden/>
    <w:unhideWhenUsed/>
    <w:rsid w:val="007C64DD"/>
  </w:style>
  <w:style w:type="character" w:customStyle="1" w:styleId="CommentTextChar">
    <w:name w:val="Comment Text Char"/>
    <w:basedOn w:val="DefaultParagraphFont"/>
    <w:link w:val="CommentText"/>
    <w:uiPriority w:val="99"/>
    <w:semiHidden/>
    <w:rsid w:val="007C64DD"/>
  </w:style>
  <w:style w:type="paragraph" w:styleId="CommentSubject">
    <w:name w:val="annotation subject"/>
    <w:basedOn w:val="CommentText"/>
    <w:next w:val="CommentText"/>
    <w:link w:val="CommentSubjectChar"/>
    <w:uiPriority w:val="99"/>
    <w:semiHidden/>
    <w:unhideWhenUsed/>
    <w:rsid w:val="007C64DD"/>
    <w:rPr>
      <w:b/>
      <w:bCs/>
      <w:sz w:val="20"/>
      <w:szCs w:val="20"/>
    </w:rPr>
  </w:style>
  <w:style w:type="character" w:customStyle="1" w:styleId="CommentSubjectChar">
    <w:name w:val="Comment Subject Char"/>
    <w:basedOn w:val="CommentTextChar"/>
    <w:link w:val="CommentSubject"/>
    <w:uiPriority w:val="99"/>
    <w:semiHidden/>
    <w:rsid w:val="007C64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1302">
      <w:bodyDiv w:val="1"/>
      <w:marLeft w:val="0"/>
      <w:marRight w:val="0"/>
      <w:marTop w:val="0"/>
      <w:marBottom w:val="0"/>
      <w:divBdr>
        <w:top w:val="none" w:sz="0" w:space="0" w:color="auto"/>
        <w:left w:val="none" w:sz="0" w:space="0" w:color="auto"/>
        <w:bottom w:val="none" w:sz="0" w:space="0" w:color="auto"/>
        <w:right w:val="none" w:sz="0" w:space="0" w:color="auto"/>
      </w:divBdr>
    </w:div>
    <w:div w:id="75397723">
      <w:bodyDiv w:val="1"/>
      <w:marLeft w:val="0"/>
      <w:marRight w:val="0"/>
      <w:marTop w:val="0"/>
      <w:marBottom w:val="0"/>
      <w:divBdr>
        <w:top w:val="none" w:sz="0" w:space="0" w:color="auto"/>
        <w:left w:val="none" w:sz="0" w:space="0" w:color="auto"/>
        <w:bottom w:val="none" w:sz="0" w:space="0" w:color="auto"/>
        <w:right w:val="none" w:sz="0" w:space="0" w:color="auto"/>
      </w:divBdr>
      <w:divsChild>
        <w:div w:id="1929456406">
          <w:marLeft w:val="0"/>
          <w:marRight w:val="0"/>
          <w:marTop w:val="0"/>
          <w:marBottom w:val="0"/>
          <w:divBdr>
            <w:top w:val="none" w:sz="0" w:space="0" w:color="auto"/>
            <w:left w:val="none" w:sz="0" w:space="0" w:color="auto"/>
            <w:bottom w:val="none" w:sz="0" w:space="0" w:color="auto"/>
            <w:right w:val="none" w:sz="0" w:space="0" w:color="auto"/>
          </w:divBdr>
          <w:divsChild>
            <w:div w:id="983006133">
              <w:marLeft w:val="0"/>
              <w:marRight w:val="0"/>
              <w:marTop w:val="0"/>
              <w:marBottom w:val="0"/>
              <w:divBdr>
                <w:top w:val="none" w:sz="0" w:space="0" w:color="auto"/>
                <w:left w:val="none" w:sz="0" w:space="0" w:color="auto"/>
                <w:bottom w:val="none" w:sz="0" w:space="0" w:color="auto"/>
                <w:right w:val="none" w:sz="0" w:space="0" w:color="auto"/>
              </w:divBdr>
              <w:divsChild>
                <w:div w:id="182107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3442">
      <w:bodyDiv w:val="1"/>
      <w:marLeft w:val="0"/>
      <w:marRight w:val="0"/>
      <w:marTop w:val="0"/>
      <w:marBottom w:val="0"/>
      <w:divBdr>
        <w:top w:val="none" w:sz="0" w:space="0" w:color="auto"/>
        <w:left w:val="none" w:sz="0" w:space="0" w:color="auto"/>
        <w:bottom w:val="none" w:sz="0" w:space="0" w:color="auto"/>
        <w:right w:val="none" w:sz="0" w:space="0" w:color="auto"/>
      </w:divBdr>
    </w:div>
    <w:div w:id="194658546">
      <w:bodyDiv w:val="1"/>
      <w:marLeft w:val="0"/>
      <w:marRight w:val="0"/>
      <w:marTop w:val="0"/>
      <w:marBottom w:val="0"/>
      <w:divBdr>
        <w:top w:val="none" w:sz="0" w:space="0" w:color="auto"/>
        <w:left w:val="none" w:sz="0" w:space="0" w:color="auto"/>
        <w:bottom w:val="none" w:sz="0" w:space="0" w:color="auto"/>
        <w:right w:val="none" w:sz="0" w:space="0" w:color="auto"/>
      </w:divBdr>
      <w:divsChild>
        <w:div w:id="1911619984">
          <w:marLeft w:val="0"/>
          <w:marRight w:val="0"/>
          <w:marTop w:val="0"/>
          <w:marBottom w:val="0"/>
          <w:divBdr>
            <w:top w:val="none" w:sz="0" w:space="0" w:color="auto"/>
            <w:left w:val="none" w:sz="0" w:space="0" w:color="auto"/>
            <w:bottom w:val="none" w:sz="0" w:space="0" w:color="auto"/>
            <w:right w:val="none" w:sz="0" w:space="0" w:color="auto"/>
          </w:divBdr>
          <w:divsChild>
            <w:div w:id="1113086255">
              <w:marLeft w:val="0"/>
              <w:marRight w:val="0"/>
              <w:marTop w:val="0"/>
              <w:marBottom w:val="0"/>
              <w:divBdr>
                <w:top w:val="none" w:sz="0" w:space="0" w:color="auto"/>
                <w:left w:val="none" w:sz="0" w:space="0" w:color="auto"/>
                <w:bottom w:val="none" w:sz="0" w:space="0" w:color="auto"/>
                <w:right w:val="none" w:sz="0" w:space="0" w:color="auto"/>
              </w:divBdr>
              <w:divsChild>
                <w:div w:id="1987203977">
                  <w:marLeft w:val="0"/>
                  <w:marRight w:val="0"/>
                  <w:marTop w:val="0"/>
                  <w:marBottom w:val="0"/>
                  <w:divBdr>
                    <w:top w:val="none" w:sz="0" w:space="0" w:color="auto"/>
                    <w:left w:val="none" w:sz="0" w:space="0" w:color="auto"/>
                    <w:bottom w:val="none" w:sz="0" w:space="0" w:color="auto"/>
                    <w:right w:val="none" w:sz="0" w:space="0" w:color="auto"/>
                  </w:divBdr>
                  <w:divsChild>
                    <w:div w:id="6579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59620">
      <w:bodyDiv w:val="1"/>
      <w:marLeft w:val="0"/>
      <w:marRight w:val="0"/>
      <w:marTop w:val="0"/>
      <w:marBottom w:val="0"/>
      <w:divBdr>
        <w:top w:val="none" w:sz="0" w:space="0" w:color="auto"/>
        <w:left w:val="none" w:sz="0" w:space="0" w:color="auto"/>
        <w:bottom w:val="none" w:sz="0" w:space="0" w:color="auto"/>
        <w:right w:val="none" w:sz="0" w:space="0" w:color="auto"/>
      </w:divBdr>
      <w:divsChild>
        <w:div w:id="1094739789">
          <w:marLeft w:val="0"/>
          <w:marRight w:val="0"/>
          <w:marTop w:val="0"/>
          <w:marBottom w:val="0"/>
          <w:divBdr>
            <w:top w:val="none" w:sz="0" w:space="0" w:color="auto"/>
            <w:left w:val="none" w:sz="0" w:space="0" w:color="auto"/>
            <w:bottom w:val="none" w:sz="0" w:space="0" w:color="auto"/>
            <w:right w:val="none" w:sz="0" w:space="0" w:color="auto"/>
          </w:divBdr>
          <w:divsChild>
            <w:div w:id="406266213">
              <w:marLeft w:val="0"/>
              <w:marRight w:val="0"/>
              <w:marTop w:val="0"/>
              <w:marBottom w:val="0"/>
              <w:divBdr>
                <w:top w:val="none" w:sz="0" w:space="0" w:color="auto"/>
                <w:left w:val="none" w:sz="0" w:space="0" w:color="auto"/>
                <w:bottom w:val="none" w:sz="0" w:space="0" w:color="auto"/>
                <w:right w:val="none" w:sz="0" w:space="0" w:color="auto"/>
              </w:divBdr>
              <w:divsChild>
                <w:div w:id="5613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340828">
      <w:bodyDiv w:val="1"/>
      <w:marLeft w:val="0"/>
      <w:marRight w:val="0"/>
      <w:marTop w:val="0"/>
      <w:marBottom w:val="0"/>
      <w:divBdr>
        <w:top w:val="none" w:sz="0" w:space="0" w:color="auto"/>
        <w:left w:val="none" w:sz="0" w:space="0" w:color="auto"/>
        <w:bottom w:val="none" w:sz="0" w:space="0" w:color="auto"/>
        <w:right w:val="none" w:sz="0" w:space="0" w:color="auto"/>
      </w:divBdr>
      <w:divsChild>
        <w:div w:id="627319501">
          <w:marLeft w:val="0"/>
          <w:marRight w:val="0"/>
          <w:marTop w:val="0"/>
          <w:marBottom w:val="0"/>
          <w:divBdr>
            <w:top w:val="none" w:sz="0" w:space="0" w:color="auto"/>
            <w:left w:val="none" w:sz="0" w:space="0" w:color="auto"/>
            <w:bottom w:val="none" w:sz="0" w:space="0" w:color="auto"/>
            <w:right w:val="none" w:sz="0" w:space="0" w:color="auto"/>
          </w:divBdr>
          <w:divsChild>
            <w:div w:id="386950752">
              <w:marLeft w:val="0"/>
              <w:marRight w:val="0"/>
              <w:marTop w:val="0"/>
              <w:marBottom w:val="0"/>
              <w:divBdr>
                <w:top w:val="none" w:sz="0" w:space="0" w:color="auto"/>
                <w:left w:val="none" w:sz="0" w:space="0" w:color="auto"/>
                <w:bottom w:val="none" w:sz="0" w:space="0" w:color="auto"/>
                <w:right w:val="none" w:sz="0" w:space="0" w:color="auto"/>
              </w:divBdr>
              <w:divsChild>
                <w:div w:id="1799757713">
                  <w:marLeft w:val="0"/>
                  <w:marRight w:val="0"/>
                  <w:marTop w:val="0"/>
                  <w:marBottom w:val="0"/>
                  <w:divBdr>
                    <w:top w:val="none" w:sz="0" w:space="0" w:color="auto"/>
                    <w:left w:val="none" w:sz="0" w:space="0" w:color="auto"/>
                    <w:bottom w:val="none" w:sz="0" w:space="0" w:color="auto"/>
                    <w:right w:val="none" w:sz="0" w:space="0" w:color="auto"/>
                  </w:divBdr>
                  <w:divsChild>
                    <w:div w:id="10856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88714">
      <w:bodyDiv w:val="1"/>
      <w:marLeft w:val="0"/>
      <w:marRight w:val="0"/>
      <w:marTop w:val="0"/>
      <w:marBottom w:val="0"/>
      <w:divBdr>
        <w:top w:val="none" w:sz="0" w:space="0" w:color="auto"/>
        <w:left w:val="none" w:sz="0" w:space="0" w:color="auto"/>
        <w:bottom w:val="none" w:sz="0" w:space="0" w:color="auto"/>
        <w:right w:val="none" w:sz="0" w:space="0" w:color="auto"/>
      </w:divBdr>
      <w:divsChild>
        <w:div w:id="1270433985">
          <w:marLeft w:val="0"/>
          <w:marRight w:val="0"/>
          <w:marTop w:val="0"/>
          <w:marBottom w:val="0"/>
          <w:divBdr>
            <w:top w:val="none" w:sz="0" w:space="0" w:color="auto"/>
            <w:left w:val="none" w:sz="0" w:space="0" w:color="auto"/>
            <w:bottom w:val="none" w:sz="0" w:space="0" w:color="auto"/>
            <w:right w:val="none" w:sz="0" w:space="0" w:color="auto"/>
          </w:divBdr>
          <w:divsChild>
            <w:div w:id="628971211">
              <w:marLeft w:val="0"/>
              <w:marRight w:val="0"/>
              <w:marTop w:val="0"/>
              <w:marBottom w:val="0"/>
              <w:divBdr>
                <w:top w:val="none" w:sz="0" w:space="0" w:color="auto"/>
                <w:left w:val="none" w:sz="0" w:space="0" w:color="auto"/>
                <w:bottom w:val="none" w:sz="0" w:space="0" w:color="auto"/>
                <w:right w:val="none" w:sz="0" w:space="0" w:color="auto"/>
              </w:divBdr>
              <w:divsChild>
                <w:div w:id="2107460244">
                  <w:marLeft w:val="0"/>
                  <w:marRight w:val="0"/>
                  <w:marTop w:val="0"/>
                  <w:marBottom w:val="0"/>
                  <w:divBdr>
                    <w:top w:val="none" w:sz="0" w:space="0" w:color="auto"/>
                    <w:left w:val="none" w:sz="0" w:space="0" w:color="auto"/>
                    <w:bottom w:val="none" w:sz="0" w:space="0" w:color="auto"/>
                    <w:right w:val="none" w:sz="0" w:space="0" w:color="auto"/>
                  </w:divBdr>
                  <w:divsChild>
                    <w:div w:id="9643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6208">
      <w:bodyDiv w:val="1"/>
      <w:marLeft w:val="0"/>
      <w:marRight w:val="0"/>
      <w:marTop w:val="0"/>
      <w:marBottom w:val="0"/>
      <w:divBdr>
        <w:top w:val="none" w:sz="0" w:space="0" w:color="auto"/>
        <w:left w:val="none" w:sz="0" w:space="0" w:color="auto"/>
        <w:bottom w:val="none" w:sz="0" w:space="0" w:color="auto"/>
        <w:right w:val="none" w:sz="0" w:space="0" w:color="auto"/>
      </w:divBdr>
      <w:divsChild>
        <w:div w:id="1240215483">
          <w:marLeft w:val="0"/>
          <w:marRight w:val="0"/>
          <w:marTop w:val="0"/>
          <w:marBottom w:val="0"/>
          <w:divBdr>
            <w:top w:val="none" w:sz="0" w:space="0" w:color="auto"/>
            <w:left w:val="none" w:sz="0" w:space="0" w:color="auto"/>
            <w:bottom w:val="none" w:sz="0" w:space="0" w:color="auto"/>
            <w:right w:val="none" w:sz="0" w:space="0" w:color="auto"/>
          </w:divBdr>
          <w:divsChild>
            <w:div w:id="1857963909">
              <w:marLeft w:val="0"/>
              <w:marRight w:val="0"/>
              <w:marTop w:val="0"/>
              <w:marBottom w:val="0"/>
              <w:divBdr>
                <w:top w:val="none" w:sz="0" w:space="0" w:color="auto"/>
                <w:left w:val="none" w:sz="0" w:space="0" w:color="auto"/>
                <w:bottom w:val="none" w:sz="0" w:space="0" w:color="auto"/>
                <w:right w:val="none" w:sz="0" w:space="0" w:color="auto"/>
              </w:divBdr>
              <w:divsChild>
                <w:div w:id="780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043870">
      <w:bodyDiv w:val="1"/>
      <w:marLeft w:val="0"/>
      <w:marRight w:val="0"/>
      <w:marTop w:val="0"/>
      <w:marBottom w:val="0"/>
      <w:divBdr>
        <w:top w:val="none" w:sz="0" w:space="0" w:color="auto"/>
        <w:left w:val="none" w:sz="0" w:space="0" w:color="auto"/>
        <w:bottom w:val="none" w:sz="0" w:space="0" w:color="auto"/>
        <w:right w:val="none" w:sz="0" w:space="0" w:color="auto"/>
      </w:divBdr>
      <w:divsChild>
        <w:div w:id="1964454600">
          <w:marLeft w:val="0"/>
          <w:marRight w:val="0"/>
          <w:marTop w:val="0"/>
          <w:marBottom w:val="0"/>
          <w:divBdr>
            <w:top w:val="none" w:sz="0" w:space="0" w:color="auto"/>
            <w:left w:val="none" w:sz="0" w:space="0" w:color="auto"/>
            <w:bottom w:val="none" w:sz="0" w:space="0" w:color="auto"/>
            <w:right w:val="none" w:sz="0" w:space="0" w:color="auto"/>
          </w:divBdr>
          <w:divsChild>
            <w:div w:id="824859847">
              <w:marLeft w:val="0"/>
              <w:marRight w:val="0"/>
              <w:marTop w:val="0"/>
              <w:marBottom w:val="0"/>
              <w:divBdr>
                <w:top w:val="none" w:sz="0" w:space="0" w:color="auto"/>
                <w:left w:val="none" w:sz="0" w:space="0" w:color="auto"/>
                <w:bottom w:val="none" w:sz="0" w:space="0" w:color="auto"/>
                <w:right w:val="none" w:sz="0" w:space="0" w:color="auto"/>
              </w:divBdr>
              <w:divsChild>
                <w:div w:id="907300787">
                  <w:marLeft w:val="0"/>
                  <w:marRight w:val="0"/>
                  <w:marTop w:val="0"/>
                  <w:marBottom w:val="0"/>
                  <w:divBdr>
                    <w:top w:val="none" w:sz="0" w:space="0" w:color="auto"/>
                    <w:left w:val="none" w:sz="0" w:space="0" w:color="auto"/>
                    <w:bottom w:val="none" w:sz="0" w:space="0" w:color="auto"/>
                    <w:right w:val="none" w:sz="0" w:space="0" w:color="auto"/>
                  </w:divBdr>
                  <w:divsChild>
                    <w:div w:id="20347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84775">
      <w:bodyDiv w:val="1"/>
      <w:marLeft w:val="0"/>
      <w:marRight w:val="0"/>
      <w:marTop w:val="0"/>
      <w:marBottom w:val="0"/>
      <w:divBdr>
        <w:top w:val="none" w:sz="0" w:space="0" w:color="auto"/>
        <w:left w:val="none" w:sz="0" w:space="0" w:color="auto"/>
        <w:bottom w:val="none" w:sz="0" w:space="0" w:color="auto"/>
        <w:right w:val="none" w:sz="0" w:space="0" w:color="auto"/>
      </w:divBdr>
    </w:div>
    <w:div w:id="1285771127">
      <w:bodyDiv w:val="1"/>
      <w:marLeft w:val="0"/>
      <w:marRight w:val="0"/>
      <w:marTop w:val="0"/>
      <w:marBottom w:val="0"/>
      <w:divBdr>
        <w:top w:val="none" w:sz="0" w:space="0" w:color="auto"/>
        <w:left w:val="none" w:sz="0" w:space="0" w:color="auto"/>
        <w:bottom w:val="none" w:sz="0" w:space="0" w:color="auto"/>
        <w:right w:val="none" w:sz="0" w:space="0" w:color="auto"/>
      </w:divBdr>
      <w:divsChild>
        <w:div w:id="146552788">
          <w:marLeft w:val="0"/>
          <w:marRight w:val="0"/>
          <w:marTop w:val="0"/>
          <w:marBottom w:val="0"/>
          <w:divBdr>
            <w:top w:val="none" w:sz="0" w:space="0" w:color="auto"/>
            <w:left w:val="none" w:sz="0" w:space="0" w:color="auto"/>
            <w:bottom w:val="none" w:sz="0" w:space="0" w:color="auto"/>
            <w:right w:val="none" w:sz="0" w:space="0" w:color="auto"/>
          </w:divBdr>
          <w:divsChild>
            <w:div w:id="1329165781">
              <w:marLeft w:val="0"/>
              <w:marRight w:val="0"/>
              <w:marTop w:val="0"/>
              <w:marBottom w:val="0"/>
              <w:divBdr>
                <w:top w:val="none" w:sz="0" w:space="0" w:color="auto"/>
                <w:left w:val="none" w:sz="0" w:space="0" w:color="auto"/>
                <w:bottom w:val="none" w:sz="0" w:space="0" w:color="auto"/>
                <w:right w:val="none" w:sz="0" w:space="0" w:color="auto"/>
              </w:divBdr>
              <w:divsChild>
                <w:div w:id="4311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943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1819</Words>
  <Characters>10299</Characters>
  <Application>Microsoft Macintosh Word</Application>
  <DocSecurity>0</DocSecurity>
  <Lines>205</Lines>
  <Paragraphs>93</Paragraphs>
  <ScaleCrop>false</ScaleCrop>
  <Company/>
  <LinksUpToDate>false</LinksUpToDate>
  <CharactersWithSpaces>12025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Dalege</dc:creator>
  <cp:keywords/>
  <dc:description/>
  <cp:lastModifiedBy>Jonas Dalege</cp:lastModifiedBy>
  <cp:revision>10</cp:revision>
  <dcterms:created xsi:type="dcterms:W3CDTF">2016-12-22T13:32:00Z</dcterms:created>
  <dcterms:modified xsi:type="dcterms:W3CDTF">2017-02-11T19:31:00Z</dcterms:modified>
</cp:coreProperties>
</file>