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Overall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regular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-0.866</w:t>
            </w:r>
          </w:p>
        </w:tc>
        <w:tc>
          <w:p>
            <w:pPr>
              <w:pStyle w:val="Compact"/>
              <w:jc w:val="right"/>
            </w:pPr>
            <w:r>
              <w:t xml:space="preserve">-2.473</w:t>
            </w:r>
          </w:p>
        </w:tc>
        <w:tc>
          <w:p>
            <w:pPr>
              <w:pStyle w:val="Compact"/>
              <w:jc w:val="right"/>
            </w:pPr>
            <w:r>
              <w:t xml:space="preserve">-1.564</w:t>
            </w:r>
          </w:p>
        </w:tc>
        <w:tc>
          <w:p>
            <w:pPr>
              <w:pStyle w:val="Compact"/>
              <w:jc w:val="right"/>
            </w:pPr>
            <w:r>
              <w:t xml:space="preserve">-0.919</w:t>
            </w:r>
          </w:p>
        </w:tc>
        <w:tc>
          <w:p>
            <w:pPr>
              <w:pStyle w:val="Compact"/>
              <w:jc w:val="right"/>
            </w:pPr>
            <w:r>
              <w:t xml:space="preserve">-1.187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(0.303)</w:t>
            </w:r>
          </w:p>
        </w:tc>
        <w:tc>
          <w:p>
            <w:pPr>
              <w:pStyle w:val="Compact"/>
              <w:jc w:val="right"/>
            </w:pPr>
            <w:r>
              <w:t xml:space="preserve">(0.511)</w:t>
            </w:r>
          </w:p>
        </w:tc>
        <w:tc>
          <w:p>
            <w:pPr>
              <w:pStyle w:val="Compact"/>
              <w:jc w:val="right"/>
            </w:pPr>
            <w:r>
              <w:t xml:space="preserve">(0.325)</w:t>
            </w:r>
          </w:p>
        </w:tc>
        <w:tc>
          <w:p>
            <w:pPr>
              <w:pStyle w:val="Compact"/>
              <w:jc w:val="right"/>
            </w:pPr>
            <w:r>
              <w:t xml:space="preserve">(0.315)</w:t>
            </w:r>
          </w:p>
        </w:tc>
        <w:tc>
          <w:p>
            <w:pPr>
              <w:pStyle w:val="Compact"/>
              <w:jc w:val="right"/>
            </w:pPr>
            <w:r>
              <w:t xml:space="preserve">(0.104)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[p=0.0043]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[p=0.0035]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restart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p>
            <w:pPr>
              <w:pStyle w:val="Compact"/>
              <w:jc w:val="right"/>
            </w:pPr>
            <w:r>
              <w:t xml:space="preserve">7.959</w:t>
            </w:r>
          </w:p>
        </w:tc>
        <w:tc>
          <w:p>
            <w:pPr>
              <w:pStyle w:val="Compact"/>
              <w:jc w:val="right"/>
            </w:pPr>
            <w:r>
              <w:t xml:space="preserve">11.078</w:t>
            </w:r>
          </w:p>
        </w:tc>
        <w:tc>
          <w:p>
            <w:pPr>
              <w:pStyle w:val="Compact"/>
              <w:jc w:val="right"/>
            </w:pPr>
            <w:r>
              <w:t xml:space="preserve">7.050</w:t>
            </w:r>
          </w:p>
        </w:tc>
        <w:tc>
          <w:p>
            <w:pPr>
              <w:pStyle w:val="Compact"/>
              <w:jc w:val="right"/>
            </w:pPr>
            <w:r>
              <w:t xml:space="preserve">3.227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(1.616)</w:t>
            </w:r>
          </w:p>
        </w:tc>
        <w:tc>
          <w:p>
            <w:pPr>
              <w:pStyle w:val="Compact"/>
              <w:jc w:val="right"/>
            </w:pPr>
            <w:r>
              <w:t xml:space="preserve">(3.009)</w:t>
            </w:r>
          </w:p>
        </w:tc>
        <w:tc>
          <w:p>
            <w:pPr>
              <w:pStyle w:val="Compact"/>
              <w:jc w:val="right"/>
            </w:pPr>
            <w:r>
              <w:t xml:space="preserve">(2.482)</w:t>
            </w:r>
          </w:p>
        </w:tc>
        <w:tc>
          <w:p>
            <w:pPr>
              <w:pStyle w:val="Compact"/>
              <w:jc w:val="right"/>
            </w:pPr>
            <w:r>
              <w:t xml:space="preserve">(2.757)</w:t>
            </w:r>
          </w:p>
        </w:tc>
        <w:tc>
          <w:p>
            <w:pPr>
              <w:pStyle w:val="Compact"/>
              <w:jc w:val="right"/>
            </w:pPr>
            <w:r>
              <w:t xml:space="preserve">(0.650)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[p=0.9259]</w:t>
            </w:r>
          </w:p>
        </w:tc>
        <w:tc>
          <w:p>
            <w:pPr>
              <w:pStyle w:val="Compact"/>
              <w:jc w:val="right"/>
            </w:pPr>
            <w:r>
              <w:t xml:space="preserve">[p=0.0082]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[p=0.0105]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1.017</w:t>
            </w:r>
          </w:p>
        </w:tc>
        <w:tc>
          <w:p>
            <w:pPr>
              <w:pStyle w:val="Compact"/>
              <w:jc w:val="right"/>
            </w:pPr>
            <w:r>
              <w:t xml:space="preserve">10.433</w:t>
            </w:r>
          </w:p>
        </w:tc>
        <w:tc>
          <w:p>
            <w:pPr>
              <w:pStyle w:val="Compact"/>
              <w:jc w:val="right"/>
            </w:pPr>
            <w:r>
              <w:t xml:space="preserve">12.642</w:t>
            </w:r>
          </w:p>
        </w:tc>
        <w:tc>
          <w:p>
            <w:pPr>
              <w:pStyle w:val="Compact"/>
              <w:jc w:val="right"/>
            </w:pPr>
            <w:r>
              <w:t xml:space="preserve">7.969</w:t>
            </w:r>
          </w:p>
        </w:tc>
        <w:tc>
          <w:p>
            <w:pPr>
              <w:pStyle w:val="Compact"/>
              <w:jc w:val="right"/>
            </w:pPr>
            <w:r>
              <w:t xml:space="preserve">4.414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(1.919)</w:t>
            </w:r>
          </w:p>
        </w:tc>
        <w:tc>
          <w:p>
            <w:pPr>
              <w:pStyle w:val="Compact"/>
              <w:jc w:val="right"/>
            </w:pPr>
            <w:r>
              <w:t xml:space="preserve">(3.520)</w:t>
            </w:r>
          </w:p>
        </w:tc>
        <w:tc>
          <w:p>
            <w:pPr>
              <w:pStyle w:val="Compact"/>
              <w:jc w:val="right"/>
            </w:pPr>
            <w:r>
              <w:t xml:space="preserve">(2.807)</w:t>
            </w:r>
          </w:p>
        </w:tc>
        <w:tc>
          <w:p>
            <w:pPr>
              <w:pStyle w:val="Compact"/>
              <w:jc w:val="right"/>
            </w:pPr>
            <w:r>
              <w:t xml:space="preserve">(3.072)</w:t>
            </w:r>
          </w:p>
        </w:tc>
        <w:tc>
          <w:p>
            <w:pPr>
              <w:pStyle w:val="Compact"/>
              <w:jc w:val="right"/>
            </w:pPr>
            <w:r>
              <w:t xml:space="preserve">(0.754)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[p=0.5963]</w:t>
            </w:r>
          </w:p>
        </w:tc>
        <w:tc>
          <w:p>
            <w:pPr>
              <w:pStyle w:val="Compact"/>
              <w:jc w:val="right"/>
            </w:pPr>
            <w:r>
              <w:t xml:space="preserve">[p=0.0030]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[p=0.0095]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1,026</w:t>
            </w:r>
          </w:p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p>
            <w:pPr>
              <w:pStyle w:val="Compact"/>
              <w:jc w:val="right"/>
            </w:pPr>
            <w:r>
              <w:t xml:space="preserve">1,026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6,494</w:t>
            </w:r>
          </w:p>
        </w:tc>
        <w:tc>
          <w:p>
            <w:pPr>
              <w:pStyle w:val="Compact"/>
              <w:jc w:val="right"/>
            </w:pPr>
            <w:r>
              <w:t xml:space="preserve">5,108</w:t>
            </w:r>
          </w:p>
        </w:tc>
        <w:tc>
          <w:p>
            <w:pPr>
              <w:pStyle w:val="Compact"/>
              <w:jc w:val="right"/>
            </w:pPr>
            <w:r>
              <w:t xml:space="preserve">3,994</w:t>
            </w:r>
          </w:p>
        </w:tc>
        <w:tc>
          <w:p>
            <w:pPr>
              <w:pStyle w:val="Compact"/>
              <w:jc w:val="right"/>
            </w:pPr>
            <w:r>
              <w:t xml:space="preserve">1,922</w:t>
            </w:r>
          </w:p>
        </w:tc>
        <w:tc>
          <w:p>
            <w:pPr>
              <w:pStyle w:val="Compact"/>
              <w:jc w:val="right"/>
            </w:pPr>
            <w:r>
              <w:t xml:space="preserve">17,518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0.0157</w:t>
            </w:r>
          </w:p>
        </w:tc>
        <w:tc>
          <w:p>
            <w:pPr>
              <w:pStyle w:val="Compact"/>
              <w:jc w:val="right"/>
            </w:pPr>
            <w:r>
              <w:t xml:space="preserve">0.0458</w:t>
            </w:r>
          </w:p>
        </w:tc>
        <w:tc>
          <w:p>
            <w:pPr>
              <w:pStyle w:val="Compact"/>
              <w:jc w:val="right"/>
            </w:pPr>
            <w:r>
              <w:t xml:space="preserve">0.0620</w:t>
            </w:r>
          </w:p>
        </w:tc>
        <w:tc>
          <w:p>
            <w:pPr>
              <w:pStyle w:val="Compact"/>
              <w:jc w:val="right"/>
            </w:pPr>
            <w:r>
              <w:t xml:space="preserve">0.0560</w:t>
            </w:r>
          </w:p>
        </w:tc>
        <w:tc>
          <w:p>
            <w:pPr>
              <w:pStyle w:val="Compact"/>
              <w:jc w:val="right"/>
            </w:pPr>
            <w:r>
              <w:t xml:space="preserve">0.0211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2026-03-07T11:05:09Z</dcterms:created>
  <dcterms:modified xsi:type="dcterms:W3CDTF">2026-03-07T11:05:09Z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