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04"/>
        <w:gridCol w:w="7939"/>
      </w:tblGrid>
      <w:tr>
        <w:trPr>
          <w:trHeight w:val="1811" w:hRule="atLeast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职业技能</w:t>
            </w:r>
          </w:p>
        </w:tc>
        <w:tc>
          <w:tcPr>
            <w:tcW w:w="7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FrameContents"/>
              <w:tabs>
                <w:tab w:val="left" w:pos="2520" w:leader="hyphen"/>
              </w:tabs>
              <w:jc w:val="left"/>
              <w:rPr/>
            </w:pP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掌握</w:t>
            </w:r>
            <w:r>
              <w:rPr>
                <w:rFonts w:eastAsia="华文细黑" w:ascii="华文细黑" w:hAnsi="华文细黑"/>
                <w:color w:val="000000"/>
                <w:sz w:val="24"/>
                <w:szCs w:val="24"/>
              </w:rPr>
              <w:t>Zabbix</w:t>
            </w: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相关操作；</w:t>
            </w:r>
          </w:p>
          <w:p>
            <w:pPr>
              <w:pStyle w:val="FrameContents"/>
              <w:tabs>
                <w:tab w:val="left" w:pos="2520" w:leader="hyphen"/>
              </w:tabs>
              <w:jc w:val="left"/>
              <w:rPr/>
            </w:pP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熟悉</w:t>
            </w:r>
            <w:r>
              <w:rPr>
                <w:rFonts w:eastAsia="华文细黑" w:ascii="华文细黑" w:hAnsi="华文细黑"/>
                <w:color w:val="000000"/>
                <w:sz w:val="24"/>
                <w:szCs w:val="24"/>
              </w:rPr>
              <w:t>Linux</w:t>
            </w: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操作系统</w:t>
            </w:r>
          </w:p>
          <w:p>
            <w:pPr>
              <w:pStyle w:val="FrameContents"/>
              <w:tabs>
                <w:tab w:val="left" w:pos="2520" w:leader="hyphen"/>
              </w:tabs>
              <w:jc w:val="left"/>
              <w:rPr/>
            </w:pP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熟悉</w:t>
            </w:r>
            <w:r>
              <w:rPr>
                <w:rFonts w:eastAsia="华文细黑" w:ascii="华文细黑" w:hAnsi="华文细黑"/>
                <w:color w:val="000000"/>
                <w:sz w:val="24"/>
                <w:szCs w:val="24"/>
              </w:rPr>
              <w:t>MySQL</w:t>
            </w: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的基本操作</w:t>
            </w:r>
          </w:p>
          <w:p>
            <w:pPr>
              <w:pStyle w:val="FrameContents"/>
              <w:tabs>
                <w:tab w:val="left" w:pos="2520" w:leader="hyphen"/>
              </w:tabs>
              <w:jc w:val="left"/>
              <w:rPr/>
            </w:pP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了解</w:t>
            </w:r>
            <w:r>
              <w:rPr>
                <w:rFonts w:eastAsia="华文细黑" w:ascii="华文细黑" w:hAnsi="华文细黑"/>
                <w:color w:val="000000"/>
                <w:sz w:val="24"/>
                <w:szCs w:val="24"/>
              </w:rPr>
              <w:t>lvs</w:t>
            </w: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、</w:t>
            </w:r>
            <w:r>
              <w:rPr>
                <w:rFonts w:eastAsia="华文细黑" w:ascii="华文细黑" w:hAnsi="华文细黑"/>
                <w:color w:val="000000"/>
                <w:sz w:val="24"/>
                <w:szCs w:val="24"/>
              </w:rPr>
              <w:t>nginx</w:t>
            </w: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、</w:t>
            </w:r>
            <w:r>
              <w:rPr>
                <w:rFonts w:eastAsia="华文细黑" w:ascii="华文细黑" w:hAnsi="华文细黑"/>
                <w:color w:val="000000"/>
                <w:sz w:val="24"/>
                <w:szCs w:val="24"/>
              </w:rPr>
              <w:t>apache</w:t>
            </w:r>
            <w:r>
              <w:rPr>
                <w:rFonts w:ascii="华文细黑" w:hAnsi="华文细黑" w:eastAsia="华文细黑"/>
                <w:color w:val="000000"/>
                <w:sz w:val="24"/>
                <w:szCs w:val="24"/>
              </w:rPr>
              <w:t>等相关服务</w:t>
            </w:r>
          </w:p>
          <w:p>
            <w:pPr>
              <w:pStyle w:val="FrameContents"/>
              <w:tabs>
                <w:tab w:val="left" w:pos="2520" w:leader="hyphen"/>
              </w:tabs>
              <w:jc w:val="center"/>
              <w:rPr>
                <w:rFonts w:ascii="华文细黑" w:hAnsi="华文细黑" w:eastAsia="华文细黑"/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7" w:hRule="atLeast"/>
        </w:trPr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项目经验</w:t>
            </w:r>
          </w:p>
        </w:tc>
        <w:tc>
          <w:tcPr>
            <w:tcW w:w="79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ascii="宋体" w:hAnsi="宋体"/>
                <w:b w:val="false"/>
                <w:i w:val="false"/>
                <w:sz w:val="24"/>
              </w:rPr>
              <w:t xml:space="preserve">需求：构建企业门户网站 </w:t>
            </w:r>
            <w:r>
              <w:rPr>
                <w:rFonts w:ascii="Calibri" w:hAnsi="Calibri"/>
                <w:b w:val="false"/>
                <w:i w:val="false"/>
                <w:sz w:val="24"/>
              </w:rPr>
              <w:t>LAMP</w:t>
            </w:r>
          </w:p>
          <w:p>
            <w:pPr>
              <w:pStyle w:val="Normal"/>
              <w:rPr/>
            </w:pPr>
            <w:r>
              <w:rPr>
                <w:rFonts w:ascii="宋体" w:hAnsi="宋体"/>
                <w:b w:val="false"/>
                <w:i w:val="false"/>
                <w:sz w:val="24"/>
              </w:rPr>
              <w:t>基于</w:t>
            </w:r>
            <w:r>
              <w:rPr>
                <w:rFonts w:ascii="Calibri" w:hAnsi="Calibri"/>
                <w:b w:val="false"/>
                <w:i w:val="false"/>
                <w:sz w:val="24"/>
              </w:rPr>
              <w:t>linux</w:t>
            </w:r>
            <w:r>
              <w:rPr>
                <w:rFonts w:ascii="宋体" w:hAnsi="宋体"/>
                <w:b w:val="false"/>
                <w:i w:val="false"/>
                <w:sz w:val="24"/>
              </w:rPr>
              <w:t>操作系统</w:t>
            </w:r>
            <w:r>
              <w:rPr>
                <w:rFonts w:ascii="Calibri" w:hAnsi="Calibri"/>
                <w:b w:val="false"/>
                <w:i w:val="false"/>
                <w:sz w:val="24"/>
              </w:rPr>
              <w:t>,Apache</w:t>
            </w:r>
            <w:r>
              <w:rPr>
                <w:rFonts w:ascii="宋体" w:hAnsi="宋体"/>
                <w:b w:val="false"/>
                <w:i w:val="false"/>
                <w:sz w:val="24"/>
              </w:rPr>
              <w:t>提供</w:t>
            </w:r>
            <w:r>
              <w:rPr>
                <w:sz w:val="24"/>
              </w:rPr>
              <w:t>服务</w:t>
            </w:r>
            <w:r>
              <w:rPr>
                <w:rFonts w:ascii="Calibri" w:hAnsi="Calibri"/>
                <w:b w:val="false"/>
                <w:i w:val="false"/>
                <w:sz w:val="24"/>
              </w:rPr>
              <w:t>,Mysql</w:t>
            </w:r>
            <w:r>
              <w:rPr>
                <w:rFonts w:ascii="宋体" w:hAnsi="宋体"/>
                <w:b w:val="false"/>
                <w:i w:val="false"/>
                <w:sz w:val="24"/>
              </w:rPr>
              <w:t>用于存储</w:t>
            </w:r>
            <w:r>
              <w:rPr>
                <w:rFonts w:ascii="Calibri" w:hAnsi="Calibri"/>
                <w:b w:val="false"/>
                <w:i w:val="false"/>
                <w:sz w:val="24"/>
              </w:rPr>
              <w:t>,PHP</w:t>
            </w:r>
            <w:r>
              <w:rPr>
                <w:rFonts w:ascii="宋体" w:hAnsi="宋体"/>
                <w:b w:val="false"/>
                <w:i w:val="false"/>
                <w:sz w:val="24"/>
              </w:rPr>
              <w:t>动态页</w:t>
            </w:r>
            <w:r>
              <w:rPr>
                <w:sz w:val="24"/>
              </w:rPr>
              <w:t>面实现大流量大并发的网站系统</w:t>
            </w:r>
          </w:p>
          <w:p>
            <w:pPr>
              <w:pStyle w:val="Normal"/>
              <w:rPr/>
            </w:pPr>
            <w:r>
              <w:rPr>
                <w:rFonts w:ascii="宋体" w:hAnsi="宋体"/>
                <w:b w:val="false"/>
                <w:i w:val="false"/>
                <w:sz w:val="24"/>
              </w:rPr>
              <w:t>我参与搭建并实施了</w:t>
            </w:r>
            <w:r>
              <w:rPr>
                <w:rFonts w:ascii="宋体" w:hAnsi="宋体"/>
                <w:b w:val="false"/>
                <w:i w:val="false"/>
                <w:sz w:val="24"/>
              </w:rPr>
              <w:t>Mysql</w:t>
            </w:r>
            <w:r>
              <w:rPr>
                <w:rFonts w:ascii="宋体" w:hAnsi="宋体"/>
                <w:b w:val="false"/>
                <w:i w:val="false"/>
                <w:sz w:val="24"/>
              </w:rPr>
              <w:t>数据库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57" w:hRule="atLeast"/>
        </w:trPr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工作经历</w:t>
            </w:r>
          </w:p>
        </w:tc>
        <w:tc>
          <w:tcPr>
            <w:tcW w:w="79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b/>
                <w:color w:val="262626"/>
                <w:sz w:val="24"/>
                <w:szCs w:val="24"/>
              </w:rPr>
              <w:t xml:space="preserve">2017.1~2017.6 </w:t>
            </w:r>
            <w:r>
              <w:rPr>
                <w:rFonts w:ascii="华文细黑" w:hAnsi="华文细黑" w:eastAsia="华文细黑"/>
                <w:b/>
                <w:color w:val="262626"/>
                <w:sz w:val="24"/>
                <w:szCs w:val="24"/>
              </w:rPr>
              <w:t>杭州华晨网络有限公司      实习生</w:t>
            </w:r>
          </w:p>
          <w:p>
            <w:pPr>
              <w:pStyle w:val="FrameContents"/>
              <w:rPr/>
            </w:pPr>
            <w:r>
              <w:rPr>
                <w:rFonts w:ascii="华文细黑" w:hAnsi="华文细黑" w:eastAsia="华文细黑"/>
                <w:b/>
                <w:color w:val="262626"/>
                <w:sz w:val="24"/>
                <w:szCs w:val="24"/>
              </w:rPr>
              <w:t>工作内容：</w:t>
            </w:r>
          </w:p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color w:val="262626"/>
                <w:sz w:val="24"/>
                <w:szCs w:val="24"/>
              </w:rPr>
              <w:t>1.</w:t>
            </w:r>
            <w:r>
              <w:rPr>
                <w:rFonts w:ascii="华文细黑" w:hAnsi="华文细黑" w:eastAsia="华文细黑"/>
                <w:color w:val="262626"/>
                <w:sz w:val="24"/>
                <w:szCs w:val="24"/>
              </w:rPr>
              <w:t>打扫机房环境，归整服务器</w:t>
            </w:r>
          </w:p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color w:val="262626"/>
                <w:sz w:val="24"/>
                <w:szCs w:val="24"/>
              </w:rPr>
              <w:t>2.</w:t>
            </w:r>
            <w:r>
              <w:rPr>
                <w:rFonts w:ascii="华文细黑" w:hAnsi="华文细黑" w:eastAsia="华文细黑"/>
                <w:color w:val="262626"/>
                <w:sz w:val="24"/>
                <w:szCs w:val="24"/>
              </w:rPr>
              <w:t>查看服务器状态</w:t>
            </w:r>
          </w:p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color w:val="262626"/>
                <w:sz w:val="24"/>
                <w:szCs w:val="24"/>
              </w:rPr>
              <w:t>3.</w:t>
            </w:r>
            <w:r>
              <w:rPr>
                <w:rFonts w:ascii="华文细黑" w:hAnsi="华文细黑" w:eastAsia="华文细黑"/>
                <w:color w:val="262626"/>
                <w:sz w:val="24"/>
                <w:szCs w:val="24"/>
              </w:rPr>
              <w:t>与其他部门沟通协调工作的实施</w:t>
            </w:r>
          </w:p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b/>
                <w:color w:val="262626"/>
                <w:sz w:val="24"/>
                <w:szCs w:val="24"/>
              </w:rPr>
              <w:t xml:space="preserve">2017.8~2018.8 </w:t>
            </w:r>
            <w:r>
              <w:rPr>
                <w:rFonts w:ascii="华文细黑" w:hAnsi="华文细黑" w:eastAsia="华文细黑"/>
                <w:b/>
                <w:color w:val="262626"/>
                <w:sz w:val="24"/>
                <w:szCs w:val="24"/>
              </w:rPr>
              <w:t>杭州华晨网络有限公司</w:t>
            </w:r>
          </w:p>
          <w:p>
            <w:pPr>
              <w:pStyle w:val="FrameContents"/>
              <w:rPr/>
            </w:pPr>
            <w:r>
              <w:rPr>
                <w:rFonts w:ascii="华文细黑" w:hAnsi="华文细黑" w:eastAsia="华文细黑"/>
                <w:b/>
                <w:color w:val="262626"/>
                <w:sz w:val="24"/>
                <w:szCs w:val="24"/>
              </w:rPr>
              <w:t>工作内容：</w:t>
            </w:r>
          </w:p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color w:val="262626"/>
                <w:sz w:val="24"/>
                <w:szCs w:val="24"/>
              </w:rPr>
              <w:t>1.</w:t>
            </w:r>
            <w:r>
              <w:rPr>
                <w:rFonts w:ascii="华文细黑" w:hAnsi="华文细黑" w:eastAsia="华文细黑"/>
                <w:color w:val="262626"/>
                <w:sz w:val="24"/>
                <w:szCs w:val="24"/>
              </w:rPr>
              <w:t>掌握机房设施的拓扑结构</w:t>
            </w:r>
          </w:p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color w:val="262626"/>
                <w:sz w:val="24"/>
                <w:szCs w:val="24"/>
              </w:rPr>
              <w:t>2.</w:t>
            </w:r>
            <w:r>
              <w:rPr>
                <w:rFonts w:ascii="华文细黑" w:hAnsi="华文细黑" w:eastAsia="华文细黑"/>
                <w:color w:val="262626"/>
                <w:sz w:val="24"/>
                <w:szCs w:val="24"/>
              </w:rPr>
              <w:t>每周做一次增量备份，每月做一次完整备份</w:t>
            </w:r>
          </w:p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color w:val="262626"/>
                <w:sz w:val="24"/>
                <w:szCs w:val="24"/>
              </w:rPr>
              <w:t>3.</w:t>
            </w:r>
            <w:r>
              <w:rPr>
                <w:rFonts w:ascii="华文细黑" w:hAnsi="华文细黑" w:eastAsia="华文细黑"/>
                <w:color w:val="262626"/>
                <w:sz w:val="24"/>
                <w:szCs w:val="24"/>
              </w:rPr>
              <w:t>定期周期巡检</w:t>
            </w:r>
            <w:r>
              <w:rPr>
                <w:rFonts w:ascii="微软雅黑" w:hAnsi="微软雅黑" w:eastAsia="微软雅黑"/>
                <w:color w:val="262626"/>
                <w:sz w:val="24"/>
                <w:szCs w:val="21"/>
              </w:rPr>
              <w:t>，主要包括各种设备的检查，电源，空调设备的检查，并填写日常巡检记录表，有无检修记录等。</w:t>
            </w:r>
          </w:p>
          <w:p>
            <w:pPr>
              <w:pStyle w:val="FrameContents"/>
              <w:rPr/>
            </w:pPr>
            <w:r>
              <w:rPr>
                <w:rFonts w:eastAsia="华文细黑" w:ascii="华文细黑" w:hAnsi="华文细黑"/>
                <w:color w:val="262626"/>
                <w:sz w:val="24"/>
                <w:szCs w:val="24"/>
              </w:rPr>
              <w:t>4.</w:t>
            </w:r>
            <w:r>
              <w:rPr>
                <w:rFonts w:ascii="华文细黑" w:hAnsi="华文细黑" w:eastAsia="华文细黑"/>
                <w:color w:val="262626"/>
                <w:sz w:val="24"/>
                <w:szCs w:val="24"/>
              </w:rPr>
              <w:t>在线检测服务器运行状态，机房环境的检测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细黑">
    <w:charset w:val="01"/>
    <w:family w:val="roman"/>
    <w:pitch w:val="variable"/>
  </w:font>
  <w:font w:name="宋体">
    <w:charset w:val="01"/>
    <w:family w:val="roman"/>
    <w:pitch w:val="variable"/>
  </w:font>
  <w:font w:name="Calibri"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280</Words>
  <Characters>360</Characters>
  <CharactersWithSpaces>369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2018-11-12T10:05:39Z</dcterms:created>
  <dc:creator/>
  <dc:description/>
  <dc:language>en-US</dc:language>
  <cp:lastModifiedBy/>
  <dcterms:modified xsi:type="dcterms:W3CDTF">2018-11-12T10:30:07Z</dcterms:modified>
  <cp:revision>1</cp:revision>
  <dc:subject/>
  <dc:title/>
</cp:coreProperties>
</file>