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locatie, digidokter, nieuwe bezoeker (ja/nee), herkomst, onderwerp, leeftijdscategorie en toestel. U kan de lijst doorzoeken en uitgebreid filteren op digidokter, locatie, toesteltype, geslacht, leeftijdscategorie en datumperiode. De tabel kan bovendien op elke kolom (zoals datum, bezoeker of locatie) oplopend of aflopend worden gesorteerd. De dropdown-filters tonen enkel actieve opties; filteren op een optie matcht automatisch ook historische registraties met een gekoppelde inactieve entry. Medewerkers en beheerders kunnen hier ook registraties verwijderen (wissen) bij invoerfouten.</w:t>
      </w:r>
    </w:p>
    <w:p>
      <w:pPr>
        <w:pStyle w:val="Heading2"/>
      </w:pPr>
      <w:r>
        <w:t>3.2 Een nieuw bezoek registreren</w:t>
      </w:r>
    </w:p>
    <w:p>
      <w:pPr/>
      <w:r>
        <w:t>Klik in het menu op 'Nieuw bezoek' om een nieuwe registratie toe te voegen. De app selecteert automatisch uw eigen naam als standaard Digidokter, wat extra invoertijd bespaart. Indien uw organisatie meerdere actieve consultatielocaties heeft, kiest u ook de passende 'Locatie' (bij 1 actieve consultatielocatie wordt deze automatisch toegekend). Vul de overige gegevens in (datum, naam van de bezoeker, of het om een nieuwe bezoeker gaat, digidokter, herkomst, leeftijdscategorie, toestel en een korte functionele omschrijving van de hulpvraag) en klik op 'Opslaan'. Na het opslaan start de applicatie op de achtergrond automatisch een analyse via Gemini AI, die de hulpvraag indeelt in de passende categorie ten behoeve van de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en 'Nieuwe bezoeker') voor eenvoudige verwerking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verdeling over consultatielocaties,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inline bekijken (PDF en afbeeldingen)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Elk account vereist een uniek e-mailadres waarmee de gebruiker kan inloggen. U kunt nieuwe gebruikers aanmaken, hun gegevens of rol wijzigen, hun actieve status in- of uitschakelen, en de tabel op elke kolom sorteren. Gebruikers op wier naam nog geen registraties staan kunnen hier ook definitief verwijderd worden. Alleen platformbeheerders kunnen de rol 'platformbeheerder' toekennen.</w:t>
      </w:r>
    </w:p>
    <w:p>
      <w:pPr>
        <w:pStyle w:val="Heading2"/>
      </w:pPr>
      <w:r>
        <w:t>4.2 Stamgegevens beheren</w:t>
      </w:r>
    </w:p>
    <w:p>
      <w:pPr/>
      <w:r>
        <w:t>Onder 'Beheer' vindt u pagina's voor 'Digidokters', 'Activiteitstypes', 'Locaties', 'Leeftijdscategorieën', 'Toestellen' en 'Herkomst'. Hier kunt u opties toevoegen, wijzigen, deactiveren of definitief wissen. Met de pijltjes-knoppen kunt u de weergavevolgorde in de formulieren aanpassen.</w:t>
        <w:br/>
        <w:t>Voor 'Locaties' kunt u aanduiden of een locatie 'Gebruikt voor consultaties' wordt. Alleen locaties met dit vinkje verschijnen bij de registratie van consultaties en in het consultatielocatiefilter.</w:t>
        <w:br/>
        <w:t>Voor 'Activiteitstypes' kunt u bovendien de status 'Actief' wijzigen, een specifieke kleur selecteren voor de badge in de agenda (Blauw, Teal, Paars, Oranje), en aanduiden of een 'Evaluatieformulier gewenst' is (standaard ingeschakeld voor Digicafé). In het overzichtsscherm ziet u een live gekleurde preview van de badge en een directe knop 'Configureren' om het evaluatieformulier te beheren.</w:t>
        <w:br/>
        <w:br/>
        <w:t>Stamgegevens wissen &amp; referentiecontroles:</w:t>
        <w:br/>
        <w:t>Het definitief wissen van stamgegevens is enkel toegestaan voor beheerders en platformbeheerders, en uitsluitend wanneer er géén andere gegevens naar verwijzen:</w:t>
        <w:br/>
        <w:t>• Locaties: kunnen enkel worden gewist als er geen gekoppelde agenda-activiteiten of geregistreerde consultaties aan verbonden zijn.</w:t>
        <w:br/>
        <w:t>• Activiteitstypes: kunnen enkel worden gewist als er geen gekoppelde agenda-activiteiten of ingevulde evaluaties aan verbonden zijn (een leeg evaluatieformulier zonder reacties wordt automatisch mee opgeruimd).</w:t>
        <w:br/>
        <w:t>• Leeftijdscategorieën, Toestellen en Herkomst: kunnen enkel worden gewist als er geen geregistreerde consultaties aan gekoppeld zijn.</w:t>
        <w:br/>
        <w:t>Indien een item nog gekoppelde records heeft, is de verwijderknop automatisch uitgeschakeld met een verhelderende tooltip en het advies om het item te deactiveren in plaats van te wissen.</w:t>
        <w:br/>
        <w:br/>
        <w:t>Mapping van historische en gedeactiveerde entries:</w:t>
        <w:br/>
        <w:t>Voor leeftijdscategorieën en toesteltypes kunnen gedeactiveerde items in het wijzigformulier worden gekoppeld (gemapt) naar een actieve categorie. Oude historische consultaties blijven behouden in de databank, maar worden in overzichten, filters, detailweergaven, statistieken en exports automatisch getoond en gegroepeerd onder de gemapte actieve categorie. In het beheeroverzicht toont een duidelijke badge 'Gemapt naar' de ingestelde koppeling.</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Gebruikers met de rol 'platformbeheerder' hebben toegang tot het menu 'Platformbeheer':</w:t>
        <w:br/>
        <w:t>• Organisaties toevoegen &amp; bewerken: Nieuwe organisaties kunnen worden aangemaakt. Bij aanmaak worden alle actieve stamgegevens automatisch als blauwdruk gekopieerd uit de 'Sjabloon'-organisatie.</w:t>
        <w:br/>
        <w:t>• Centrale Sjabloon-organisatie: De speciale organisatie 'Sjabloon' (slug: sjabloon) fungeert als referentiemodel voor het hele platform. Alle actieve stamgegevens (leeftijdscategorieën, toestellen, activiteitstypes, Digicafé evaluatieformulier en vragen, locaties en herkomsten) die hierin staan, vormen de standaard voor nieuwe organisaties. Pas je als platformbeheerder de stamgegevens van 'Sjabloon' aan, dan nemen toekomstige organisaties automatisch die nieuwe standaarden over.</w:t>
        <w:br/>
        <w:t>• Exclusieve toegang tot Sjabloon: Uitsluitend platformbeheerders kunnen overschakelen naar de 'Sjabloon'-organisatie. Reguliere gebruikers (beheerders, medewerkers, lezers) hebben geen toegang tot deze tenant en kunnen er niet aan gekoppeld worden.</w:t>
        <w:br/>
        <w:t>• Organisaties activeren / deactiveren: Met het slot-icoontje kan een organisatie tijdelijk worden gedeactiveerd om aanmeldingen te blokkeren.</w:t>
        <w:br/>
        <w:t>• Organisaties wissen (definitief): Via het rode vuilnisbak-icoontje kan een overbodige organisatie definitief worden gewist. Dit verwijdert ALLE geassocieerde data onomkeerbaar: registraties, agenda-activiteiten, evaluatieformulieren &amp; reacties, documenten, mappen, stamgegevens en gebruikerskoppelingen. Zowel de hoofdorganisatie (ID 1) als de Sjabloon-organisatie zijn beschermd en kunnen nooit gewist worden.</w:t>
        <w:br/>
        <w:t>• Gebruikers koppelen: Platformbeheerders kunnen gebruikers toewijzen aan specifieke organisaties met de gewenste rol ('beheerder', 'medewerker' of 'lezer').</w:t>
        <w:br/>
        <w:t>• Globaal platformdashboard: Een geaggregeerd dashboard dat realtime statistieken over alle aangesloten gemeenten en organisaties heen toont. Het dashboard toont:</w:t>
        <w:br/>
        <w:t xml:space="preserve">  - Totaal aantal consultaties (bezoeken) over het gehele platformnetwerk.</w:t>
        <w:br/>
        <w:t xml:space="preserve">  - Aantal actieve vrijwilligers (Digidokters), inclusief telling van unieke personen.</w:t>
        <w:br/>
        <w:t xml:space="preserve">  - Spreiding over gemeenten met interactieve visualisaties (staafgrafiek van consultaties per gemeente en doughnutgrafiek van de vrijwilligersverdeling).</w:t>
        <w:br/>
        <w:t xml:space="preserve">  - Een gedetailleerde spreidingstabel met het procentueel aandeel van elke gemeente (met visuele voortgangsbalken), aantal sessies en gekoppelde gebruikers.</w:t>
        <w:br/>
        <w:t xml:space="preserve">  - Een periodefilter om de data per kalenderjaar of over alle jaren heen te analyseren.</w:t>
        <w:br/>
        <w:t>• Aanpasbare e-mailsjablonen: Via 'Platformbeheer &gt; E-mailsjablonen' kunnen platformbeheerders de standaardteksten en onderwerpen van de uitnodigings- en herinneringsmails beheren:</w:t>
        <w:br/>
        <w:t xml:space="preserve">  - Dynamische placeholders ({naam}, {activiteit}, {datum}, {uur_van}, {uur_tot}, {locatie}, {omschrijving_blok}, {link}) met klikbare badges om ze direct in de tekst in te voegen.</w:t>
        <w:br/>
        <w:t xml:space="preserve">  - Real-time live previewpaneel dat de e-mail met realistische voorbeelddata direct toont tijdens het typen.</w:t>
        <w:br/>
        <w:t xml:space="preserve">  - Fabrieksherstel via de knop 'Herstel naar standaard' om een sjabloon te allen tijde terug te zetten naar de originele standaardtekst.</w:t>
        <w:br/>
        <w:t>• Vraagcategorieën beheren: Onder 'Platformbeheer &gt; Vraagcategorieën' beheert de platformbeheerder de centrale stamgegevens voor de AI-analyse (toevoegen, wijzigen, omschrijving/richtlijnen voor Gemini AI aanpassen, volgorde wijzigen en in-/uitschakelen). Deze categorieën zijn gemeenschappelijk voor alle gemeenten.</w:t>
        <w:br/>
        <w:t>• Vraagclassificaties opvolgen &amp; overriden: Onder 'Platformbeheer &gt; Vraagclassificaties' vindt u het centrale monitoringoverzicht van alle geanalyseerde vragen. Met visuele kleurcodes (groen, oranje, rood) ziet u de betrouwbaarheid van de AI. U kunt handmatig categorieën corrigeren (waarbij 'Handmatig aangepast' wordt geregistreerd), met één klik een vraag opnieuw door Gemini laten analyseren, of een batch-analyse starten op resterende vragen.</w:t>
        <w:br/>
        <w:t>• Centraal beheer van App documentatie: Platformbeheerders hebben exclusieve schrijfrechten om binnen 'App documentatie' centrale mappen en bestanden te uploaden, bewerken, overschrijven (versiebeheer) of wissen voor het gehele platform.</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