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Vul de gevraagde gegevens in (datum, naam van de cliënt, digidokter, herkomst, leeftijdscategorie, toestel en een korte omschrijving van de hulpvraag) en klik op 'Opslaan'.</w:t>
      </w:r>
    </w:p>
    <w:p>
      <w:pPr/>
      <w:r>
        <w:t>Belangrijk (AVG/GDPR-richtlijnen):</w:t>
        <w:b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pPr>
        <w:pStyle w:val="Heading2"/>
      </w:pPr>
      <w:r>
        <w:t>3.3 Exporteren</w:t>
      </w:r>
    </w:p>
    <w:p>
      <w:pPr/>
      <w:r>
        <w:t>Via 'Exporteren' kan u alle (of gefilterde) registraties downloaden als Excel-bestand.</w:t>
      </w:r>
    </w:p>
    <w:p>
      <w:pPr>
        <w:pStyle w:val="Heading2"/>
      </w:pPr>
      <w:r>
        <w:t>3.4 Statistieken</w:t>
      </w:r>
    </w:p>
    <w:p>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