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00"/>
        <w:jc w:val="center"/>
      </w:pPr>
      <w:r>
        <w:rPr>
          <w:b/>
          <w:color w:val="2980B9"/>
          <w:sz w:val="56"/>
        </w:rPr>
        <w:t>Gebruikershandleiding</w:t>
      </w:r>
    </w:p>
    <w:p>
      <w:pPr>
        <w:spacing w:after="4000"/>
        <w:jc w:val="center"/>
      </w:pPr>
      <w:r>
        <w:rPr>
          <w:i/>
          <w:color w:val="7F8C8D"/>
          <w:sz w:val="32"/>
        </w:rPr>
        <w:t>Sponsoring &amp; Logo Management Systeem</w:t>
        <w:br/>
        <w:t>De Kampanje vzw</w:t>
      </w:r>
    </w:p>
    <w:p>
      <w:pPr>
        <w:jc w:val="center"/>
      </w:pPr>
      <w:r>
        <w:rPr>
          <w:b/>
        </w:rPr>
        <w:t xml:space="preserve">Versie: </w:t>
      </w:r>
      <w:r>
        <w:t>2.0</w:t>
        <w:br/>
      </w:r>
      <w:r>
        <w:rPr>
          <w:b/>
        </w:rPr>
        <w:t xml:space="preserve">Datum: </w:t>
      </w:r>
      <w:r>
        <w:t>24 juli 2026</w:t>
        <w:br/>
      </w:r>
      <w:r>
        <w:rPr>
          <w:b/>
        </w:rPr>
        <w:t xml:space="preserve">Auteur: </w:t>
      </w:r>
      <w:r>
        <w:t>Antigravity AI Assistant &amp; De Kampanje Team</w:t>
      </w:r>
    </w:p>
    <w:p>
      <w:r>
        <w:br w:type="page"/>
      </w:r>
    </w:p>
    <w:p>
      <w:pPr>
        <w:pStyle w:val="Heading1"/>
      </w:pPr>
      <w:r>
        <w:rPr>
          <w:color w:val="2C3E50"/>
        </w:rPr>
        <w:t>1. Inleiding</w:t>
      </w:r>
    </w:p>
    <w:p>
      <w:r>
        <w:t>Welkom bij de uitgebreide gebruikershandleiding van het Sponsoring Management Systeem van De Kampanje vzw. Deze applicatie is ontworpen om het volledige proces rondom sponsoringen, contracten en logobestanden te centraliseren en te automatiseren. Met dit systeem kunnen bestuursleden en beheerders snel sponsors registreren, contracten koppelen aan evenementen, logo-bestanden beheren en facturatiestatussen opvolgen.</w:t>
      </w:r>
    </w:p>
    <w:p>
      <w:r>
        <w:t>Het systeem is opgebouwd rond drie kernbegrippen:</w:t>
        <w:br/>
        <w:t>• Sponsors: De bedrijven of personen die De Kampanje financieel ondersteunen.</w:t>
        <w:br/>
        <w:t>• Evenementen: De specifieke concerten, eetfestijnen of optredens waarvoor sponsorcontracten worden afgesloten.</w:t>
        <w:br/>
        <w:t>• Sponsoringen: De feitelijke koppeling (transactie) tussen een sponsor en een evenement voor een bepaald contract-pakket.</w:t>
      </w:r>
    </w:p>
    <w:p>
      <w:pPr>
        <w:pStyle w:val="Heading1"/>
      </w:pPr>
      <w:r>
        <w:rPr>
          <w:color w:val="2C3E50"/>
        </w:rPr>
        <w:t>2. Aanmelden, Accounts &amp; Beveiliging</w:t>
      </w:r>
    </w:p>
    <w:p>
      <w:r>
        <w:t>Om de applicatie te gebruiken moet je inloggen met je persoonlijke e-mailadres en wachtwoord. Het inlogsysteem is uitgerust met strikte beveiligingseisen en mechanismen om misbruik tegen te gaan.</w:t>
      </w:r>
    </w:p>
    <w:p>
      <w:pPr>
        <w:pStyle w:val="Heading2"/>
      </w:pPr>
      <w:r>
        <w:t>2.1 Eerste Aanmelding</w:t>
      </w:r>
    </w:p>
    <w:p>
      <w:r>
        <w:t>Wanneer een beheerder een nieuw account voor je aanmaakt, ontvang je een e-mail met een tijdelijk wachtwoord. Bij de allereerste inlogpoging met dit wachtwoord word je automatisch doorgestuurd naar een verplichte pagina om je wachtwoord te wijzigen. Kies hier een sterk, persoonlijk wachtwoord.</w:t>
      </w:r>
    </w:p>
    <w:p>
      <w:pPr>
        <w:pStyle w:val="Heading2"/>
      </w:pPr>
      <w:r>
        <w:t>2.2 Wachtwoord Vergeten &amp; Herstel</w:t>
      </w:r>
    </w:p>
    <w:p>
      <w:r>
        <w:t>Als je je wachtwoord bent vergeten, klik je op het loginscherm op 'Wachtwoord vergeten?'. Vul hier je geregistreerde e-mailadres in. Er wordt direct een e-mail verzonden naar dit adres met een unieke, 6-cijferige herstelcode. Let op de volgende beveiligingsregels:</w:t>
        <w:br/>
        <w:t>• De herstelcode is maximaal 30 minuten geldig.</w:t>
        <w:br/>
        <w:t>• Je hebt maximaal 5 pogingen om de juiste code in te voeren. Bij de 6de foutieve poging wordt de code direct ongeldig gemaakt en gewist om brute-force aanvallen te verhinderen.</w:t>
      </w:r>
    </w:p>
    <w:p>
      <w:pPr>
        <w:pStyle w:val="Heading2"/>
      </w:pPr>
      <w:r>
        <w:t>2.3 Beveiligingstips</w:t>
      </w:r>
    </w:p>
    <w:p>
      <w:r>
        <w:t>Het loginscherm hanteert een 'rate limit'. Als er te vaak achter elkaar (meer dan 5 keer per minuut) wordt geprobeerd in te loggen of een code aan te vragen, blokkeert de applicatie tijdelijk de toegang vanaf jouw computer. Dit beschermt de accounts van je mede-bestuursleden.</w:t>
      </w:r>
    </w:p>
    <w:p>
      <w:pPr>
        <w:pStyle w:val="Heading1"/>
      </w:pPr>
      <w:r>
        <w:rPr>
          <w:color w:val="2C3E50"/>
        </w:rPr>
        <w:t>3. Het Dashboard</w:t>
      </w:r>
    </w:p>
    <w:p>
      <w:r>
        <w:t>Na het aanmelden kom je direct op het Dashboard. Dit is je centrale cockpit. Je ziet hier in één oogopslag:</w:t>
        <w:br/>
        <w:t>• Totaal aantal sponsors in de database.</w:t>
        <w:br/>
        <w:t>• Een lijst van de eerstvolgende lopende evenementen.</w:t>
        <w:br/>
        <w:t>• Openstaande actiepunten, zoals sponsors waarvan het logo nog niet is aangeleverd of contracten die nog gefactureerd moeten worden.</w:t>
      </w:r>
    </w:p>
    <w:p>
      <w:pPr>
        <w:pStyle w:val="Heading1"/>
      </w:pPr>
      <w:r>
        <w:rPr>
          <w:color w:val="2C3E50"/>
        </w:rPr>
        <w:t>4. Evenementen &amp; Kontrakten</w:t>
      </w:r>
    </w:p>
    <w:p>
      <w:pPr>
        <w:pStyle w:val="Heading2"/>
      </w:pPr>
      <w:r>
        <w:t>4.1 Evenementen</w:t>
      </w:r>
    </w:p>
    <w:p>
      <w:r>
        <w:t>Onder het menu 'Evenementen' vind je alle activiteiten van De Kampanje. Hier kun je:</w:t>
        <w:br/>
        <w:t>1. Nieuwe Evenementen Toevoegen: Vul de naam, datum en locatie in.</w:t>
        <w:br/>
        <w:t>2. Financiële Status Inzien: Per evenement zie je direct het totale sponsorbedrag en hoeveel daarvan reeds is betaald.</w:t>
        <w:br/>
        <w:t>3. Exporteren: Exporteer de lijst met evenementen naar een handige PDF of Excel-lijst.</w:t>
      </w:r>
    </w:p>
    <w:p>
      <w:pPr>
        <w:pStyle w:val="Heading2"/>
      </w:pPr>
      <w:r>
        <w:t>4.2 Kontrakten</w:t>
      </w:r>
    </w:p>
    <w:p>
      <w:r>
        <w:t>Kontrakten representeren de sponsorpakketten (zoals Goud, Zilver, of Affiche-sponsoring) gekoppeld aan een evenement. Omdat tarieven per concert kunnen verschillen, koppel je elk contract aan een specifiek evenement. Bij het aanmaken van een contract geef je de naam op (bv. 'Hoofdsponsor'), het tarief en eventuele voorwaarden.</w:t>
      </w:r>
    </w:p>
    <w:p>
      <w:pPr>
        <w:pStyle w:val="Heading1"/>
      </w:pPr>
      <w:r>
        <w:rPr>
          <w:color w:val="2C3E50"/>
        </w:rPr>
        <w:t>5. Sponsors &amp; Aanbrengers</w:t>
      </w:r>
    </w:p>
    <w:p>
      <w:pPr>
        <w:pStyle w:val="Heading2"/>
      </w:pPr>
      <w:r>
        <w:t>5.1 Sponsors</w:t>
      </w:r>
    </w:p>
    <w:p>
      <w:r>
        <w:t>De sponsordatabase is het adresboek van al je contacten. Je kunt sponsors zoeken op naam, contactpersoon of e-mailadres. Op de detailpagina van een sponsor vind je alle historische contracten terug. Zo zie je meteen welke evenementen dit bedrijf in het verleden heeft gesponsord.</w:t>
      </w:r>
    </w:p>
    <w:p>
      <w:pPr>
        <w:pStyle w:val="Heading2"/>
      </w:pPr>
      <w:r>
        <w:t>5.2 Aanbrengers (Bestuursleden)</w:t>
      </w:r>
    </w:p>
    <w:p>
      <w:r>
        <w:t>Elk sponsorcontract wordt gekoppeld aan een 'Aanbrenger' (een bestuurslid of medewerker van De Kampanje). Hiermee houden we intern bij wie de relatie met de sponsor beheert en wie verantwoordelijk is voor het ophalen van het logo of de betaling.</w:t>
      </w:r>
    </w:p>
    <w:p>
      <w:pPr>
        <w:pStyle w:val="Heading1"/>
      </w:pPr>
      <w:r>
        <w:rPr>
          <w:color w:val="2C3E50"/>
        </w:rPr>
        <w:t>6. Sponsoringen &amp; Logo Management</w:t>
      </w:r>
    </w:p>
    <w:p>
      <w:r>
        <w:t>Het menu 'Sponsoringen' is het hart van de applicatie. Hier breng je sponsors, evenementen, contracten en aanbrengers samen.</w:t>
      </w:r>
    </w:p>
    <w:p>
      <w:pPr>
        <w:pStyle w:val="Heading2"/>
      </w:pPr>
      <w:r>
        <w:t>6.1 Een Sponsoring Registreren</w:t>
      </w:r>
    </w:p>
    <w:p>
      <w:r>
        <w:t>Klik op 'Nieuwe Sponsoring' en doorloop de stappen:</w:t>
        <w:br/>
        <w:t>1. Selecteer het Evenement en de Sponsor.</w:t>
        <w:br/>
        <w:t>2. Selecteer het Contract-pakket (de bedragen worden automatisch ingevuld).</w:t>
        <w:br/>
        <w:t>3. Selecteer de Aanbrenger.</w:t>
        <w:br/>
        <w:t>4. Upload eventueel direct het originele logo en/of het afgewerkte logo.</w:t>
      </w:r>
    </w:p>
    <w:p>
      <w:pPr>
        <w:pStyle w:val="Heading2"/>
      </w:pPr>
      <w:r>
        <w:t>6.2 Status en Opvolging</w:t>
      </w:r>
    </w:p>
    <w:p>
      <w:r>
        <w:t>Elk contract doorloopt drie statussen die je eenvoudig met vinkjes beheert:</w:t>
        <w:br/>
        <w:t>• Logo Bezorgd: Vink aan zodra de sponsor zijn logo heeft aangeleverd.</w:t>
        <w:br/>
        <w:t>• Gefactureerd: Vink aan zodra de factuur naar de sponsor is verzonden.</w:t>
        <w:br/>
        <w:t>• Betaald: Vink aan zodra de betaling op de bankrekening is ontvangen.</w:t>
        <w:br/>
        <w:t>Met de filters bovenaan de lijst filter je snel op 'Nog niet betaald' of 'Logo ontbreekt' voor gerichte opvolging.</w:t>
      </w:r>
    </w:p>
    <w:p>
      <w:pPr>
        <w:pStyle w:val="Heading2"/>
      </w:pPr>
      <w:r>
        <w:t>6.3 Automatische Logo-verwerking &amp; Previews</w:t>
      </w:r>
    </w:p>
    <w:p>
      <w:r>
        <w:t>Het systeem beschikt over geavanceerde logo-verwerking. Je kunt professionele bestanden zoals .pdf, .ai, .eps, .psd, .svg en reguliere afbeeldingen (.png, .jpg) uploaden. Het systeem doet vervolgens het volgende:</w:t>
        <w:br/>
        <w:t>1. Veilige Database Opslag: De bestanden worden gecodeerd opgeslagen in de database (geen risico op verlies van bestanden bij server-updates).</w:t>
        <w:br/>
        <w:t>2. Automatische Thumbnail Generatie: Zelfs bij zware vectorbestanden (zoals .ai of .eps) genereert de server automatisch een kleine visuele preview (.png) voor in de applicatie. Hierdoor zie je in de tabel direct welk logo gekoppeld is zonder het bestand eerst te moeten downloaden.</w:t>
      </w:r>
    </w:p>
    <w:p>
      <w:pPr>
        <w:pStyle w:val="Heading1"/>
      </w:pPr>
      <w:r>
        <w:rPr>
          <w:color w:val="2C3E50"/>
        </w:rPr>
        <w:t>7. Rapporten &amp; Statistieken</w:t>
      </w:r>
    </w:p>
    <w:p>
      <w:r>
        <w:t>Om overzicht te houden over de inkomsten biedt het systeem visuele statistieken en uitgebreide exportmogelijkheden:</w:t>
        <w:br/>
        <w:t>• Statistiekenpagina: Bevat taartdiagrammen en balkgrafieken die de inkomsten per evenement tonen, onderverdeeld in betaald vs. openstaand.</w:t>
        <w:br/>
        <w:t>• Excel Exports: Download volledige tabellen naar Excel voor boekhoudkundige verwerking.</w:t>
        <w:br/>
        <w:t>• PDF Rapporten: Genereer professionele PDF-overzichten van je evenementen en sponsors voor presentatie tijdens bestuursvergaderingen.</w:t>
      </w:r>
    </w:p>
    <w:p>
      <w:pPr>
        <w:pStyle w:val="Heading1"/>
      </w:pPr>
      <w:r>
        <w:rPr>
          <w:color w:val="2C3E50"/>
        </w:rPr>
        <w:t>8. Beheer &amp; Audit Log (Voor Beheerders)</w:t>
      </w:r>
    </w:p>
    <w:p>
      <w:r>
        <w:t>Gebruikers met de rol 'Beheerder' hebben toegang tot extra administratieve tools.</w:t>
      </w:r>
    </w:p>
    <w:p>
      <w:pPr>
        <w:pStyle w:val="Heading2"/>
      </w:pPr>
      <w:r>
        <w:t>8.1 Gebruikersbeheer</w:t>
      </w:r>
    </w:p>
    <w:p>
      <w:r>
        <w:t>Beheerders kunnen nieuwe gebruikers aanmaken, wachtwoorden resetten en rollen toewijzen:</w:t>
        <w:br/>
        <w:t>• Gebruiker: Kan gegevens toevoegen, bewerken en inzien. Kan geen gegevens definitief verwijderen.</w:t>
        <w:br/>
        <w:t>• Beheerder: Volledige rechten, inclusief het verwijderen van records en het beheren van andere gebruikers.</w:t>
      </w:r>
    </w:p>
    <w:p>
      <w:pPr>
        <w:pStyle w:val="Heading2"/>
      </w:pPr>
      <w:r>
        <w:t>8.2 Het Audit Log</w:t>
      </w:r>
    </w:p>
    <w:p>
      <w:r>
        <w:t>Elke actie in het systeem wordt gelogd ter beveiliging en traceerbaarheid. In het Audit Log zien beheerders:</w:t>
        <w:br/>
        <w:t>• Wie een wijziging heeft uitgevoerd.</w:t>
        <w:br/>
        <w:t>• Wat er is gewijzigd (inclusief de oude waarde en de nieuwe waarde bij een bewerking).</w:t>
        <w:br/>
        <w:t>• Het exacte tijdstip van de actie.</w:t>
      </w:r>
    </w:p>
    <w:p>
      <w:r>
        <w:br/>
      </w:r>
    </w:p>
    <w:p>
      <w:r>
        <w:t>Einde van de handleiding. Voor technische support, neem contact op met de systeembeheerder.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