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A6B"/>
          <w:sz w:val="32"/>
          <w:szCs w:val="32"/>
        </w:rPr>
        <w:t xml:space="preserve">German International University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Faculty of Informatics and Computer Science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CNET101: Computer Networks</w:t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GIU-Net: UDP Chat Application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4A6B"/>
          <w:sz w:val="28"/>
          <w:szCs w:val="28"/>
        </w:rPr>
        <w:t xml:space="preserve">&amp; Campus Network Simulation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Spring 2026 Project Report</w:t>
      </w:r>
    </w:p>
    <w:p>
      <w:r>
        <w:t xml:space="preserve"/>
      </w:r>
    </w:p>
    <w:p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1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19001366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2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19008287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3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19008541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4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19010121</w:t>
            </w:r>
          </w:p>
        </w:tc>
      </w:tr>
    </w:tbl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Instructor: Dr. Maggie Shammaa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Submission Date: June 1,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Team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Team Members &amp; Derived Values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1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19001366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2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19008287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3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19008541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[Member 4 Full Name]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19010121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Port Number Derivation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Team Leader: 19001366 (lowest student ID in the team)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Last 4 digits of Leader ID: 1366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Since 1366 &gt;= 1024, no adjustment needed.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Port = 1366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Handshake String Derivation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Sum is calculated from the last digit of each team member's student 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7"/>
        <w:gridCol w:w="225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Digit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19001366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19008287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19008541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19010121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sends:  HELLO-GIU-19001366-15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replies: OK-GIU-19001366-15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Protocol Design Choices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Retransmission Timeout Value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We chose a retransmission timeout of 3 seconds as specified by the project requirements. This value was appropriate for our testing environment: both machines were connected to the same Wi-Fi network with round-trip times well under 100ms, meaning 3 seconds provides a generous window to account for any temporary congestion or packet processing delay. In practice, all our ACKs arrived within 50ms, so the timeout was never triggered during normal operation — only during our deliberate fault-injection tests.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timeout was implemented using Java's LinkedBlockingQueue.poll(3000, TimeUnit.MILLISECONDS). This method blocks the sender thread for up to 3 seconds waiting for an ACK to be placed into the queue by the receiver thread. If no ACK arrives within the window, poll() returns null, which we treat as a timeout and trigger the retransmission logic.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Thread Coordination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Each side (server and client) runs two threads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main thread reads from the keyboard (stdin) and sends DATA packets.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background ReceiverThread continuously listens for incoming packets.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key challenge was coordinating ACK delivery between threads. When the receiver thread receives an ACK packet, it parses the sequence number and puts it into a shared LinkedBlockingQueue&lt;Integer&gt;. The sender thread, which is blocked on queue.poll() waiting for the ACK, wakes up immediately when the receiver deposits the value.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design avoids busy-waiting and race conditions. The queue is thread-safe by design (it is from java.util.concurrent), so no explicit synchronization was needed. The sender and receiver never write to the same variable simultaneously — the queue acts as the only shared communication channel between them.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Debugging Story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 Bug: Handshake Always Rejected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Symptom: Every time the client sent the HELLO packet, the server replied with REJECTED, even though we were certain the handshake string was correct. The client printed:</w:t>
      </w:r>
    </w:p>
    <w:p>
      <w:pPr>
        <w:spacing w:after="8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[CLIENT] Server replied: REJECTED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Initial hypothesis: We initially thought the port number derivation was wrong, or that the server was receiving packets from a different client by mistake.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Diagnosis using Wireshark: We opened Wireshark and captured traffic on udp.port == 1366. In the packet's Data field, we could read the raw payload as plain UTF-8 text. The HELLO packet showed:</w:t>
      </w:r>
    </w:p>
    <w:p>
      <w:pPr>
        <w:spacing w:after="80"/>
      </w:pPr>
      <w:r>
        <w:rPr>
          <w:rFonts w:ascii="Courier New" w:cs="Courier New" w:eastAsia="Courier New" w:hAnsi="Courier New"/>
          <w:color w:val="2E4A6B"/>
          <w:sz w:val="20"/>
          <w:szCs w:val="20"/>
        </w:rPr>
        <w:t xml:space="preserve">    HELLO-GIU-19001366-15 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Notice the trailing space. When we printed the received payload on the server side, it looked identical to the expected string. However, after adding a length check, we found the received payload was 22 characters while the expected string was 21. The extra character was a trailing space caused by how we were constructing the string with an accidental concatenation.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fix: We added .trim() when reading the payload on the server side, and also fixed the string construction on the client. After the fix, the handshake completed successfully on the first attempt.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Lesson learned: Wireshark was essential here. Without seeing the raw bytes, we would never have noticed the invisible trailing space. This experience demonstrated exactly why capturing live traffic is a valuable debugging tool.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VLSM Subnet Table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Base Network Derivation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Team Leader ID: 19001366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Digit pair extraction: 19 . 00 . 13 . 0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Note: The /22 block is aligned to the nearest /22 boundary below 19.0.13.0, which is 19.0.12.0.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Network: 19.0.12.0/22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Address range: 19.0.12.0 – 19.0.15.255 (1024 total addresses, 1022 usable hosts)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VLSM Calculations (Largest First)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Subnet C — Student Housing (200 hosts required)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Need &gt;= 202 addresses (200 hosts + network + broadcast)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Next power of 2: 256 = 2^8  =&gt;  /24 prefix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 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19.0.12.254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19.0.12.255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Usable Hosts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254 (satisfies 200 requirement)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Next available block starts at: 19.0.13.0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Subnet B — Student Lab (100 hosts required)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Need &gt;= 102 addresses. Next power of 2: 128 = 2^7  =&gt;  /25 prefix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 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255.255.255.128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Usable Hosts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 (satisfies 100 requirement)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Next available block starts at: 19.0.13.128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Subnet A — Staff Offices (50 hosts required)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Need &gt;= 52 addresses. Next power of 2: 64 = 2^6  =&gt;  /26 prefix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 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255.255.255.192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Usable Hosts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 (satisfies 50 requirement)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Next available block starts at: 19.0.13.192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Subnet E — Server DMZ (10 hosts required)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Need &gt;= 12 addresses. Next power of 2: 16 = 2^4  =&gt;  /28 prefix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 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255.255.255.240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Usable Hosts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(satisfies 10 requirement)</w:t>
            </w:r>
          </w:p>
        </w:tc>
      </w:tr>
    </w:tbl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Next available block starts at: 19.0.13.208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Subnet D — WAN Link (2 hosts required)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Need exactly 4 addresses (2 hosts + network + broadcast). 4 = 2^2  =&gt;  /30 prefix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 Mask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Prefix 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/30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19.0.13.209  (Router 1 WAN interface)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Usable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19.0.13.210  (Router 2 WAN interface)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19.0.13.211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Usable Hosts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(exactly satisfies requirement)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Summary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800"/>
        <w:gridCol w:w="900"/>
        <w:gridCol w:w="1413"/>
        <w:gridCol w:w="1413"/>
        <w:gridCol w:w="1400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IP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IP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19.0.12.254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19.0.12.255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19.0.13.211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Routing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Router 1 (Router0) Routing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Hop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directly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directly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directly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Fa1/0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directly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Se0/3/0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Se0/3/0 (static)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Router 2 (Router1) Routing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rPr>
          <w:tblHeader/>
        </w:trPr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Hop</w:t>
            </w:r>
          </w:p>
        </w:tc>
        <w:tc>
          <w:tcPr>
            <w:tcBorders>
              <w:top w:val="single" w:color="2E4A6B" w:sz="1"/>
              <w:left w:val="single" w:color="2E4A6B" w:sz="1"/>
              <w:bottom w:val="single" w:color="2E4A6B" w:sz="1"/>
              <w:right w:val="single" w:color="2E4A6B" w:sz="1"/>
            </w:tcBorders>
            <w:shd w:fill="2E4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directly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directly connected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Se0/3/0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Se0/3/0 (static)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Se0/3/0 (static)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19.0.13.209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Se0/3/0 (static)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Screenshots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Wireshark Capture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[INSERT WIRESHARK SCREENSHOT HERE — showing HELLO, OK, DATA, and ACK packets annotated]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Successful Ping — Housing PC to GIU-Net Server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[INSERT PING SCREENSHOT HERE — from Housing-PC-1 to 19.0.13.194]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HTTP Webpage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[INSERT BROWSER SCREENSHOT HERE — showing team webpage loaded from Lab PC]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Simulation Mode Packet Trace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[INSERT SIMULATION MODE SCREENSHOTS HERE — showing packet hop by hop from Lab-PC-1 to GIU-Net Server, annotated with source IP, destination IP, and layer]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Application vs Network Layer Relationship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Packet Tracer campus network represents the physical and logical infrastructure that would carry GIU-Net traffic in a real deployment. The two parts of this project are directly related: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GIUServer.java runs on the GIU-Net Server device (Subnet E, 19.0.13.194), listening on UDP port 1366.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GIUClient.java runs on a PC in any subnet (e.g., Lab, Subnet B) and sends UDP packets destined for 19.0.13.194:1366.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static routes configured on Router 1 and Router 2 ensure packets are forwarded correctly between subnets.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HELLO/REJECTED handshake in the Java code enforces access control at the application layer, just as the ACL in Task 5 enforces it at the network layer — demonstrating how security is implemented at multiple layers of the network stack.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6B" w:sz="4" w:space="1"/>
      </w:pBdr>
      <w:spacing w:after="160" w:before="320"/>
      <w:outlineLvl w:val="0"/>
    </w:pPr>
    <w:rPr>
      <w:rFonts w:ascii="Arial" w:cs="Arial" w:eastAsia="Arial" w:hAnsi="Arial"/>
      <w:b/>
      <w:bCs/>
      <w:color w:val="2E4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2026-05-28T17:02:22.038Z</dcterms:created>
  <dcterms:modified xsi:type="dcterms:W3CDTF">2026-05-28T17:02:22.038Z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