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842" w:rsidRDefault="003A7B2C">
      <w:r w:rsidRPr="003A7B2C">
        <w:t>https://udn.com/news/story/7338/5180211</w:t>
      </w:r>
    </w:p>
    <w:sectPr w:rsidR="006D4842" w:rsidSect="006D48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3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A7B2C"/>
    <w:rsid w:val="003A7B2C"/>
    <w:rsid w:val="006D4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484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</Words>
  <Characters>35</Characters>
  <Application>Microsoft Office Word</Application>
  <DocSecurity>0</DocSecurity>
  <Lines>1</Lines>
  <Paragraphs>1</Paragraphs>
  <ScaleCrop>false</ScaleCrop>
  <Company>HOME</Company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江昇</dc:creator>
  <cp:lastModifiedBy>江昇</cp:lastModifiedBy>
  <cp:revision>1</cp:revision>
  <dcterms:created xsi:type="dcterms:W3CDTF">2021-06-01T01:55:00Z</dcterms:created>
  <dcterms:modified xsi:type="dcterms:W3CDTF">2021-06-01T02:08:00Z</dcterms:modified>
</cp:coreProperties>
</file>