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24"/>
        </w:rPr>
      </w:pPr>
      <w:r>
        <w:rPr>
          <w:rFonts w:hint="eastAsia"/>
          <w:b/>
          <w:bCs/>
          <w:sz w:val="24"/>
        </w:rPr>
        <w:t>2018春节后工作计划安排（产品组）</w:t>
      </w:r>
    </w:p>
    <w:p>
      <w:pPr>
        <w:jc w:val="center"/>
      </w:pPr>
    </w:p>
    <w:tbl>
      <w:tblPr>
        <w:tblStyle w:val="4"/>
        <w:tblW w:w="98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
        <w:gridCol w:w="2440"/>
        <w:gridCol w:w="5013"/>
        <w:gridCol w:w="1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892" w:type="dxa"/>
          </w:tcPr>
          <w:p>
            <w:pPr>
              <w:jc w:val="center"/>
              <w:rPr>
                <w:sz w:val="18"/>
                <w:szCs w:val="18"/>
              </w:rPr>
            </w:pPr>
            <w:r>
              <w:rPr>
                <w:rFonts w:hint="eastAsia"/>
                <w:sz w:val="18"/>
                <w:szCs w:val="18"/>
              </w:rPr>
              <w:t>编号</w:t>
            </w:r>
          </w:p>
        </w:tc>
        <w:tc>
          <w:tcPr>
            <w:tcW w:w="2440" w:type="dxa"/>
          </w:tcPr>
          <w:p>
            <w:pPr>
              <w:jc w:val="center"/>
              <w:rPr>
                <w:sz w:val="18"/>
                <w:szCs w:val="18"/>
              </w:rPr>
            </w:pPr>
            <w:r>
              <w:rPr>
                <w:rFonts w:hint="eastAsia"/>
                <w:sz w:val="18"/>
                <w:szCs w:val="18"/>
              </w:rPr>
              <w:t>工作项目</w:t>
            </w:r>
          </w:p>
        </w:tc>
        <w:tc>
          <w:tcPr>
            <w:tcW w:w="5013" w:type="dxa"/>
          </w:tcPr>
          <w:p>
            <w:pPr>
              <w:jc w:val="center"/>
              <w:rPr>
                <w:sz w:val="18"/>
                <w:szCs w:val="18"/>
              </w:rPr>
            </w:pPr>
            <w:r>
              <w:rPr>
                <w:rFonts w:hint="eastAsia"/>
                <w:sz w:val="18"/>
                <w:szCs w:val="18"/>
              </w:rPr>
              <w:t>具体内容</w:t>
            </w:r>
          </w:p>
        </w:tc>
        <w:tc>
          <w:tcPr>
            <w:tcW w:w="1487" w:type="dxa"/>
          </w:tcPr>
          <w:p>
            <w:pPr>
              <w:jc w:val="center"/>
              <w:rPr>
                <w:sz w:val="18"/>
                <w:szCs w:val="18"/>
              </w:rPr>
            </w:pPr>
            <w:r>
              <w:rPr>
                <w:rFonts w:hint="eastAsia"/>
                <w:sz w:val="18"/>
                <w:szCs w:val="18"/>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rFonts w:hint="eastAsia"/>
                <w:sz w:val="18"/>
                <w:szCs w:val="18"/>
              </w:rPr>
              <w:t>1</w:t>
            </w:r>
          </w:p>
        </w:tc>
        <w:tc>
          <w:tcPr>
            <w:tcW w:w="2440" w:type="dxa"/>
          </w:tcPr>
          <w:p>
            <w:pPr>
              <w:jc w:val="center"/>
              <w:rPr>
                <w:sz w:val="18"/>
                <w:szCs w:val="18"/>
              </w:rPr>
            </w:pPr>
            <w:r>
              <w:rPr>
                <w:rFonts w:hint="eastAsia"/>
                <w:sz w:val="18"/>
                <w:szCs w:val="18"/>
                <w:highlight w:val="red"/>
              </w:rPr>
              <w:t>在线支付对账功能</w:t>
            </w:r>
          </w:p>
        </w:tc>
        <w:tc>
          <w:tcPr>
            <w:tcW w:w="5013" w:type="dxa"/>
          </w:tcPr>
          <w:p>
            <w:pPr>
              <w:jc w:val="left"/>
              <w:rPr>
                <w:sz w:val="18"/>
                <w:szCs w:val="18"/>
              </w:rPr>
            </w:pPr>
            <w:r>
              <w:rPr>
                <w:rFonts w:hint="eastAsia"/>
                <w:sz w:val="18"/>
                <w:szCs w:val="18"/>
              </w:rPr>
              <w:t>在线支付后各个联营店跟平台订单对账功能。</w:t>
            </w:r>
          </w:p>
        </w:tc>
        <w:tc>
          <w:tcPr>
            <w:tcW w:w="1487" w:type="dxa"/>
          </w:tcPr>
          <w:p>
            <w:pPr>
              <w:widowControl/>
              <w:jc w:val="center"/>
              <w:rPr>
                <w:sz w:val="18"/>
                <w:szCs w:val="18"/>
              </w:rPr>
            </w:pPr>
            <w:r>
              <w:rPr>
                <w:rFonts w:ascii="宋体" w:hAnsi="宋体" w:eastAsia="宋体" w:cs="宋体"/>
                <w:kern w:val="0"/>
                <w:sz w:val="18"/>
                <w:szCs w:val="18"/>
                <w:lang w:bidi="ar"/>
              </w:rPr>
              <w:t>邝均盛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rFonts w:hint="eastAsia"/>
                <w:sz w:val="18"/>
                <w:szCs w:val="18"/>
              </w:rPr>
              <w:t>2</w:t>
            </w:r>
          </w:p>
        </w:tc>
        <w:tc>
          <w:tcPr>
            <w:tcW w:w="2440" w:type="dxa"/>
          </w:tcPr>
          <w:p>
            <w:pPr>
              <w:jc w:val="center"/>
              <w:rPr>
                <w:sz w:val="18"/>
                <w:szCs w:val="18"/>
              </w:rPr>
            </w:pPr>
            <w:r>
              <w:rPr>
                <w:rFonts w:hint="eastAsia"/>
                <w:sz w:val="18"/>
                <w:szCs w:val="18"/>
                <w:highlight w:val="yellow"/>
              </w:rPr>
              <w:t>MDM商品库及商品维护</w:t>
            </w:r>
          </w:p>
        </w:tc>
        <w:tc>
          <w:tcPr>
            <w:tcW w:w="5013" w:type="dxa"/>
          </w:tcPr>
          <w:p>
            <w:pPr>
              <w:jc w:val="left"/>
              <w:rPr>
                <w:sz w:val="18"/>
                <w:szCs w:val="18"/>
              </w:rPr>
            </w:pPr>
            <w:r>
              <w:rPr>
                <w:rFonts w:hint="eastAsia"/>
                <w:sz w:val="18"/>
                <w:szCs w:val="18"/>
              </w:rPr>
              <w:t>卖家开店时在卖家中心直接获取T+和LCC中对应的产品资料到店铺中，以及让卖家自己可日常对商品进行资料信息维护。</w:t>
            </w:r>
          </w:p>
        </w:tc>
        <w:tc>
          <w:tcPr>
            <w:tcW w:w="1487" w:type="dxa"/>
          </w:tcPr>
          <w:p>
            <w:pPr>
              <w:widowControl/>
              <w:jc w:val="center"/>
              <w:rPr>
                <w:rFonts w:ascii="宋体" w:hAnsi="宋体" w:eastAsia="宋体" w:cs="宋体"/>
                <w:kern w:val="0"/>
                <w:sz w:val="18"/>
                <w:szCs w:val="18"/>
                <w:lang w:bidi="ar"/>
              </w:rPr>
            </w:pPr>
            <w:r>
              <w:rPr>
                <w:rFonts w:ascii="宋体" w:hAnsi="宋体" w:eastAsia="宋体" w:cs="宋体"/>
                <w:kern w:val="0"/>
                <w:sz w:val="18"/>
                <w:szCs w:val="18"/>
                <w:lang w:bidi="ar"/>
              </w:rPr>
              <w:t>邝均盛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892" w:type="dxa"/>
          </w:tcPr>
          <w:p>
            <w:pPr>
              <w:jc w:val="center"/>
              <w:rPr>
                <w:sz w:val="18"/>
                <w:szCs w:val="18"/>
              </w:rPr>
            </w:pPr>
            <w:r>
              <w:rPr>
                <w:rFonts w:hint="eastAsia"/>
                <w:sz w:val="18"/>
                <w:szCs w:val="18"/>
              </w:rPr>
              <w:t>3</w:t>
            </w:r>
          </w:p>
        </w:tc>
        <w:tc>
          <w:tcPr>
            <w:tcW w:w="2440" w:type="dxa"/>
          </w:tcPr>
          <w:p>
            <w:pPr>
              <w:jc w:val="center"/>
              <w:rPr>
                <w:sz w:val="18"/>
                <w:szCs w:val="18"/>
              </w:rPr>
            </w:pPr>
            <w:r>
              <w:rPr>
                <w:rFonts w:hint="eastAsia"/>
                <w:sz w:val="18"/>
                <w:szCs w:val="18"/>
              </w:rPr>
              <w:t>平台拆单功能</w:t>
            </w:r>
          </w:p>
        </w:tc>
        <w:tc>
          <w:tcPr>
            <w:tcW w:w="5013" w:type="dxa"/>
          </w:tcPr>
          <w:p>
            <w:pPr>
              <w:jc w:val="left"/>
              <w:rPr>
                <w:sz w:val="18"/>
                <w:szCs w:val="18"/>
              </w:rPr>
            </w:pPr>
            <w:r>
              <w:rPr>
                <w:rFonts w:hint="eastAsia"/>
                <w:sz w:val="18"/>
                <w:szCs w:val="18"/>
              </w:rPr>
              <w:t>支持卖家对订单进行拆单以便以后的在线售后服务的开展。</w:t>
            </w:r>
          </w:p>
        </w:tc>
        <w:tc>
          <w:tcPr>
            <w:tcW w:w="1487" w:type="dxa"/>
          </w:tcPr>
          <w:p>
            <w:pPr>
              <w:widowControl/>
              <w:jc w:val="center"/>
              <w:rPr>
                <w:sz w:val="18"/>
                <w:szCs w:val="18"/>
              </w:rPr>
            </w:pPr>
            <w:r>
              <w:rPr>
                <w:rFonts w:ascii="宋体" w:hAnsi="宋体" w:eastAsia="宋体" w:cs="宋体"/>
                <w:kern w:val="0"/>
                <w:sz w:val="18"/>
                <w:szCs w:val="18"/>
                <w:lang w:bidi="ar"/>
              </w:rPr>
              <w:t>邝均盛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rFonts w:hint="eastAsia"/>
                <w:sz w:val="18"/>
                <w:szCs w:val="18"/>
              </w:rPr>
              <w:t>4</w:t>
            </w:r>
          </w:p>
        </w:tc>
        <w:tc>
          <w:tcPr>
            <w:tcW w:w="2440" w:type="dxa"/>
          </w:tcPr>
          <w:p>
            <w:pPr>
              <w:jc w:val="center"/>
              <w:rPr>
                <w:rFonts w:hint="eastAsia"/>
                <w:sz w:val="18"/>
                <w:szCs w:val="18"/>
              </w:rPr>
            </w:pPr>
            <w:r>
              <w:rPr>
                <w:rFonts w:hint="eastAsia"/>
                <w:sz w:val="18"/>
                <w:szCs w:val="18"/>
              </w:rPr>
              <w:t>接单</w:t>
            </w:r>
            <w:r>
              <w:rPr>
                <w:sz w:val="18"/>
                <w:szCs w:val="18"/>
              </w:rPr>
              <w:t>系统</w:t>
            </w:r>
          </w:p>
        </w:tc>
        <w:tc>
          <w:tcPr>
            <w:tcW w:w="5013" w:type="dxa"/>
          </w:tcPr>
          <w:p>
            <w:pPr>
              <w:jc w:val="left"/>
              <w:rPr>
                <w:rFonts w:hint="eastAsia"/>
                <w:sz w:val="18"/>
                <w:szCs w:val="18"/>
              </w:rPr>
            </w:pPr>
            <w:r>
              <w:rPr>
                <w:rFonts w:hint="eastAsia"/>
                <w:sz w:val="18"/>
                <w:szCs w:val="18"/>
              </w:rPr>
              <w:t>接单</w:t>
            </w:r>
            <w:r>
              <w:rPr>
                <w:sz w:val="18"/>
                <w:szCs w:val="18"/>
              </w:rPr>
              <w:t>系统</w:t>
            </w:r>
            <w:r>
              <w:rPr>
                <w:rFonts w:hint="eastAsia"/>
                <w:sz w:val="18"/>
                <w:szCs w:val="18"/>
              </w:rPr>
              <w:t>填写</w:t>
            </w:r>
            <w:r>
              <w:rPr>
                <w:sz w:val="18"/>
                <w:szCs w:val="18"/>
              </w:rPr>
              <w:t>发货数量（主要针</w:t>
            </w:r>
            <w:r>
              <w:rPr>
                <w:rFonts w:hint="eastAsia"/>
                <w:sz w:val="18"/>
                <w:szCs w:val="18"/>
              </w:rPr>
              <w:t>仓库</w:t>
            </w:r>
            <w:r>
              <w:rPr>
                <w:sz w:val="18"/>
                <w:szCs w:val="18"/>
              </w:rPr>
              <w:t>在多个地方的</w:t>
            </w:r>
            <w:r>
              <w:rPr>
                <w:rFonts w:hint="eastAsia"/>
                <w:sz w:val="18"/>
                <w:szCs w:val="18"/>
              </w:rPr>
              <w:t>场景</w:t>
            </w:r>
            <w:r>
              <w:rPr>
                <w:sz w:val="18"/>
                <w:szCs w:val="18"/>
              </w:rPr>
              <w:t>，如惠州，南宁）</w:t>
            </w:r>
          </w:p>
        </w:tc>
        <w:tc>
          <w:tcPr>
            <w:tcW w:w="1487" w:type="dxa"/>
          </w:tcPr>
          <w:p>
            <w:pPr>
              <w:widowControl/>
              <w:jc w:val="center"/>
              <w:rPr>
                <w:rFonts w:hint="eastAsia" w:ascii="宋体" w:hAnsi="宋体" w:eastAsia="宋体" w:cs="宋体"/>
                <w:kern w:val="0"/>
                <w:sz w:val="18"/>
                <w:szCs w:val="18"/>
                <w:shd w:val="clear" w:color="FFFFFF" w:fill="D9D9D9"/>
                <w:lang w:val="en-US" w:eastAsia="zh-CN" w:bidi="ar"/>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rFonts w:hint="eastAsia"/>
                <w:sz w:val="18"/>
                <w:szCs w:val="18"/>
              </w:rPr>
              <w:t>5</w:t>
            </w:r>
          </w:p>
        </w:tc>
        <w:tc>
          <w:tcPr>
            <w:tcW w:w="2440" w:type="dxa"/>
          </w:tcPr>
          <w:p>
            <w:pPr>
              <w:jc w:val="center"/>
              <w:rPr>
                <w:rFonts w:hint="eastAsia"/>
                <w:sz w:val="18"/>
                <w:szCs w:val="18"/>
              </w:rPr>
            </w:pPr>
            <w:r>
              <w:rPr>
                <w:rFonts w:hint="eastAsia"/>
                <w:sz w:val="18"/>
                <w:szCs w:val="18"/>
              </w:rPr>
              <w:t>接单</w:t>
            </w:r>
            <w:r>
              <w:rPr>
                <w:sz w:val="18"/>
                <w:szCs w:val="18"/>
              </w:rPr>
              <w:t>系统</w:t>
            </w:r>
          </w:p>
        </w:tc>
        <w:tc>
          <w:tcPr>
            <w:tcW w:w="5013" w:type="dxa"/>
          </w:tcPr>
          <w:p>
            <w:pPr>
              <w:jc w:val="left"/>
              <w:rPr>
                <w:rFonts w:hint="eastAsia"/>
                <w:sz w:val="18"/>
                <w:szCs w:val="18"/>
              </w:rPr>
            </w:pPr>
            <w:r>
              <w:rPr>
                <w:rFonts w:hint="eastAsia"/>
                <w:sz w:val="18"/>
                <w:szCs w:val="18"/>
              </w:rPr>
              <w:t>接单</w:t>
            </w:r>
            <w:r>
              <w:rPr>
                <w:sz w:val="18"/>
                <w:szCs w:val="18"/>
              </w:rPr>
              <w:t>系统增加重新</w:t>
            </w:r>
            <w:r>
              <w:rPr>
                <w:rFonts w:hint="eastAsia"/>
                <w:sz w:val="18"/>
                <w:szCs w:val="18"/>
              </w:rPr>
              <w:t>接单</w:t>
            </w:r>
            <w:r>
              <w:rPr>
                <w:sz w:val="18"/>
                <w:szCs w:val="18"/>
              </w:rPr>
              <w:t>功能（主要针对T+</w:t>
            </w:r>
            <w:r>
              <w:rPr>
                <w:rFonts w:hint="eastAsia"/>
                <w:sz w:val="18"/>
                <w:szCs w:val="18"/>
              </w:rPr>
              <w:t>开</w:t>
            </w:r>
            <w:r>
              <w:rPr>
                <w:sz w:val="18"/>
                <w:szCs w:val="18"/>
              </w:rPr>
              <w:t>错单</w:t>
            </w:r>
            <w:r>
              <w:rPr>
                <w:rFonts w:hint="eastAsia"/>
                <w:sz w:val="18"/>
                <w:szCs w:val="18"/>
              </w:rPr>
              <w:t>的</w:t>
            </w:r>
            <w:r>
              <w:rPr>
                <w:sz w:val="18"/>
                <w:szCs w:val="18"/>
              </w:rPr>
              <w:t>补救情况）</w:t>
            </w:r>
          </w:p>
        </w:tc>
        <w:tc>
          <w:tcPr>
            <w:tcW w:w="1487" w:type="dxa"/>
          </w:tcPr>
          <w:p>
            <w:pPr>
              <w:widowControl/>
              <w:jc w:val="center"/>
              <w:rPr>
                <w:rFonts w:ascii="宋体" w:hAnsi="宋体" w:eastAsia="宋体" w:cs="宋体"/>
                <w:kern w:val="0"/>
                <w:sz w:val="18"/>
                <w:szCs w:val="18"/>
                <w:shd w:val="clear" w:color="FFFFFF" w:fill="D9D9D9"/>
                <w:lang w:bidi="ar"/>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rFonts w:hint="eastAsia"/>
                <w:sz w:val="18"/>
                <w:szCs w:val="18"/>
              </w:rPr>
              <w:t>6</w:t>
            </w:r>
          </w:p>
        </w:tc>
        <w:tc>
          <w:tcPr>
            <w:tcW w:w="2440" w:type="dxa"/>
          </w:tcPr>
          <w:p>
            <w:pPr>
              <w:jc w:val="center"/>
              <w:rPr>
                <w:rFonts w:hint="eastAsia"/>
                <w:sz w:val="18"/>
                <w:szCs w:val="18"/>
              </w:rPr>
            </w:pPr>
            <w:r>
              <w:rPr>
                <w:rFonts w:hint="eastAsia"/>
                <w:sz w:val="18"/>
                <w:szCs w:val="18"/>
              </w:rPr>
              <w:t>接单</w:t>
            </w:r>
            <w:r>
              <w:rPr>
                <w:sz w:val="18"/>
                <w:szCs w:val="18"/>
              </w:rPr>
              <w:t>系统</w:t>
            </w:r>
          </w:p>
        </w:tc>
        <w:tc>
          <w:tcPr>
            <w:tcW w:w="5013" w:type="dxa"/>
          </w:tcPr>
          <w:p>
            <w:pPr>
              <w:jc w:val="left"/>
              <w:rPr>
                <w:rFonts w:hint="eastAsia"/>
                <w:sz w:val="18"/>
                <w:szCs w:val="18"/>
              </w:rPr>
            </w:pPr>
            <w:r>
              <w:rPr>
                <w:rFonts w:hint="eastAsia"/>
                <w:sz w:val="18"/>
                <w:szCs w:val="18"/>
              </w:rPr>
              <w:t>增加</w:t>
            </w:r>
            <w:r>
              <w:rPr>
                <w:sz w:val="18"/>
                <w:szCs w:val="18"/>
              </w:rPr>
              <w:t>指定客服接入指定区域单据的限制</w:t>
            </w:r>
            <w:r>
              <w:rPr>
                <w:rFonts w:hint="eastAsia"/>
                <w:sz w:val="18"/>
                <w:szCs w:val="18"/>
              </w:rPr>
              <w:t>（</w:t>
            </w:r>
            <w:r>
              <w:rPr>
                <w:sz w:val="18"/>
                <w:szCs w:val="18"/>
              </w:rPr>
              <w:t>主要针对惠州、南宁这类有多个服务点的</w:t>
            </w:r>
            <w:r>
              <w:rPr>
                <w:rFonts w:hint="eastAsia"/>
                <w:sz w:val="18"/>
                <w:szCs w:val="18"/>
              </w:rPr>
              <w:t>情况</w:t>
            </w:r>
            <w:r>
              <w:rPr>
                <w:sz w:val="18"/>
                <w:szCs w:val="18"/>
              </w:rPr>
              <w:t>）</w:t>
            </w:r>
          </w:p>
        </w:tc>
        <w:tc>
          <w:tcPr>
            <w:tcW w:w="1487" w:type="dxa"/>
          </w:tcPr>
          <w:p>
            <w:pPr>
              <w:widowControl/>
              <w:jc w:val="center"/>
              <w:rPr>
                <w:rFonts w:ascii="宋体" w:hAnsi="宋体" w:eastAsia="宋体" w:cs="宋体"/>
                <w:kern w:val="0"/>
                <w:sz w:val="18"/>
                <w:szCs w:val="18"/>
                <w:shd w:val="clear" w:color="FFFFFF" w:fill="D9D9D9"/>
                <w:lang w:bidi="ar"/>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rFonts w:hint="eastAsia"/>
                <w:sz w:val="18"/>
                <w:szCs w:val="18"/>
              </w:rPr>
              <w:t>7</w:t>
            </w:r>
          </w:p>
        </w:tc>
        <w:tc>
          <w:tcPr>
            <w:tcW w:w="2440" w:type="dxa"/>
          </w:tcPr>
          <w:p>
            <w:pPr>
              <w:jc w:val="center"/>
              <w:rPr>
                <w:rFonts w:hint="eastAsia"/>
                <w:sz w:val="18"/>
                <w:szCs w:val="18"/>
              </w:rPr>
            </w:pPr>
            <w:r>
              <w:rPr>
                <w:rFonts w:hint="eastAsia"/>
                <w:sz w:val="18"/>
                <w:szCs w:val="18"/>
              </w:rPr>
              <w:t>商品</w:t>
            </w:r>
            <w:r>
              <w:rPr>
                <w:sz w:val="18"/>
                <w:szCs w:val="18"/>
              </w:rPr>
              <w:t>活动</w:t>
            </w:r>
          </w:p>
        </w:tc>
        <w:tc>
          <w:tcPr>
            <w:tcW w:w="5013" w:type="dxa"/>
          </w:tcPr>
          <w:p>
            <w:pPr>
              <w:jc w:val="left"/>
              <w:rPr>
                <w:rFonts w:hint="eastAsia"/>
                <w:sz w:val="18"/>
                <w:szCs w:val="18"/>
              </w:rPr>
            </w:pPr>
            <w:r>
              <w:rPr>
                <w:rFonts w:hint="eastAsia"/>
                <w:sz w:val="18"/>
                <w:szCs w:val="18"/>
              </w:rPr>
              <w:t>增加复制某</w:t>
            </w:r>
            <w:r>
              <w:rPr>
                <w:sz w:val="18"/>
                <w:szCs w:val="18"/>
              </w:rPr>
              <w:t>个商品</w:t>
            </w:r>
            <w:r>
              <w:rPr>
                <w:rFonts w:hint="eastAsia"/>
                <w:sz w:val="18"/>
                <w:szCs w:val="18"/>
              </w:rPr>
              <w:t>活动</w:t>
            </w:r>
            <w:r>
              <w:rPr>
                <w:sz w:val="18"/>
                <w:szCs w:val="18"/>
              </w:rPr>
              <w:t>的属性</w:t>
            </w:r>
          </w:p>
        </w:tc>
        <w:tc>
          <w:tcPr>
            <w:tcW w:w="1487" w:type="dxa"/>
          </w:tcPr>
          <w:p>
            <w:pPr>
              <w:widowControl/>
              <w:jc w:val="center"/>
              <w:rPr>
                <w:rFonts w:ascii="宋体" w:hAnsi="宋体" w:eastAsia="宋体" w:cs="宋体"/>
                <w:kern w:val="0"/>
                <w:sz w:val="18"/>
                <w:szCs w:val="18"/>
                <w:shd w:val="clear" w:color="FFFFFF" w:fill="D9D9D9"/>
                <w:lang w:bidi="ar"/>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rFonts w:hint="eastAsia"/>
                <w:sz w:val="18"/>
                <w:szCs w:val="18"/>
              </w:rPr>
              <w:t>8</w:t>
            </w:r>
          </w:p>
        </w:tc>
        <w:tc>
          <w:tcPr>
            <w:tcW w:w="2440" w:type="dxa"/>
          </w:tcPr>
          <w:p>
            <w:pPr>
              <w:jc w:val="center"/>
              <w:rPr>
                <w:rFonts w:hint="eastAsia"/>
                <w:sz w:val="18"/>
                <w:szCs w:val="18"/>
              </w:rPr>
            </w:pPr>
            <w:r>
              <w:rPr>
                <w:rFonts w:hint="eastAsia"/>
                <w:sz w:val="18"/>
                <w:szCs w:val="18"/>
                <w:highlight w:val="yellow"/>
              </w:rPr>
              <w:t>再次购买</w:t>
            </w:r>
          </w:p>
        </w:tc>
        <w:tc>
          <w:tcPr>
            <w:tcW w:w="5013" w:type="dxa"/>
          </w:tcPr>
          <w:p>
            <w:pPr>
              <w:jc w:val="left"/>
              <w:rPr>
                <w:rFonts w:hint="eastAsia"/>
                <w:sz w:val="18"/>
                <w:szCs w:val="18"/>
              </w:rPr>
            </w:pPr>
            <w:r>
              <w:rPr>
                <w:rFonts w:hint="eastAsia"/>
                <w:sz w:val="18"/>
                <w:szCs w:val="18"/>
              </w:rPr>
              <w:t>我</w:t>
            </w:r>
            <w:r>
              <w:rPr>
                <w:sz w:val="18"/>
                <w:szCs w:val="18"/>
              </w:rPr>
              <w:t>的订单增加再次购买功能</w:t>
            </w:r>
          </w:p>
        </w:tc>
        <w:tc>
          <w:tcPr>
            <w:tcW w:w="1487" w:type="dxa"/>
          </w:tcPr>
          <w:p>
            <w:pPr>
              <w:widowControl/>
              <w:jc w:val="center"/>
              <w:rPr>
                <w:rFonts w:ascii="宋体" w:hAnsi="宋体" w:eastAsia="宋体" w:cs="宋体"/>
                <w:kern w:val="0"/>
                <w:sz w:val="18"/>
                <w:szCs w:val="18"/>
                <w:shd w:val="clear" w:color="FFFFFF" w:fill="D9D9D9"/>
                <w:lang w:bidi="ar"/>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9</w:t>
            </w:r>
          </w:p>
        </w:tc>
        <w:tc>
          <w:tcPr>
            <w:tcW w:w="2440" w:type="dxa"/>
          </w:tcPr>
          <w:p>
            <w:pPr>
              <w:jc w:val="center"/>
              <w:rPr>
                <w:sz w:val="18"/>
                <w:szCs w:val="18"/>
              </w:rPr>
            </w:pPr>
            <w:r>
              <w:rPr>
                <w:rFonts w:hint="eastAsia"/>
                <w:sz w:val="18"/>
                <w:szCs w:val="18"/>
                <w:highlight w:val="yellow"/>
              </w:rPr>
              <w:t>订单售后服务（待定）</w:t>
            </w:r>
          </w:p>
        </w:tc>
        <w:tc>
          <w:tcPr>
            <w:tcW w:w="5013" w:type="dxa"/>
          </w:tcPr>
          <w:p>
            <w:pPr>
              <w:jc w:val="left"/>
              <w:rPr>
                <w:sz w:val="18"/>
                <w:szCs w:val="18"/>
              </w:rPr>
            </w:pPr>
            <w:r>
              <w:rPr>
                <w:rFonts w:hint="eastAsia"/>
                <w:sz w:val="18"/>
                <w:szCs w:val="18"/>
              </w:rPr>
              <w:t>暂时先根据在线支付功能对在线退款所支持的程度再确定时间进行。</w:t>
            </w:r>
          </w:p>
        </w:tc>
        <w:tc>
          <w:tcPr>
            <w:tcW w:w="1487" w:type="dxa"/>
          </w:tcPr>
          <w:p>
            <w:pPr>
              <w:widowControl/>
              <w:jc w:val="center"/>
              <w:rPr>
                <w:sz w:val="18"/>
                <w:szCs w:val="18"/>
              </w:rPr>
            </w:pPr>
            <w:r>
              <w:rPr>
                <w:rFonts w:ascii="宋体" w:hAnsi="宋体" w:eastAsia="宋体" w:cs="宋体"/>
                <w:kern w:val="0"/>
                <w:sz w:val="18"/>
                <w:szCs w:val="18"/>
                <w:lang w:bidi="ar"/>
              </w:rPr>
              <w:t>邝均盛</w:t>
            </w:r>
          </w:p>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10</w:t>
            </w:r>
          </w:p>
        </w:tc>
        <w:tc>
          <w:tcPr>
            <w:tcW w:w="2440" w:type="dxa"/>
          </w:tcPr>
          <w:p>
            <w:pPr>
              <w:jc w:val="center"/>
              <w:rPr>
                <w:sz w:val="18"/>
                <w:szCs w:val="18"/>
              </w:rPr>
            </w:pPr>
            <w:r>
              <w:rPr>
                <w:rFonts w:hint="eastAsia"/>
                <w:sz w:val="18"/>
                <w:szCs w:val="18"/>
              </w:rPr>
              <w:t>移动端店铺装修</w:t>
            </w:r>
          </w:p>
        </w:tc>
        <w:tc>
          <w:tcPr>
            <w:tcW w:w="5013" w:type="dxa"/>
          </w:tcPr>
          <w:p>
            <w:pPr>
              <w:jc w:val="left"/>
              <w:rPr>
                <w:sz w:val="18"/>
                <w:szCs w:val="18"/>
              </w:rPr>
            </w:pPr>
            <w:r>
              <w:rPr>
                <w:rFonts w:hint="eastAsia"/>
                <w:sz w:val="18"/>
                <w:szCs w:val="18"/>
              </w:rPr>
              <w:t>移动端H5/APP 的店铺主页个性化自定义设置功能，让卖家可自己设定店铺主页的广告或宣传内容，并加上对应的业务链接。</w:t>
            </w:r>
          </w:p>
        </w:tc>
        <w:tc>
          <w:tcPr>
            <w:tcW w:w="1487" w:type="dxa"/>
          </w:tcPr>
          <w:p>
            <w:pPr>
              <w:widowControl/>
              <w:jc w:val="center"/>
              <w:rPr>
                <w:sz w:val="18"/>
                <w:szCs w:val="18"/>
              </w:rPr>
            </w:pPr>
            <w:r>
              <w:rPr>
                <w:rFonts w:ascii="宋体" w:hAnsi="宋体" w:eastAsia="宋体" w:cs="宋体"/>
                <w:kern w:val="0"/>
                <w:sz w:val="18"/>
                <w:szCs w:val="18"/>
                <w:lang w:bidi="ar"/>
              </w:rPr>
              <w:t>邝均盛</w:t>
            </w:r>
          </w:p>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11</w:t>
            </w:r>
          </w:p>
        </w:tc>
        <w:tc>
          <w:tcPr>
            <w:tcW w:w="2440" w:type="dxa"/>
          </w:tcPr>
          <w:p>
            <w:pPr>
              <w:jc w:val="center"/>
              <w:rPr>
                <w:sz w:val="18"/>
                <w:szCs w:val="18"/>
              </w:rPr>
            </w:pPr>
            <w:r>
              <w:rPr>
                <w:rFonts w:hint="eastAsia"/>
                <w:sz w:val="18"/>
                <w:szCs w:val="18"/>
              </w:rPr>
              <w:t>运费与订单货物金额分离</w:t>
            </w:r>
          </w:p>
        </w:tc>
        <w:tc>
          <w:tcPr>
            <w:tcW w:w="5013" w:type="dxa"/>
          </w:tcPr>
          <w:p>
            <w:pPr>
              <w:jc w:val="left"/>
              <w:rPr>
                <w:sz w:val="18"/>
                <w:szCs w:val="18"/>
              </w:rPr>
            </w:pPr>
            <w:r>
              <w:rPr>
                <w:rFonts w:hint="eastAsia"/>
                <w:sz w:val="18"/>
                <w:szCs w:val="18"/>
              </w:rPr>
              <w:t>订单运费费用不带到T+，对需要报运费的订单的运费，可以作为一个其他费用（例如劳务费）带到T+中。</w:t>
            </w:r>
          </w:p>
        </w:tc>
        <w:tc>
          <w:tcPr>
            <w:tcW w:w="1487" w:type="dxa"/>
          </w:tcPr>
          <w:p>
            <w:pPr>
              <w:widowControl/>
              <w:jc w:val="center"/>
              <w:rPr>
                <w:sz w:val="18"/>
                <w:szCs w:val="18"/>
              </w:rPr>
            </w:pPr>
            <w:r>
              <w:rPr>
                <w:rFonts w:ascii="宋体" w:hAnsi="宋体" w:eastAsia="宋体" w:cs="宋体"/>
                <w:kern w:val="0"/>
                <w:sz w:val="18"/>
                <w:szCs w:val="18"/>
                <w:lang w:bidi="ar"/>
              </w:rPr>
              <w:t>邝均盛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12</w:t>
            </w:r>
          </w:p>
        </w:tc>
        <w:tc>
          <w:tcPr>
            <w:tcW w:w="2440" w:type="dxa"/>
          </w:tcPr>
          <w:p>
            <w:pPr>
              <w:jc w:val="center"/>
              <w:rPr>
                <w:sz w:val="18"/>
                <w:szCs w:val="18"/>
              </w:rPr>
            </w:pPr>
            <w:r>
              <w:rPr>
                <w:rFonts w:hint="eastAsia"/>
                <w:sz w:val="18"/>
                <w:szCs w:val="18"/>
                <w:highlight w:val="red"/>
              </w:rPr>
              <w:t>有市优优（聊天）</w:t>
            </w:r>
          </w:p>
        </w:tc>
        <w:tc>
          <w:tcPr>
            <w:tcW w:w="5013" w:type="dxa"/>
          </w:tcPr>
          <w:p>
            <w:pPr>
              <w:jc w:val="left"/>
              <w:rPr>
                <w:sz w:val="18"/>
                <w:szCs w:val="18"/>
              </w:rPr>
            </w:pPr>
            <w:r>
              <w:rPr>
                <w:rFonts w:hint="eastAsia"/>
                <w:sz w:val="18"/>
                <w:szCs w:val="18"/>
              </w:rPr>
              <w:t>优化子账号功能，新增在线客服模块，支持设置客服分组以及服务对象分组，支持pc端、移动端相关页面的聊天入口。</w:t>
            </w:r>
          </w:p>
        </w:tc>
        <w:tc>
          <w:tcPr>
            <w:tcW w:w="1487" w:type="dxa"/>
          </w:tcPr>
          <w:p>
            <w:pPr>
              <w:jc w:val="center"/>
              <w:rPr>
                <w:sz w:val="18"/>
                <w:szCs w:val="18"/>
              </w:rPr>
            </w:pPr>
            <w:r>
              <w:rPr>
                <w:rFonts w:hint="eastAsia"/>
                <w:sz w:val="18"/>
                <w:szCs w:val="18"/>
              </w:rPr>
              <w:t>陈卫东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13</w:t>
            </w:r>
          </w:p>
        </w:tc>
        <w:tc>
          <w:tcPr>
            <w:tcW w:w="2440" w:type="dxa"/>
          </w:tcPr>
          <w:p>
            <w:pPr>
              <w:jc w:val="center"/>
              <w:rPr>
                <w:sz w:val="18"/>
                <w:szCs w:val="18"/>
              </w:rPr>
            </w:pPr>
            <w:r>
              <w:rPr>
                <w:rFonts w:hint="eastAsia"/>
                <w:sz w:val="18"/>
                <w:szCs w:val="18"/>
              </w:rPr>
              <w:t>客户管理系统（原买家管理）</w:t>
            </w:r>
          </w:p>
        </w:tc>
        <w:tc>
          <w:tcPr>
            <w:tcW w:w="5013" w:type="dxa"/>
          </w:tcPr>
          <w:p>
            <w:pPr>
              <w:jc w:val="left"/>
              <w:rPr>
                <w:sz w:val="18"/>
                <w:szCs w:val="18"/>
              </w:rPr>
            </w:pPr>
            <w:r>
              <w:rPr>
                <w:rFonts w:hint="eastAsia"/>
                <w:sz w:val="18"/>
                <w:szCs w:val="18"/>
              </w:rPr>
              <w:t>重新设计，增强客户数据管理，便于日后活动时能提供作为活动对象筛选和决策的依据。同时跟业务员模块相关。</w:t>
            </w:r>
          </w:p>
        </w:tc>
        <w:tc>
          <w:tcPr>
            <w:tcW w:w="1487" w:type="dxa"/>
          </w:tcPr>
          <w:p>
            <w:pPr>
              <w:jc w:val="center"/>
              <w:rPr>
                <w:sz w:val="18"/>
                <w:szCs w:val="18"/>
              </w:rPr>
            </w:pPr>
            <w:r>
              <w:rPr>
                <w:rFonts w:hint="eastAsia"/>
                <w:sz w:val="18"/>
                <w:szCs w:val="18"/>
              </w:rPr>
              <w:t>陈卫东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14</w:t>
            </w:r>
          </w:p>
        </w:tc>
        <w:tc>
          <w:tcPr>
            <w:tcW w:w="2440" w:type="dxa"/>
          </w:tcPr>
          <w:p>
            <w:pPr>
              <w:jc w:val="center"/>
              <w:rPr>
                <w:sz w:val="18"/>
                <w:szCs w:val="18"/>
              </w:rPr>
            </w:pPr>
            <w:r>
              <w:rPr>
                <w:rFonts w:hint="eastAsia"/>
                <w:sz w:val="18"/>
                <w:szCs w:val="18"/>
                <w:highlight w:val="red"/>
              </w:rPr>
              <w:t>自定义商品分类</w:t>
            </w:r>
          </w:p>
        </w:tc>
        <w:tc>
          <w:tcPr>
            <w:tcW w:w="5013" w:type="dxa"/>
          </w:tcPr>
          <w:p>
            <w:pPr>
              <w:jc w:val="left"/>
              <w:rPr>
                <w:sz w:val="18"/>
                <w:szCs w:val="18"/>
              </w:rPr>
            </w:pPr>
            <w:r>
              <w:rPr>
                <w:rFonts w:hint="eastAsia"/>
                <w:sz w:val="18"/>
                <w:szCs w:val="18"/>
              </w:rPr>
              <w:t>让卖家可对自己的商品进行自定义分类。</w:t>
            </w:r>
          </w:p>
        </w:tc>
        <w:tc>
          <w:tcPr>
            <w:tcW w:w="1487" w:type="dxa"/>
          </w:tcPr>
          <w:p>
            <w:pPr>
              <w:jc w:val="center"/>
              <w:rPr>
                <w:sz w:val="18"/>
                <w:szCs w:val="18"/>
              </w:rPr>
            </w:pPr>
            <w:r>
              <w:rPr>
                <w:rFonts w:hint="eastAsia"/>
                <w:sz w:val="18"/>
                <w:szCs w:val="18"/>
              </w:rPr>
              <w:t>陈卫东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rFonts w:hint="eastAsia"/>
                <w:sz w:val="18"/>
                <w:szCs w:val="18"/>
              </w:rPr>
              <w:t>1</w:t>
            </w:r>
            <w:r>
              <w:rPr>
                <w:sz w:val="18"/>
                <w:szCs w:val="18"/>
              </w:rPr>
              <w:t>5</w:t>
            </w:r>
          </w:p>
        </w:tc>
        <w:tc>
          <w:tcPr>
            <w:tcW w:w="2440" w:type="dxa"/>
          </w:tcPr>
          <w:p>
            <w:pPr>
              <w:jc w:val="center"/>
              <w:rPr>
                <w:sz w:val="18"/>
                <w:szCs w:val="18"/>
              </w:rPr>
            </w:pPr>
            <w:r>
              <w:rPr>
                <w:rFonts w:hint="eastAsia"/>
                <w:sz w:val="18"/>
                <w:szCs w:val="18"/>
              </w:rPr>
              <w:t>卖家开店的流程完善</w:t>
            </w:r>
          </w:p>
        </w:tc>
        <w:tc>
          <w:tcPr>
            <w:tcW w:w="5013" w:type="dxa"/>
          </w:tcPr>
          <w:p>
            <w:pPr>
              <w:jc w:val="left"/>
              <w:rPr>
                <w:sz w:val="18"/>
                <w:szCs w:val="18"/>
              </w:rPr>
            </w:pPr>
            <w:r>
              <w:rPr>
                <w:rFonts w:hint="eastAsia"/>
                <w:sz w:val="18"/>
                <w:szCs w:val="18"/>
              </w:rPr>
              <w:t>注册/提交内容/审核/绑定银行账号/店铺介绍。</w:t>
            </w:r>
          </w:p>
        </w:tc>
        <w:tc>
          <w:tcPr>
            <w:tcW w:w="1487" w:type="dxa"/>
          </w:tcPr>
          <w:p>
            <w:pPr>
              <w:jc w:val="center"/>
              <w:rPr>
                <w:sz w:val="18"/>
                <w:szCs w:val="18"/>
              </w:rPr>
            </w:pPr>
            <w:r>
              <w:rPr>
                <w:rFonts w:hint="eastAsia"/>
                <w:sz w:val="18"/>
                <w:szCs w:val="18"/>
              </w:rPr>
              <w:t>陈卫东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rFonts w:hint="eastAsia"/>
                <w:sz w:val="18"/>
                <w:szCs w:val="18"/>
              </w:rPr>
              <w:t>1</w:t>
            </w:r>
            <w:r>
              <w:rPr>
                <w:sz w:val="18"/>
                <w:szCs w:val="18"/>
              </w:rPr>
              <w:t>6</w:t>
            </w:r>
          </w:p>
        </w:tc>
        <w:tc>
          <w:tcPr>
            <w:tcW w:w="2440" w:type="dxa"/>
          </w:tcPr>
          <w:p>
            <w:pPr>
              <w:jc w:val="center"/>
              <w:rPr>
                <w:sz w:val="18"/>
                <w:szCs w:val="18"/>
              </w:rPr>
            </w:pPr>
            <w:r>
              <w:rPr>
                <w:rFonts w:hint="eastAsia"/>
                <w:sz w:val="18"/>
                <w:szCs w:val="18"/>
              </w:rPr>
              <w:t>平台广告模块</w:t>
            </w:r>
          </w:p>
        </w:tc>
        <w:tc>
          <w:tcPr>
            <w:tcW w:w="5013" w:type="dxa"/>
          </w:tcPr>
          <w:p>
            <w:pPr>
              <w:jc w:val="left"/>
              <w:rPr>
                <w:sz w:val="18"/>
                <w:szCs w:val="18"/>
              </w:rPr>
            </w:pPr>
            <w:r>
              <w:rPr>
                <w:rFonts w:hint="eastAsia"/>
                <w:sz w:val="18"/>
                <w:szCs w:val="18"/>
              </w:rPr>
              <w:t>从hy改回到平台LCC操作（平台主页焦点图+平台会员登录页面的广告）。</w:t>
            </w:r>
          </w:p>
        </w:tc>
        <w:tc>
          <w:tcPr>
            <w:tcW w:w="1487" w:type="dxa"/>
          </w:tcPr>
          <w:p>
            <w:pPr>
              <w:jc w:val="center"/>
              <w:rPr>
                <w:sz w:val="18"/>
                <w:szCs w:val="18"/>
              </w:rPr>
            </w:pPr>
            <w:r>
              <w:rPr>
                <w:rFonts w:hint="eastAsia"/>
                <w:sz w:val="18"/>
                <w:szCs w:val="18"/>
              </w:rPr>
              <w:t>陈卫东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rFonts w:hint="eastAsia"/>
                <w:sz w:val="18"/>
                <w:szCs w:val="18"/>
              </w:rPr>
              <w:t>1</w:t>
            </w:r>
            <w:r>
              <w:rPr>
                <w:sz w:val="18"/>
                <w:szCs w:val="18"/>
              </w:rPr>
              <w:t>7</w:t>
            </w:r>
          </w:p>
        </w:tc>
        <w:tc>
          <w:tcPr>
            <w:tcW w:w="2440" w:type="dxa"/>
          </w:tcPr>
          <w:p>
            <w:pPr>
              <w:jc w:val="center"/>
              <w:rPr>
                <w:sz w:val="18"/>
                <w:szCs w:val="18"/>
              </w:rPr>
            </w:pPr>
            <w:r>
              <w:rPr>
                <w:rFonts w:hint="eastAsia"/>
                <w:sz w:val="18"/>
                <w:szCs w:val="18"/>
                <w:highlight w:val="yellow"/>
              </w:rPr>
              <w:t>店铺通告 、平台通告</w:t>
            </w:r>
          </w:p>
        </w:tc>
        <w:tc>
          <w:tcPr>
            <w:tcW w:w="5013" w:type="dxa"/>
          </w:tcPr>
          <w:p>
            <w:pPr>
              <w:jc w:val="left"/>
              <w:rPr>
                <w:sz w:val="18"/>
                <w:szCs w:val="18"/>
              </w:rPr>
            </w:pPr>
            <w:r>
              <w:rPr>
                <w:rFonts w:hint="eastAsia"/>
                <w:sz w:val="18"/>
                <w:szCs w:val="18"/>
              </w:rPr>
              <w:t>针对一些活动、休假、通知可以直接在相应页面通知客户。</w:t>
            </w:r>
          </w:p>
        </w:tc>
        <w:tc>
          <w:tcPr>
            <w:tcW w:w="1487" w:type="dxa"/>
          </w:tcPr>
          <w:p>
            <w:pPr>
              <w:jc w:val="center"/>
              <w:rPr>
                <w:sz w:val="18"/>
                <w:szCs w:val="18"/>
              </w:rPr>
            </w:pPr>
            <w:r>
              <w:rPr>
                <w:rFonts w:hint="eastAsia"/>
                <w:sz w:val="18"/>
                <w:szCs w:val="18"/>
              </w:rPr>
              <w:t>陈卫东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18</w:t>
            </w:r>
          </w:p>
        </w:tc>
        <w:tc>
          <w:tcPr>
            <w:tcW w:w="2440" w:type="dxa"/>
          </w:tcPr>
          <w:p>
            <w:pPr>
              <w:jc w:val="center"/>
              <w:rPr>
                <w:sz w:val="18"/>
                <w:szCs w:val="18"/>
              </w:rPr>
            </w:pPr>
            <w:r>
              <w:rPr>
                <w:rFonts w:hint="eastAsia"/>
                <w:sz w:val="18"/>
                <w:szCs w:val="18"/>
                <w:highlight w:val="red"/>
              </w:rPr>
              <w:t>到货通知</w:t>
            </w:r>
          </w:p>
        </w:tc>
        <w:tc>
          <w:tcPr>
            <w:tcW w:w="5013" w:type="dxa"/>
          </w:tcPr>
          <w:p>
            <w:pPr>
              <w:jc w:val="left"/>
              <w:rPr>
                <w:sz w:val="18"/>
                <w:szCs w:val="18"/>
              </w:rPr>
            </w:pPr>
            <w:r>
              <w:rPr>
                <w:rFonts w:hint="eastAsia"/>
                <w:sz w:val="18"/>
                <w:szCs w:val="18"/>
              </w:rPr>
              <w:t>买家对缺货商品提交到货通知。</w:t>
            </w:r>
          </w:p>
        </w:tc>
        <w:tc>
          <w:tcPr>
            <w:tcW w:w="1487" w:type="dxa"/>
          </w:tcPr>
          <w:p>
            <w:pPr>
              <w:jc w:val="center"/>
              <w:rPr>
                <w:sz w:val="18"/>
                <w:szCs w:val="18"/>
              </w:rPr>
            </w:pPr>
            <w:r>
              <w:rPr>
                <w:rFonts w:hint="eastAsia"/>
                <w:sz w:val="18"/>
                <w:szCs w:val="18"/>
              </w:rPr>
              <w:t>陈卫东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892" w:type="dxa"/>
          </w:tcPr>
          <w:p>
            <w:pPr>
              <w:jc w:val="center"/>
              <w:rPr>
                <w:sz w:val="18"/>
                <w:szCs w:val="18"/>
              </w:rPr>
            </w:pPr>
            <w:r>
              <w:rPr>
                <w:sz w:val="18"/>
                <w:szCs w:val="18"/>
              </w:rPr>
              <w:t>19</w:t>
            </w:r>
          </w:p>
        </w:tc>
        <w:tc>
          <w:tcPr>
            <w:tcW w:w="2440" w:type="dxa"/>
          </w:tcPr>
          <w:p>
            <w:pPr>
              <w:jc w:val="center"/>
              <w:rPr>
                <w:sz w:val="18"/>
                <w:szCs w:val="18"/>
              </w:rPr>
            </w:pPr>
            <w:r>
              <w:rPr>
                <w:rFonts w:hint="eastAsia"/>
                <w:sz w:val="18"/>
                <w:szCs w:val="18"/>
                <w:highlight w:val="red"/>
              </w:rPr>
              <w:t>平台操作使用手册</w:t>
            </w:r>
          </w:p>
        </w:tc>
        <w:tc>
          <w:tcPr>
            <w:tcW w:w="5013" w:type="dxa"/>
          </w:tcPr>
          <w:p>
            <w:pPr>
              <w:jc w:val="left"/>
              <w:rPr>
                <w:sz w:val="18"/>
                <w:szCs w:val="18"/>
              </w:rPr>
            </w:pPr>
            <w:r>
              <w:rPr>
                <w:rFonts w:hint="eastAsia"/>
                <w:sz w:val="18"/>
                <w:szCs w:val="18"/>
              </w:rPr>
              <w:t>对平台的各个端的业务操作流程的使用说明文档，主要用于内部人员的系统使用培训以及对业务的流程的了解(一步一步补充)。</w:t>
            </w:r>
          </w:p>
        </w:tc>
        <w:tc>
          <w:tcPr>
            <w:tcW w:w="1487" w:type="dxa"/>
          </w:tcPr>
          <w:p>
            <w:pPr>
              <w:jc w:val="center"/>
              <w:rPr>
                <w:sz w:val="18"/>
                <w:szCs w:val="18"/>
              </w:rPr>
            </w:pPr>
            <w:r>
              <w:rPr>
                <w:rFonts w:hint="eastAsia"/>
                <w:sz w:val="18"/>
                <w:szCs w:val="18"/>
              </w:rPr>
              <w:t>陈卫东</w:t>
            </w:r>
            <w:r>
              <w:rPr>
                <w:rFonts w:hint="eastAsia"/>
                <w:sz w:val="18"/>
                <w:szCs w:val="18"/>
              </w:rPr>
              <w:br w:type="textWrapping"/>
            </w:r>
            <w:r>
              <w:rPr>
                <w:rFonts w:ascii="宋体" w:hAnsi="宋体" w:eastAsia="宋体" w:cs="宋体"/>
                <w:kern w:val="0"/>
                <w:sz w:val="18"/>
                <w:szCs w:val="18"/>
                <w:lang w:bidi="ar"/>
              </w:rPr>
              <w:t>邝均盛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20</w:t>
            </w:r>
          </w:p>
        </w:tc>
        <w:tc>
          <w:tcPr>
            <w:tcW w:w="2440" w:type="dxa"/>
          </w:tcPr>
          <w:p>
            <w:pPr>
              <w:jc w:val="center"/>
              <w:rPr>
                <w:sz w:val="18"/>
                <w:szCs w:val="18"/>
              </w:rPr>
            </w:pPr>
            <w:r>
              <w:rPr>
                <w:rFonts w:hint="eastAsia"/>
                <w:sz w:val="18"/>
                <w:szCs w:val="18"/>
              </w:rPr>
              <w:t>数据统计</w:t>
            </w:r>
          </w:p>
        </w:tc>
        <w:tc>
          <w:tcPr>
            <w:tcW w:w="5013" w:type="dxa"/>
          </w:tcPr>
          <w:p>
            <w:pPr>
              <w:jc w:val="left"/>
              <w:rPr>
                <w:sz w:val="18"/>
                <w:szCs w:val="18"/>
              </w:rPr>
            </w:pPr>
            <w:r>
              <w:rPr>
                <w:rFonts w:hint="eastAsia"/>
                <w:sz w:val="18"/>
                <w:szCs w:val="18"/>
              </w:rPr>
              <w:t>LCC / 卖家中心。</w:t>
            </w:r>
          </w:p>
        </w:tc>
        <w:tc>
          <w:tcPr>
            <w:tcW w:w="1487" w:type="dxa"/>
          </w:tcPr>
          <w:p>
            <w:pPr>
              <w:jc w:val="center"/>
              <w:rPr>
                <w:sz w:val="18"/>
                <w:szCs w:val="18"/>
              </w:rPr>
            </w:pPr>
            <w:r>
              <w:rPr>
                <w:rFonts w:hint="eastAsia"/>
                <w:sz w:val="18"/>
                <w:szCs w:val="18"/>
              </w:rPr>
              <w:t>彩旗协助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21</w:t>
            </w:r>
          </w:p>
        </w:tc>
        <w:tc>
          <w:tcPr>
            <w:tcW w:w="2440" w:type="dxa"/>
          </w:tcPr>
          <w:p>
            <w:pPr>
              <w:jc w:val="center"/>
              <w:rPr>
                <w:sz w:val="18"/>
                <w:szCs w:val="18"/>
              </w:rPr>
            </w:pPr>
            <w:r>
              <w:rPr>
                <w:rFonts w:hint="eastAsia"/>
                <w:sz w:val="18"/>
                <w:szCs w:val="18"/>
                <w:highlight w:val="red"/>
              </w:rPr>
              <w:t>优化“商品活动”模块</w:t>
            </w:r>
          </w:p>
        </w:tc>
        <w:tc>
          <w:tcPr>
            <w:tcW w:w="5013" w:type="dxa"/>
          </w:tcPr>
          <w:p>
            <w:pPr>
              <w:jc w:val="left"/>
              <w:rPr>
                <w:sz w:val="18"/>
                <w:szCs w:val="18"/>
              </w:rPr>
            </w:pPr>
            <w:r>
              <w:rPr>
                <w:rFonts w:hint="eastAsia"/>
                <w:sz w:val="18"/>
                <w:szCs w:val="18"/>
              </w:rPr>
              <w:t>新增更多的促销活动方式和组合。</w:t>
            </w: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22</w:t>
            </w:r>
          </w:p>
        </w:tc>
        <w:tc>
          <w:tcPr>
            <w:tcW w:w="2440" w:type="dxa"/>
          </w:tcPr>
          <w:p>
            <w:pPr>
              <w:jc w:val="center"/>
              <w:rPr>
                <w:sz w:val="18"/>
                <w:szCs w:val="18"/>
              </w:rPr>
            </w:pPr>
            <w:r>
              <w:rPr>
                <w:rFonts w:hint="eastAsia"/>
                <w:sz w:val="18"/>
                <w:szCs w:val="18"/>
              </w:rPr>
              <w:t>业务员模块</w:t>
            </w:r>
          </w:p>
        </w:tc>
        <w:tc>
          <w:tcPr>
            <w:tcW w:w="5013" w:type="dxa"/>
          </w:tcPr>
          <w:p>
            <w:pPr>
              <w:jc w:val="left"/>
              <w:rPr>
                <w:sz w:val="18"/>
                <w:szCs w:val="18"/>
              </w:rPr>
            </w:pPr>
            <w:r>
              <w:rPr>
                <w:rFonts w:hint="eastAsia"/>
                <w:sz w:val="18"/>
                <w:szCs w:val="18"/>
              </w:rPr>
              <w:t>此模块跟客户和客服模块相关。</w:t>
            </w: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23</w:t>
            </w:r>
          </w:p>
        </w:tc>
        <w:tc>
          <w:tcPr>
            <w:tcW w:w="2440" w:type="dxa"/>
          </w:tcPr>
          <w:p>
            <w:pPr>
              <w:jc w:val="center"/>
              <w:rPr>
                <w:sz w:val="18"/>
                <w:szCs w:val="18"/>
              </w:rPr>
            </w:pPr>
            <w:r>
              <w:rPr>
                <w:rFonts w:hint="eastAsia"/>
                <w:sz w:val="18"/>
                <w:szCs w:val="18"/>
              </w:rPr>
              <w:t>信用支付</w:t>
            </w:r>
          </w:p>
        </w:tc>
        <w:tc>
          <w:tcPr>
            <w:tcW w:w="5013" w:type="dxa"/>
          </w:tcPr>
          <w:p>
            <w:pPr>
              <w:jc w:val="left"/>
              <w:rPr>
                <w:sz w:val="18"/>
                <w:szCs w:val="18"/>
              </w:rPr>
            </w:pP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24</w:t>
            </w:r>
          </w:p>
        </w:tc>
        <w:tc>
          <w:tcPr>
            <w:tcW w:w="2440" w:type="dxa"/>
          </w:tcPr>
          <w:p>
            <w:pPr>
              <w:jc w:val="center"/>
              <w:rPr>
                <w:sz w:val="18"/>
                <w:szCs w:val="18"/>
              </w:rPr>
            </w:pPr>
            <w:r>
              <w:rPr>
                <w:rFonts w:hint="eastAsia"/>
                <w:sz w:val="18"/>
                <w:szCs w:val="18"/>
              </w:rPr>
              <w:t>团购模块</w:t>
            </w:r>
          </w:p>
        </w:tc>
        <w:tc>
          <w:tcPr>
            <w:tcW w:w="5013" w:type="dxa"/>
          </w:tcPr>
          <w:p>
            <w:pPr>
              <w:jc w:val="left"/>
              <w:rPr>
                <w:sz w:val="18"/>
                <w:szCs w:val="18"/>
              </w:rPr>
            </w:pP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25</w:t>
            </w:r>
          </w:p>
        </w:tc>
        <w:tc>
          <w:tcPr>
            <w:tcW w:w="2440" w:type="dxa"/>
          </w:tcPr>
          <w:p>
            <w:pPr>
              <w:jc w:val="center"/>
              <w:rPr>
                <w:sz w:val="18"/>
                <w:szCs w:val="18"/>
              </w:rPr>
            </w:pPr>
            <w:r>
              <w:rPr>
                <w:rFonts w:hint="eastAsia"/>
                <w:sz w:val="18"/>
                <w:szCs w:val="18"/>
                <w:highlight w:val="yellow"/>
              </w:rPr>
              <w:t>LCC通知模块和桌面应用</w:t>
            </w:r>
          </w:p>
        </w:tc>
        <w:tc>
          <w:tcPr>
            <w:tcW w:w="5013" w:type="dxa"/>
          </w:tcPr>
          <w:p>
            <w:pPr>
              <w:jc w:val="left"/>
              <w:rPr>
                <w:sz w:val="18"/>
                <w:szCs w:val="18"/>
              </w:rPr>
            </w:pPr>
            <w:r>
              <w:rPr>
                <w:rFonts w:hint="eastAsia"/>
                <w:sz w:val="18"/>
                <w:szCs w:val="18"/>
              </w:rPr>
              <w:t>当平台系统发生一些新的业务时，可以通过类似有市优优的桌面工具对平台客服进行及时通知，也可以由平台对各个卖家桌面工具进行活动、任务、通告等通知功能。</w:t>
            </w: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26</w:t>
            </w:r>
          </w:p>
        </w:tc>
        <w:tc>
          <w:tcPr>
            <w:tcW w:w="2440" w:type="dxa"/>
          </w:tcPr>
          <w:p>
            <w:pPr>
              <w:jc w:val="center"/>
              <w:rPr>
                <w:sz w:val="18"/>
                <w:szCs w:val="18"/>
              </w:rPr>
            </w:pPr>
            <w:r>
              <w:rPr>
                <w:rFonts w:hint="eastAsia"/>
                <w:sz w:val="18"/>
                <w:szCs w:val="18"/>
                <w:highlight w:val="red"/>
              </w:rPr>
              <w:t>优化移动端商品从找商品到加入购物车的使用操作流程</w:t>
            </w:r>
          </w:p>
        </w:tc>
        <w:tc>
          <w:tcPr>
            <w:tcW w:w="5013" w:type="dxa"/>
          </w:tcPr>
          <w:p>
            <w:pPr>
              <w:jc w:val="left"/>
              <w:rPr>
                <w:sz w:val="18"/>
                <w:szCs w:val="18"/>
              </w:rPr>
            </w:pPr>
            <w:r>
              <w:rPr>
                <w:rFonts w:hint="eastAsia"/>
                <w:sz w:val="18"/>
                <w:szCs w:val="18"/>
              </w:rPr>
              <w:t>不仅仅是一些条件筛选，而是客户如何快速找到商品和添加商品的优化。</w:t>
            </w: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27</w:t>
            </w:r>
          </w:p>
        </w:tc>
        <w:tc>
          <w:tcPr>
            <w:tcW w:w="2440" w:type="dxa"/>
          </w:tcPr>
          <w:p>
            <w:pPr>
              <w:jc w:val="center"/>
              <w:rPr>
                <w:sz w:val="18"/>
                <w:szCs w:val="18"/>
              </w:rPr>
            </w:pPr>
            <w:r>
              <w:rPr>
                <w:rFonts w:hint="eastAsia"/>
                <w:sz w:val="18"/>
                <w:szCs w:val="18"/>
              </w:rPr>
              <w:t>二维码模块、短地址模块</w:t>
            </w:r>
          </w:p>
        </w:tc>
        <w:tc>
          <w:tcPr>
            <w:tcW w:w="5013" w:type="dxa"/>
          </w:tcPr>
          <w:p>
            <w:pPr>
              <w:jc w:val="left"/>
              <w:rPr>
                <w:sz w:val="18"/>
                <w:szCs w:val="18"/>
              </w:rPr>
            </w:pPr>
            <w:r>
              <w:rPr>
                <w:rFonts w:hint="eastAsia"/>
                <w:sz w:val="18"/>
                <w:szCs w:val="18"/>
              </w:rPr>
              <w:t>用于推广、分享、内部程序使用。</w:t>
            </w: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sz w:val="18"/>
                <w:szCs w:val="18"/>
              </w:rPr>
              <w:t>28</w:t>
            </w:r>
          </w:p>
        </w:tc>
        <w:tc>
          <w:tcPr>
            <w:tcW w:w="2440" w:type="dxa"/>
          </w:tcPr>
          <w:p>
            <w:pPr>
              <w:jc w:val="center"/>
              <w:rPr>
                <w:sz w:val="18"/>
                <w:szCs w:val="18"/>
              </w:rPr>
            </w:pPr>
            <w:r>
              <w:rPr>
                <w:rFonts w:hint="eastAsia"/>
                <w:sz w:val="18"/>
                <w:szCs w:val="18"/>
              </w:rPr>
              <w:t>商品分组优化</w:t>
            </w:r>
          </w:p>
        </w:tc>
        <w:tc>
          <w:tcPr>
            <w:tcW w:w="5013" w:type="dxa"/>
          </w:tcPr>
          <w:p>
            <w:pPr>
              <w:jc w:val="left"/>
              <w:rPr>
                <w:rFonts w:hint="eastAsia"/>
                <w:sz w:val="18"/>
                <w:szCs w:val="18"/>
              </w:rPr>
            </w:pPr>
            <w:r>
              <w:rPr>
                <w:rFonts w:hint="eastAsia"/>
                <w:sz w:val="18"/>
                <w:szCs w:val="18"/>
              </w:rPr>
              <w:t>构思做到类似淘宝可以在商品详情当页筛选和添加同类商品到购物车，</w:t>
            </w:r>
            <w:r>
              <w:rPr>
                <w:sz w:val="18"/>
                <w:szCs w:val="18"/>
              </w:rPr>
              <w:t>增加批量导入功能</w:t>
            </w:r>
          </w:p>
        </w:tc>
        <w:tc>
          <w:tcPr>
            <w:tcW w:w="1487" w:type="dxa"/>
          </w:tcPr>
          <w:p>
            <w:pPr>
              <w:jc w:val="center"/>
              <w:rPr>
                <w:sz w:val="18"/>
                <w:szCs w:val="18"/>
              </w:rPr>
            </w:pPr>
            <w:r>
              <w:rPr>
                <w:rFonts w:hint="eastAsia"/>
                <w:sz w:val="18"/>
                <w:szCs w:val="18"/>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sz w:val="18"/>
                <w:szCs w:val="18"/>
              </w:rPr>
              <w:t>29</w:t>
            </w:r>
          </w:p>
        </w:tc>
        <w:tc>
          <w:tcPr>
            <w:tcW w:w="2440" w:type="dxa"/>
          </w:tcPr>
          <w:p>
            <w:pPr>
              <w:jc w:val="center"/>
              <w:rPr>
                <w:rFonts w:hint="eastAsia"/>
                <w:sz w:val="18"/>
                <w:szCs w:val="18"/>
              </w:rPr>
            </w:pPr>
            <w:r>
              <w:rPr>
                <w:rFonts w:hint="eastAsia"/>
                <w:sz w:val="18"/>
                <w:szCs w:val="18"/>
                <w:highlight w:val="yellow"/>
              </w:rPr>
              <w:t>子</w:t>
            </w:r>
            <w:r>
              <w:rPr>
                <w:sz w:val="18"/>
                <w:szCs w:val="18"/>
                <w:highlight w:val="yellow"/>
              </w:rPr>
              <w:t>账号权限细分</w:t>
            </w:r>
          </w:p>
        </w:tc>
        <w:tc>
          <w:tcPr>
            <w:tcW w:w="5013" w:type="dxa"/>
          </w:tcPr>
          <w:p>
            <w:pPr>
              <w:jc w:val="left"/>
              <w:rPr>
                <w:rFonts w:hint="eastAsia"/>
                <w:sz w:val="18"/>
                <w:szCs w:val="18"/>
              </w:rPr>
            </w:pPr>
          </w:p>
        </w:tc>
        <w:tc>
          <w:tcPr>
            <w:tcW w:w="1487" w:type="dxa"/>
          </w:tcPr>
          <w:p>
            <w:pPr>
              <w:jc w:val="center"/>
              <w:rPr>
                <w:rFonts w:hint="eastAsia"/>
                <w:sz w:val="18"/>
                <w:szCs w:val="18"/>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sz w:val="18"/>
                <w:szCs w:val="18"/>
              </w:rPr>
              <w:t>30</w:t>
            </w:r>
          </w:p>
        </w:tc>
        <w:tc>
          <w:tcPr>
            <w:tcW w:w="2440" w:type="dxa"/>
          </w:tcPr>
          <w:p>
            <w:pPr>
              <w:jc w:val="center"/>
              <w:rPr>
                <w:rFonts w:hint="eastAsia"/>
                <w:sz w:val="18"/>
                <w:szCs w:val="18"/>
              </w:rPr>
            </w:pPr>
            <w:r>
              <w:rPr>
                <w:rFonts w:hint="eastAsia"/>
                <w:sz w:val="18"/>
                <w:szCs w:val="18"/>
                <w:highlight w:val="red"/>
              </w:rPr>
              <w:t>卖家</w:t>
            </w:r>
            <w:r>
              <w:rPr>
                <w:sz w:val="18"/>
                <w:szCs w:val="18"/>
                <w:highlight w:val="red"/>
              </w:rPr>
              <w:t>APP</w:t>
            </w:r>
          </w:p>
        </w:tc>
        <w:tc>
          <w:tcPr>
            <w:tcW w:w="5013" w:type="dxa"/>
          </w:tcPr>
          <w:p>
            <w:pPr>
              <w:jc w:val="left"/>
              <w:rPr>
                <w:rFonts w:hint="eastAsia"/>
                <w:sz w:val="18"/>
                <w:szCs w:val="18"/>
              </w:rPr>
            </w:pPr>
            <w:r>
              <w:rPr>
                <w:rFonts w:hint="eastAsia"/>
                <w:sz w:val="18"/>
                <w:szCs w:val="18"/>
              </w:rPr>
              <w:t>拍照</w:t>
            </w:r>
          </w:p>
        </w:tc>
        <w:tc>
          <w:tcPr>
            <w:tcW w:w="1487" w:type="dxa"/>
          </w:tcPr>
          <w:p>
            <w:pPr>
              <w:jc w:val="center"/>
              <w:rPr>
                <w:rFonts w:hint="eastAsia"/>
                <w:sz w:val="18"/>
                <w:szCs w:val="18"/>
                <w:shd w:val="clear" w:color="FFFFFF" w:fill="D9D9D9"/>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rFonts w:hint="eastAsia"/>
                <w:sz w:val="18"/>
                <w:szCs w:val="18"/>
              </w:rPr>
            </w:pPr>
            <w:r>
              <w:rPr>
                <w:sz w:val="18"/>
                <w:szCs w:val="18"/>
              </w:rPr>
              <w:t>31</w:t>
            </w:r>
          </w:p>
        </w:tc>
        <w:tc>
          <w:tcPr>
            <w:tcW w:w="2440" w:type="dxa"/>
          </w:tcPr>
          <w:p>
            <w:pPr>
              <w:jc w:val="center"/>
              <w:rPr>
                <w:rFonts w:hint="eastAsia"/>
                <w:sz w:val="18"/>
                <w:szCs w:val="18"/>
              </w:rPr>
            </w:pPr>
            <w:r>
              <w:rPr>
                <w:rFonts w:hint="eastAsia"/>
                <w:sz w:val="18"/>
                <w:szCs w:val="18"/>
                <w:highlight w:val="yellow"/>
              </w:rPr>
              <w:t>活动</w:t>
            </w:r>
            <w:r>
              <w:rPr>
                <w:sz w:val="18"/>
                <w:szCs w:val="18"/>
                <w:highlight w:val="yellow"/>
              </w:rPr>
              <w:t>商品</w:t>
            </w:r>
            <w:r>
              <w:rPr>
                <w:rFonts w:hint="eastAsia"/>
                <w:sz w:val="18"/>
                <w:szCs w:val="18"/>
                <w:highlight w:val="yellow"/>
              </w:rPr>
              <w:t>自定义列表</w:t>
            </w:r>
          </w:p>
        </w:tc>
        <w:tc>
          <w:tcPr>
            <w:tcW w:w="5013" w:type="dxa"/>
          </w:tcPr>
          <w:p>
            <w:pPr>
              <w:jc w:val="left"/>
              <w:rPr>
                <w:rFonts w:hint="eastAsia"/>
                <w:sz w:val="18"/>
                <w:szCs w:val="18"/>
              </w:rPr>
            </w:pPr>
            <w:r>
              <w:rPr>
                <w:rFonts w:hint="eastAsia"/>
                <w:sz w:val="18"/>
                <w:szCs w:val="18"/>
              </w:rPr>
              <w:t>主要</w:t>
            </w:r>
            <w:r>
              <w:rPr>
                <w:sz w:val="18"/>
                <w:szCs w:val="18"/>
              </w:rPr>
              <w:t>提供给活动页跳转以及</w:t>
            </w:r>
            <w:r>
              <w:rPr>
                <w:rFonts w:hint="eastAsia"/>
                <w:sz w:val="18"/>
                <w:szCs w:val="18"/>
              </w:rPr>
              <w:t>多种不同</w:t>
            </w:r>
            <w:r>
              <w:rPr>
                <w:sz w:val="18"/>
                <w:szCs w:val="18"/>
              </w:rPr>
              <w:t>属性商品组合</w:t>
            </w:r>
            <w:r>
              <w:rPr>
                <w:rFonts w:hint="eastAsia"/>
                <w:sz w:val="18"/>
                <w:szCs w:val="18"/>
              </w:rPr>
              <w:t>，pc</w:t>
            </w:r>
            <w:r>
              <w:rPr>
                <w:sz w:val="18"/>
                <w:szCs w:val="18"/>
              </w:rPr>
              <w:t>+</w:t>
            </w:r>
            <w:r>
              <w:rPr>
                <w:rFonts w:hint="eastAsia"/>
                <w:sz w:val="18"/>
                <w:szCs w:val="18"/>
              </w:rPr>
              <w:t>移动端，</w:t>
            </w:r>
            <w:r>
              <w:rPr>
                <w:sz w:val="18"/>
                <w:szCs w:val="18"/>
              </w:rPr>
              <w:t>列表可以生成</w:t>
            </w:r>
            <w:r>
              <w:rPr>
                <w:rFonts w:hint="eastAsia"/>
                <w:sz w:val="18"/>
                <w:szCs w:val="18"/>
              </w:rPr>
              <w:t>一张</w:t>
            </w:r>
            <w:r>
              <w:rPr>
                <w:sz w:val="18"/>
                <w:szCs w:val="18"/>
              </w:rPr>
              <w:t>带图片</w:t>
            </w:r>
            <w:r>
              <w:rPr>
                <w:rFonts w:hint="eastAsia"/>
                <w:sz w:val="18"/>
                <w:szCs w:val="18"/>
              </w:rPr>
              <w:t>、</w:t>
            </w:r>
            <w:r>
              <w:rPr>
                <w:sz w:val="18"/>
                <w:szCs w:val="18"/>
              </w:rPr>
              <w:t>二维码</w:t>
            </w:r>
          </w:p>
        </w:tc>
        <w:tc>
          <w:tcPr>
            <w:tcW w:w="1487" w:type="dxa"/>
          </w:tcPr>
          <w:p>
            <w:pPr>
              <w:jc w:val="center"/>
              <w:rPr>
                <w:rFonts w:hint="eastAsia"/>
                <w:sz w:val="18"/>
                <w:szCs w:val="18"/>
                <w:shd w:val="clear" w:color="FFFFFF" w:fill="D9D9D9"/>
              </w:rPr>
            </w:pPr>
            <w:r>
              <w:rPr>
                <w:rFonts w:hint="eastAsia" w:ascii="宋体" w:hAnsi="宋体" w:eastAsia="宋体" w:cs="宋体"/>
                <w:kern w:val="0"/>
                <w:sz w:val="18"/>
                <w:szCs w:val="18"/>
                <w:shd w:val="clear" w:color="FFFFFF" w:fill="D9D9D9"/>
                <w:lang w:val="en-US" w:eastAsia="zh-CN" w:bidi="ar"/>
              </w:rPr>
              <w:t>芬增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tcPr>
          <w:p>
            <w:pPr>
              <w:jc w:val="center"/>
              <w:rPr>
                <w:sz w:val="18"/>
                <w:szCs w:val="18"/>
              </w:rPr>
            </w:pPr>
            <w:r>
              <w:rPr>
                <w:rFonts w:hint="eastAsia"/>
                <w:sz w:val="18"/>
                <w:szCs w:val="18"/>
              </w:rPr>
              <w:t>32</w:t>
            </w:r>
          </w:p>
        </w:tc>
        <w:tc>
          <w:tcPr>
            <w:tcW w:w="2440" w:type="dxa"/>
          </w:tcPr>
          <w:p>
            <w:pPr>
              <w:jc w:val="center"/>
              <w:rPr>
                <w:rFonts w:hint="eastAsia"/>
                <w:sz w:val="18"/>
                <w:szCs w:val="18"/>
                <w:highlight w:val="yellow"/>
              </w:rPr>
            </w:pPr>
            <w:r>
              <w:rPr>
                <w:rFonts w:hint="eastAsia"/>
                <w:sz w:val="18"/>
                <w:szCs w:val="18"/>
                <w:highlight w:val="yellow"/>
              </w:rPr>
              <w:t>产品分享</w:t>
            </w:r>
          </w:p>
        </w:tc>
        <w:tc>
          <w:tcPr>
            <w:tcW w:w="5013" w:type="dxa"/>
          </w:tcPr>
          <w:p>
            <w:pPr>
              <w:jc w:val="left"/>
              <w:rPr>
                <w:rFonts w:hint="eastAsia"/>
                <w:sz w:val="18"/>
                <w:szCs w:val="18"/>
              </w:rPr>
            </w:pPr>
            <w:r>
              <w:rPr>
                <w:rFonts w:hint="eastAsia"/>
                <w:sz w:val="18"/>
                <w:szCs w:val="18"/>
              </w:rPr>
              <w:t>生成</w:t>
            </w:r>
            <w:r>
              <w:rPr>
                <w:sz w:val="18"/>
                <w:szCs w:val="18"/>
              </w:rPr>
              <w:t>带图片、参数、二维码</w:t>
            </w:r>
            <w:r>
              <w:rPr>
                <w:rFonts w:hint="eastAsia"/>
                <w:sz w:val="18"/>
                <w:szCs w:val="18"/>
              </w:rPr>
              <w:t>、</w:t>
            </w:r>
            <w:r>
              <w:rPr>
                <w:sz w:val="18"/>
                <w:szCs w:val="18"/>
              </w:rPr>
              <w:t>价格的图片，供朋友圈，微信群</w:t>
            </w:r>
            <w:r>
              <w:rPr>
                <w:rFonts w:hint="eastAsia"/>
                <w:sz w:val="18"/>
                <w:szCs w:val="18"/>
              </w:rPr>
              <w:t>每日</w:t>
            </w:r>
            <w:r>
              <w:rPr>
                <w:sz w:val="18"/>
                <w:szCs w:val="18"/>
              </w:rPr>
              <w:t>分享</w:t>
            </w:r>
            <w:bookmarkStart w:id="0" w:name="_GoBack"/>
            <w:bookmarkEnd w:id="0"/>
          </w:p>
        </w:tc>
        <w:tc>
          <w:tcPr>
            <w:tcW w:w="1487" w:type="dxa"/>
          </w:tcPr>
          <w:p>
            <w:pPr>
              <w:jc w:val="center"/>
              <w:rPr>
                <w:rFonts w:hint="eastAsia"/>
                <w:sz w:val="18"/>
                <w:szCs w:val="18"/>
                <w:shd w:val="clear" w:color="FFFFFF" w:fill="D9D9D9"/>
              </w:rPr>
            </w:pPr>
            <w:r>
              <w:rPr>
                <w:rFonts w:hint="eastAsia" w:ascii="宋体" w:hAnsi="宋体" w:eastAsia="宋体" w:cs="宋体"/>
                <w:kern w:val="0"/>
                <w:sz w:val="18"/>
                <w:szCs w:val="18"/>
                <w:shd w:val="clear" w:color="FFFFFF" w:fill="D9D9D9"/>
                <w:lang w:val="en-US" w:eastAsia="zh-CN" w:bidi="ar"/>
              </w:rPr>
              <w:t>芬增</w:t>
            </w:r>
          </w:p>
        </w:tc>
      </w:tr>
    </w:tbl>
    <w:p>
      <w:pPr/>
      <w:r>
        <w:rPr>
          <w:rFonts w:hint="eastAsia"/>
          <w:sz w:val="18"/>
          <w:szCs w:val="18"/>
        </w:rPr>
        <w:t>以上设计原型，由杨徽晃协助转化为UI设计。</w:t>
      </w:r>
      <w:r>
        <w:rPr>
          <w:rFonts w:hint="eastAsia"/>
          <w:sz w:val="18"/>
          <w:szCs w:val="18"/>
        </w:rPr>
        <w:br w:type="textWrapping"/>
      </w:r>
      <w:r>
        <w:rPr>
          <w:rFonts w:hint="eastAsia"/>
          <w:sz w:val="18"/>
          <w:szCs w:val="18"/>
        </w:rPr>
        <w:t>计划任务将按实际情况调整优先次序。</w:t>
      </w:r>
    </w:p>
    <w:sectPr>
      <w:pgSz w:w="11906" w:h="16838"/>
      <w:pgMar w:top="820" w:right="846" w:bottom="478" w:left="7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810AA"/>
    <w:rsid w:val="00101CD5"/>
    <w:rsid w:val="00277938"/>
    <w:rsid w:val="002F2333"/>
    <w:rsid w:val="007E6789"/>
    <w:rsid w:val="009A573F"/>
    <w:rsid w:val="00FA27E2"/>
    <w:rsid w:val="010066A6"/>
    <w:rsid w:val="01D02925"/>
    <w:rsid w:val="01DB0BC6"/>
    <w:rsid w:val="04BE4AFD"/>
    <w:rsid w:val="088A6E5A"/>
    <w:rsid w:val="08A87E0C"/>
    <w:rsid w:val="0A4E4DAE"/>
    <w:rsid w:val="0C5C35B7"/>
    <w:rsid w:val="0E314E39"/>
    <w:rsid w:val="0F215C7C"/>
    <w:rsid w:val="13374D7E"/>
    <w:rsid w:val="13714E70"/>
    <w:rsid w:val="14D22934"/>
    <w:rsid w:val="159F5D37"/>
    <w:rsid w:val="197B4F0B"/>
    <w:rsid w:val="21D3504F"/>
    <w:rsid w:val="23E834C5"/>
    <w:rsid w:val="245F2AF2"/>
    <w:rsid w:val="247B5FE8"/>
    <w:rsid w:val="28D13AE9"/>
    <w:rsid w:val="295F68AB"/>
    <w:rsid w:val="299649D6"/>
    <w:rsid w:val="2AC26BDA"/>
    <w:rsid w:val="2D9F34EA"/>
    <w:rsid w:val="2F576385"/>
    <w:rsid w:val="32582E82"/>
    <w:rsid w:val="38661562"/>
    <w:rsid w:val="3F066177"/>
    <w:rsid w:val="3F8810AA"/>
    <w:rsid w:val="45CC3643"/>
    <w:rsid w:val="4C387650"/>
    <w:rsid w:val="52EB638E"/>
    <w:rsid w:val="56AC2B83"/>
    <w:rsid w:val="5976205B"/>
    <w:rsid w:val="5AFD7E9F"/>
    <w:rsid w:val="5CE8760C"/>
    <w:rsid w:val="5D1A1134"/>
    <w:rsid w:val="5F4A2C51"/>
    <w:rsid w:val="618072E7"/>
    <w:rsid w:val="62816909"/>
    <w:rsid w:val="65093483"/>
    <w:rsid w:val="6892427D"/>
    <w:rsid w:val="6D1736DA"/>
    <w:rsid w:val="6E245656"/>
    <w:rsid w:val="6E3469FB"/>
    <w:rsid w:val="74D35556"/>
    <w:rsid w:val="7D0A7B74"/>
    <w:rsid w:val="7EBF5DC0"/>
    <w:rsid w:val="7F644650"/>
    <w:rsid w:val="7FEA25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226</Words>
  <Characters>1292</Characters>
  <Lines>10</Lines>
  <Paragraphs>3</Paragraphs>
  <TotalTime>0</TotalTime>
  <ScaleCrop>false</ScaleCrop>
  <LinksUpToDate>false</LinksUpToDate>
  <CharactersWithSpaces>1515</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2018-02-12T02:27:00Z</dcterms:created>
  <dc:creator>dszs01</dc:creator>
  <cp:lastModifiedBy>dszs01</cp:lastModifiedBy>
  <dcterms:modified xsi:type="dcterms:W3CDTF">2018-03-05T00:39:38Z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