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-allanson"/>
      <w:r>
        <w:t xml:space="preserve">Mark Allanson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+44 777 342 8232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mark@bareknucklecode.com</w:t>
        </w:r>
      </w:hyperlink>
    </w:p>
    <w:p>
      <w:pPr>
        <w:pStyle w:val="FirstParagraph"/>
      </w:pPr>
      <w:r>
        <w:t xml:space="preserve">I am a professional software engineer with a genuine passion for technology. I care deeply about the quality of my work,</w:t>
      </w:r>
      <w:r>
        <w:t xml:space="preserve"> </w:t>
      </w:r>
      <w:r>
        <w:t xml:space="preserve">that of my team, and ensure this is evident in my deliverables.</w:t>
      </w:r>
    </w:p>
    <w:p>
      <w:pPr>
        <w:pStyle w:val="Heading2"/>
      </w:pPr>
      <w:bookmarkStart w:id="23" w:name="X841421f8ed2c738410027fe23acc7f6a1f2b052"/>
      <w:r>
        <w:t xml:space="preserve">Since 2010: (Consultant) Senior Engineer, Morgan Stanley</w:t>
      </w:r>
      <w:bookmarkEnd w:id="23"/>
    </w:p>
    <w:p>
      <w:pPr>
        <w:pStyle w:val="FirstParagraph"/>
      </w:pPr>
      <w:r>
        <w:t xml:space="preserve">Provision of software consulting and mentoring services across variety of projects in a globally distributed</w:t>
      </w:r>
      <w:r>
        <w:t xml:space="preserve"> </w:t>
      </w:r>
      <w:r>
        <w:t xml:space="preserve">confirmations team.</w:t>
      </w:r>
    </w:p>
    <w:p>
      <w:pPr>
        <w:pStyle w:val="Compact"/>
        <w:numPr>
          <w:numId w:val="1001"/>
          <w:ilvl w:val="0"/>
        </w:numPr>
      </w:pPr>
      <w:r>
        <w:t xml:space="preserve">Design &amp; build of core confirmation system components spanning both back end (Java) and front end</w:t>
      </w:r>
      <w:r>
        <w:t xml:space="preserve"> </w:t>
      </w:r>
      <w:r>
        <w:t xml:space="preserve">(Javascript, C#) in both brown and greenfield confirmations projects.</w:t>
      </w:r>
    </w:p>
    <w:p>
      <w:pPr>
        <w:pStyle w:val="Compact"/>
        <w:numPr>
          <w:numId w:val="1001"/>
          <w:ilvl w:val="0"/>
        </w:numPr>
      </w:pPr>
      <w:r>
        <w:t xml:space="preserve">Deep understanding of text, electronic and other methods of confirming and matching trades.</w:t>
      </w:r>
    </w:p>
    <w:p>
      <w:pPr>
        <w:pStyle w:val="Compact"/>
        <w:numPr>
          <w:numId w:val="1001"/>
          <w:ilvl w:val="0"/>
        </w:numPr>
      </w:pPr>
      <w:r>
        <w:t xml:space="preserve">Worked closely with business operations departments to build and on board products into the confirmation systems for</w:t>
      </w:r>
      <w:r>
        <w:t xml:space="preserve"> </w:t>
      </w:r>
      <w:r>
        <w:t xml:space="preserve">Interest Rate Derivative, Credit Derivative, Commodity and Equity Swap asset classes.</w:t>
      </w:r>
    </w:p>
    <w:p>
      <w:pPr>
        <w:pStyle w:val="Compact"/>
        <w:numPr>
          <w:numId w:val="1001"/>
          <w:ilvl w:val="0"/>
        </w:numPr>
      </w:pPr>
      <w:r>
        <w:t xml:space="preserve">Mentoring of other team members both informally and formally via critical but constructive appraisal of deliverables</w:t>
      </w:r>
      <w:r>
        <w:t xml:space="preserve"> </w:t>
      </w:r>
      <w:r>
        <w:t xml:space="preserve">prior to release.</w:t>
      </w:r>
    </w:p>
    <w:p>
      <w:pPr>
        <w:pStyle w:val="Compact"/>
        <w:numPr>
          <w:numId w:val="1001"/>
          <w:ilvl w:val="0"/>
        </w:numPr>
      </w:pPr>
      <w:r>
        <w:t xml:space="preserve">Firm but fair participant in pull request code reviews in order to assure continuous improvement of software quality</w:t>
      </w:r>
      <w:r>
        <w:t xml:space="preserve"> </w:t>
      </w:r>
      <w:r>
        <w:t xml:space="preserve">within the department.</w:t>
      </w:r>
    </w:p>
    <w:p>
      <w:pPr>
        <w:pStyle w:val="Compact"/>
        <w:numPr>
          <w:numId w:val="1001"/>
          <w:ilvl w:val="0"/>
        </w:numPr>
      </w:pPr>
      <w:r>
        <w:t xml:space="preserve">Provide escalation support for complex development and production technical issues across both C#.Net, Java and</w:t>
      </w:r>
      <w:r>
        <w:t xml:space="preserve"> </w:t>
      </w:r>
      <w:r>
        <w:t xml:space="preserve">Javascript technology stacks.</w:t>
      </w:r>
    </w:p>
    <w:p>
      <w:pPr>
        <w:pStyle w:val="Compact"/>
        <w:numPr>
          <w:numId w:val="1001"/>
          <w:ilvl w:val="0"/>
        </w:numPr>
      </w:pPr>
      <w:r>
        <w:t xml:space="preserve">Active and engaged participant in the agile software development process at all levels from user story capture to</w:t>
      </w:r>
      <w:r>
        <w:t xml:space="preserve"> </w:t>
      </w:r>
      <w:r>
        <w:t xml:space="preserve">retrospectives. Moonlighted as Scrum Master when required.</w:t>
      </w:r>
    </w:p>
    <w:p>
      <w:pPr>
        <w:pStyle w:val="Heading2"/>
      </w:pPr>
      <w:bookmarkStart w:id="24" w:name="Xac7f6f9726c7866708665e1be51f81e51e059d6"/>
      <w:r>
        <w:t xml:space="preserve">2009-2010: Technical Lead, Accenture (J.P. Morgan Chase)</w:t>
      </w:r>
      <w:bookmarkEnd w:id="24"/>
    </w:p>
    <w:p>
      <w:pPr>
        <w:pStyle w:val="FirstParagraph"/>
      </w:pPr>
      <w:r>
        <w:t xml:space="preserve">Accenture UI Technical Lead on a greenfield Prime Services Synthetic Portfolio Swap line of business project utilizing</w:t>
      </w:r>
      <w:r>
        <w:t xml:space="preserve"> </w:t>
      </w:r>
      <w:r>
        <w:t xml:space="preserve">C#.NET (Winforms, WPF) and Microsoft’s range of enterprise patterns and practices.</w:t>
      </w:r>
    </w:p>
    <w:p>
      <w:pPr>
        <w:pStyle w:val="Compact"/>
        <w:numPr>
          <w:numId w:val="1002"/>
          <w:ilvl w:val="0"/>
        </w:numPr>
      </w:pPr>
      <w:r>
        <w:t xml:space="preserve">Led a global UI application team of 10 engineers spanning London, New York and India.</w:t>
      </w:r>
    </w:p>
    <w:p>
      <w:pPr>
        <w:pStyle w:val="Compact"/>
        <w:numPr>
          <w:numId w:val="1002"/>
          <w:ilvl w:val="0"/>
        </w:numPr>
      </w:pPr>
      <w:r>
        <w:t xml:space="preserve">Design &amp; build of a core user interface framework providing patterns and practices allowing the global team to</w:t>
      </w:r>
      <w:r>
        <w:t xml:space="preserve"> </w:t>
      </w:r>
      <w:r>
        <w:t xml:space="preserve">independently design &amp; build discrete user interface components in a modular fashion.</w:t>
      </w:r>
    </w:p>
    <w:p>
      <w:pPr>
        <w:pStyle w:val="Compact"/>
        <w:numPr>
          <w:numId w:val="1002"/>
          <w:ilvl w:val="0"/>
        </w:numPr>
      </w:pPr>
      <w:r>
        <w:t xml:space="preserve">Design &amp; build of front end components, working closely with both front and middle office teams.</w:t>
      </w:r>
    </w:p>
    <w:p>
      <w:pPr>
        <w:pStyle w:val="Heading2"/>
      </w:pPr>
      <w:bookmarkStart w:id="25" w:name="X279e9d6ed7672ce956340645a11b5fbcefb15e1"/>
      <w:r>
        <w:t xml:space="preserve">2006-2009: Technical Lead, Accenture (Assureweb Limited)</w:t>
      </w:r>
      <w:bookmarkEnd w:id="25"/>
    </w:p>
    <w:p>
      <w:pPr>
        <w:pStyle w:val="FirstParagraph"/>
      </w:pPr>
      <w:r>
        <w:t xml:space="preserve">Technical Lead of an insurance and financial product comparison and quotation system targeted at Independent Financial</w:t>
      </w:r>
      <w:r>
        <w:t xml:space="preserve"> </w:t>
      </w:r>
      <w:r>
        <w:t xml:space="preserve">Advisors.</w:t>
      </w:r>
    </w:p>
    <w:p>
      <w:pPr>
        <w:pStyle w:val="Compact"/>
        <w:numPr>
          <w:numId w:val="1003"/>
          <w:ilvl w:val="0"/>
        </w:numPr>
      </w:pPr>
      <w:r>
        <w:t xml:space="preserve">Led team of 6 in the design &amp; build (C#.NET) of Assureweb’s next generation internal &amp; external WS-* standards</w:t>
      </w:r>
      <w:r>
        <w:t xml:space="preserve"> </w:t>
      </w:r>
      <w:r>
        <w:t xml:space="preserve">compliant web services built on top of Windows Communications Foundation (WCF).</w:t>
      </w:r>
    </w:p>
    <w:p>
      <w:pPr>
        <w:pStyle w:val="Compact"/>
        <w:numPr>
          <w:numId w:val="1003"/>
          <w:ilvl w:val="0"/>
        </w:numPr>
      </w:pPr>
      <w:r>
        <w:t xml:space="preserve">Design &amp; build of a product runtime allowing the business to rapidly iterate and respond to client needs by</w:t>
      </w:r>
      <w:r>
        <w:t xml:space="preserve"> </w:t>
      </w:r>
      <w:r>
        <w:t xml:space="preserve">deploying changes to products in real time with no system downtime.</w:t>
      </w:r>
    </w:p>
    <w:p>
      <w:pPr>
        <w:pStyle w:val="Compact"/>
        <w:numPr>
          <w:numId w:val="1003"/>
          <w:ilvl w:val="0"/>
        </w:numPr>
      </w:pPr>
      <w:r>
        <w:t xml:space="preserve">Development and optimization of Windows Workflow Foundation workflows the control the quote processing business logic</w:t>
      </w:r>
      <w:r>
        <w:t xml:space="preserve"> </w:t>
      </w:r>
      <w:r>
        <w:t xml:space="preserve">using the Workflow Rules Engine. Workflows controlled the entire business process of a quote from initial receipt</w:t>
      </w:r>
      <w:r>
        <w:t xml:space="preserve"> </w:t>
      </w:r>
      <w:r>
        <w:t xml:space="preserve">through to aggregation of results.</w:t>
      </w:r>
    </w:p>
    <w:p>
      <w:pPr>
        <w:pStyle w:val="Heading2"/>
      </w:pPr>
      <w:bookmarkStart w:id="26" w:name="X0ebc77567f670d828c8cfed4f2b54e3998444d2"/>
      <w:r>
        <w:t xml:space="preserve">2005-2006: Software Engineer, Accenture (Field Force Enablement)</w:t>
      </w:r>
      <w:bookmarkEnd w:id="26"/>
    </w:p>
    <w:p>
      <w:pPr>
        <w:pStyle w:val="FirstParagraph"/>
      </w:pPr>
      <w:r>
        <w:t xml:space="preserve">Integration subject matter expert within the Accenture internal project</w:t>
      </w:r>
      <w:r>
        <w:t xml:space="preserve"> </w:t>
      </w:r>
      <w:r>
        <w:t xml:space="preserve">“</w:t>
      </w:r>
      <w:r>
        <w:t xml:space="preserve">Field Force Enablement</w:t>
      </w:r>
      <w:r>
        <w:t xml:space="preserve">”</w:t>
      </w:r>
      <w:r>
        <w:t xml:space="preserve">. The core team provided</w:t>
      </w:r>
      <w:r>
        <w:t xml:space="preserve"> </w:t>
      </w:r>
      <w:r>
        <w:t xml:space="preserve">the mobile field work, integration and device framework to teams implementing the technology at client engagements.</w:t>
      </w:r>
    </w:p>
    <w:p>
      <w:pPr>
        <w:pStyle w:val="Compact"/>
        <w:numPr>
          <w:numId w:val="1004"/>
          <w:ilvl w:val="0"/>
        </w:numPr>
      </w:pPr>
      <w:r>
        <w:t xml:space="preserve">Generalization of the integration work performed at National Grid Transco (see previous project) on the resequencer</w:t>
      </w:r>
      <w:r>
        <w:t xml:space="preserve"> </w:t>
      </w:r>
      <w:r>
        <w:t xml:space="preserve">to add additional features and integration points required by client engagements.</w:t>
      </w:r>
    </w:p>
    <w:p>
      <w:pPr>
        <w:pStyle w:val="Compact"/>
        <w:numPr>
          <w:numId w:val="1004"/>
          <w:ilvl w:val="0"/>
        </w:numPr>
      </w:pPr>
      <w:r>
        <w:t xml:space="preserve">Design &amp; build of a pluggable testing and reporting framework for automated mobile device reliability testing to</w:t>
      </w:r>
      <w:r>
        <w:t xml:space="preserve"> </w:t>
      </w:r>
      <w:r>
        <w:t xml:space="preserve">replace an existing manual process. The automated process facilitated overnight testing and a significant reduction in</w:t>
      </w:r>
      <w:r>
        <w:t xml:space="preserve"> </w:t>
      </w:r>
      <w:r>
        <w:t xml:space="preserve">manpower needed to execute tests, allowing the team to increase cycle test coverage significantly.</w:t>
      </w:r>
    </w:p>
    <w:p>
      <w:pPr>
        <w:pStyle w:val="Compact"/>
        <w:numPr>
          <w:numId w:val="1004"/>
          <w:ilvl w:val="0"/>
        </w:numPr>
      </w:pPr>
      <w:r>
        <w:t xml:space="preserve">Outsourced to client engagements in the United Kingdom, North America and Canada as an integration subject matter</w:t>
      </w:r>
      <w:r>
        <w:t xml:space="preserve"> </w:t>
      </w:r>
      <w:r>
        <w:t xml:space="preserve">expert, assisting them with the implementation of the core project integration technology.</w:t>
      </w:r>
    </w:p>
    <w:p>
      <w:pPr>
        <w:pStyle w:val="Heading2"/>
      </w:pPr>
      <w:bookmarkStart w:id="27" w:name="Xb46c40c039a0a70bcdd025d7d6872e809a533b9"/>
      <w:r>
        <w:t xml:space="preserve">2004-2005: Integration Software Engineer, Accenture (National Grid Transco)</w:t>
      </w:r>
      <w:bookmarkEnd w:id="27"/>
    </w:p>
    <w:p>
      <w:pPr>
        <w:pStyle w:val="FirstParagraph"/>
      </w:pPr>
      <w:r>
        <w:t xml:space="preserve">Software engineer working on the BizTalk 2004 Integration of a number of enterprise systems within National Grid</w:t>
      </w:r>
      <w:r>
        <w:t xml:space="preserve"> </w:t>
      </w:r>
      <w:r>
        <w:t xml:space="preserve">Transco related to mobile field work.</w:t>
      </w:r>
    </w:p>
    <w:p>
      <w:pPr>
        <w:pStyle w:val="Compact"/>
        <w:numPr>
          <w:numId w:val="1005"/>
          <w:ilvl w:val="0"/>
        </w:numPr>
      </w:pPr>
      <w:r>
        <w:t xml:space="preserve">Design &amp; build of BizTalk 2004 Orchestrations related to managing the integration of 5 separate systems that</w:t>
      </w:r>
      <w:r>
        <w:t xml:space="preserve"> </w:t>
      </w:r>
      <w:r>
        <w:t xml:space="preserve">together co-ordinate the dispatch of work orders to mobile field workers nationally.</w:t>
      </w:r>
    </w:p>
    <w:p>
      <w:pPr>
        <w:pStyle w:val="Compact"/>
        <w:numPr>
          <w:numId w:val="1005"/>
          <w:ilvl w:val="0"/>
        </w:numPr>
      </w:pPr>
      <w:r>
        <w:t xml:space="preserve">Design &amp; build of BizTalk 2004 Schemas and Maps covering circa 75 external message formats with correlating</w:t>
      </w:r>
      <w:r>
        <w:t xml:space="preserve"> </w:t>
      </w:r>
      <w:r>
        <w:t xml:space="preserve">internal message formats with a variet of complexity.</w:t>
      </w:r>
    </w:p>
    <w:p>
      <w:pPr>
        <w:pStyle w:val="Compact"/>
        <w:numPr>
          <w:numId w:val="1005"/>
          <w:ilvl w:val="0"/>
        </w:numPr>
      </w:pPr>
      <w:r>
        <w:t xml:space="preserve">Development on a custom resequencing application written in C#. Significant work with multi-threading and database</w:t>
      </w:r>
      <w:r>
        <w:t xml:space="preserve"> </w:t>
      </w:r>
      <w:r>
        <w:t xml:space="preserve">tuning and debugging (deadlock resolution, lock contention) in order to increase message throughput.</w:t>
      </w:r>
    </w:p>
    <w:p>
      <w:pPr>
        <w:pStyle w:val="Heading2"/>
      </w:pPr>
      <w:bookmarkStart w:id="28" w:name="software-engineer-accenture-thames-water"/>
      <w:r>
        <w:t xml:space="preserve">2004: Software Engineer, Accenture (Thames Water)</w:t>
      </w:r>
      <w:bookmarkEnd w:id="28"/>
    </w:p>
    <w:p>
      <w:pPr>
        <w:pStyle w:val="FirstParagraph"/>
      </w:pPr>
      <w:r>
        <w:t xml:space="preserve">Solo team member integrating a Java client/server application through a C++ and C# mobile middleware (GPRS). The</w:t>
      </w:r>
      <w:r>
        <w:t xml:space="preserve"> </w:t>
      </w:r>
      <w:r>
        <w:t xml:space="preserve">system serviced circa 750 mobile field workers in the area supplied and managed by Thames Water.</w:t>
      </w:r>
    </w:p>
    <w:p>
      <w:pPr>
        <w:pStyle w:val="Heading2"/>
      </w:pPr>
      <w:bookmarkStart w:id="29" w:name="software-engineer-triniteq-limited"/>
      <w:r>
        <w:t xml:space="preserve">1999-2003: Software Engineer, Triniteq Limited</w:t>
      </w:r>
      <w:bookmarkEnd w:id="29"/>
    </w:p>
    <w:p>
      <w:pPr>
        <w:pStyle w:val="FirstParagraph"/>
      </w:pPr>
      <w:r>
        <w:t xml:space="preserve">Member of a software and hardware development team responsible for delivering the technology to drive</w:t>
      </w:r>
      <w:r>
        <w:t xml:space="preserve"> </w:t>
      </w:r>
      <w:r>
        <w:t xml:space="preserve">innovative systems for wireless hospitality food ordering. Responsibilities included the design &amp; build</w:t>
      </w:r>
      <w:r>
        <w:t xml:space="preserve"> </w:t>
      </w:r>
      <w:r>
        <w:t xml:space="preserve">of Point of Sale &amp; related applications (Clarion), Microcontroller programs (PIC assembly, Embedded C) and PalmOS</w:t>
      </w:r>
      <w:r>
        <w:t xml:space="preserve"> </w:t>
      </w:r>
      <w:r>
        <w:t xml:space="preserve">applications (Palm C).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Edith Cowan University, Perth, Australia — B.Sc. Computer Science, 1999</w:t>
      </w:r>
    </w:p>
    <w:p>
      <w:pPr>
        <w:pStyle w:val="Heading2"/>
      </w:pPr>
      <w:bookmarkStart w:id="31" w:name="open-source"/>
      <w:r>
        <w:t xml:space="preserve">Open Source</w:t>
      </w:r>
      <w:bookmarkEnd w:id="31"/>
    </w:p>
    <w:p>
      <w:pPr>
        <w:pStyle w:val="FirstParagraph"/>
      </w:pPr>
      <w:r>
        <w:rPr>
          <w:b/>
        </w:rPr>
        <w:t xml:space="preserve">nMQTT</w:t>
      </w:r>
      <w:r>
        <w:t xml:space="preserve"> </w:t>
      </w:r>
      <w:r>
        <w:t xml:space="preserve">is a .Net/Mono compatible implementation of the Message Queue Telemetry Transport protocol.</w:t>
      </w:r>
      <w:r>
        <w:t xml:space="preserve"> </w:t>
      </w:r>
      <w:r>
        <w:t xml:space="preserve">You can find it at the</w:t>
      </w:r>
      <w:r>
        <w:t xml:space="preserve"> </w:t>
      </w:r>
      <w:hyperlink r:id="rId32">
        <w:r>
          <w:rPr>
            <w:rStyle w:val="Hyperlink"/>
          </w:rPr>
          <w:t xml:space="preserve">nMQTT project page at GitHub</w:t>
        </w:r>
      </w:hyperlink>
      <w:r>
        <w:t xml:space="preserve"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A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spacing w:before="86" w:after="187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  <w:jc w:val="center"/>
    </w:pPr>
    <w:rPr>
      <w:rFonts w:ascii="Arial" w:hAnsi="Arial"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github.com/markallanson/nmqtt" TargetMode="External" /><Relationship Type="http://schemas.openxmlformats.org/officeDocument/2006/relationships/hyperlink" Id="rId22" Target="mailto:mark@barekucklecode.com" TargetMode="External" /><Relationship Type="http://schemas.openxmlformats.org/officeDocument/2006/relationships/hyperlink" Id="rId21" Target="tel:+44777342823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ithub.com/markallanson/nmqtt" TargetMode="External" /><Relationship Type="http://schemas.openxmlformats.org/officeDocument/2006/relationships/hyperlink" Id="rId22" Target="mailto:mark@barekucklecode.com" TargetMode="External" /><Relationship Type="http://schemas.openxmlformats.org/officeDocument/2006/relationships/hyperlink" Id="rId21" Target="tel:+447773428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LibreOffice/6.0.0.3$MacOSX_X86_64 LibreOffice_project/64a0f66915f38c6217de274f0aa8e15618924765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2019-02-17T19:50:21Z</dcterms:created>
  <dcterms:modified xsi:type="dcterms:W3CDTF">2019-02-17T19:50:21Z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