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7A8184" w14:textId="77777777" w:rsidR="003270C2" w:rsidRPr="003270C2" w:rsidRDefault="003270C2" w:rsidP="003270C2">
      <w:pPr>
        <w:rPr>
          <w:b/>
          <w:bCs/>
        </w:rPr>
      </w:pPr>
      <w:r w:rsidRPr="003270C2">
        <w:rPr>
          <w:b/>
          <w:bCs/>
        </w:rPr>
        <w:t>Exam Study Report: Proximity Relations and the Fate of VC-Backed Startups</w:t>
      </w:r>
    </w:p>
    <w:p w14:paraId="7FC76C5B" w14:textId="77777777" w:rsidR="003270C2" w:rsidRPr="003270C2" w:rsidRDefault="003270C2" w:rsidP="003270C2">
      <w:pPr>
        <w:rPr>
          <w:b/>
          <w:bCs/>
        </w:rPr>
      </w:pPr>
      <w:r w:rsidRPr="003270C2">
        <w:rPr>
          <w:b/>
          <w:bCs/>
        </w:rPr>
        <w:t>APA Reference</w:t>
      </w:r>
    </w:p>
    <w:p w14:paraId="2094E33C" w14:textId="77777777" w:rsidR="003270C2" w:rsidRPr="003270C2" w:rsidRDefault="003270C2" w:rsidP="003270C2">
      <w:r w:rsidRPr="003270C2">
        <w:t>Bédu, N., Brossard, O., &amp; Montalban, M. (2024). Proximity relations and the fate of VC-backed startups: Evidence from a global 33-year-long dataset. </w:t>
      </w:r>
      <w:r w:rsidRPr="003270C2">
        <w:rPr>
          <w:i/>
          <w:iCs/>
        </w:rPr>
        <w:t>Journal of Evolutionary Economics</w:t>
      </w:r>
      <w:r w:rsidRPr="003270C2">
        <w:t>, 34(3), 429–464. https://doi.org/10.1007/s00191-024-00860-y</w:t>
      </w:r>
    </w:p>
    <w:p w14:paraId="0ADE3829" w14:textId="77777777" w:rsidR="003270C2" w:rsidRPr="003270C2" w:rsidRDefault="003270C2" w:rsidP="003270C2">
      <w:pPr>
        <w:rPr>
          <w:b/>
          <w:bCs/>
        </w:rPr>
      </w:pPr>
      <w:r w:rsidRPr="003270C2">
        <w:rPr>
          <w:b/>
          <w:bCs/>
        </w:rPr>
        <w:t>1. Introduction &amp; Core Research Problem</w:t>
      </w:r>
    </w:p>
    <w:p w14:paraId="0A1D3BB0" w14:textId="77777777" w:rsidR="003270C2" w:rsidRPr="003270C2" w:rsidRDefault="003270C2" w:rsidP="003270C2">
      <w:r w:rsidRPr="003270C2">
        <w:t>Understanding how financial governance structures dictate entrepreneurial success requires evaluating </w:t>
      </w:r>
      <w:r w:rsidRPr="003270C2">
        <w:rPr>
          <w:b/>
          <w:bCs/>
        </w:rPr>
        <w:t xml:space="preserve">venture </w:t>
      </w:r>
      <w:proofErr w:type="gramStart"/>
      <w:r w:rsidRPr="003270C2">
        <w:rPr>
          <w:b/>
          <w:bCs/>
        </w:rPr>
        <w:t>capital</w:t>
      </w:r>
      <w:r w:rsidRPr="003270C2">
        <w:t>(</w:t>
      </w:r>
      <w:proofErr w:type="gramEnd"/>
      <w:r w:rsidRPr="003270C2">
        <w:rPr>
          <w:b/>
          <w:bCs/>
        </w:rPr>
        <w:t>VC</w:t>
      </w:r>
      <w:r w:rsidRPr="003270C2">
        <w:t>) investments beyond traditional contract design. Conventional </w:t>
      </w:r>
      <w:r w:rsidRPr="003270C2">
        <w:rPr>
          <w:b/>
          <w:bCs/>
        </w:rPr>
        <w:t>agency theory</w:t>
      </w:r>
      <w:r w:rsidRPr="003270C2">
        <w:t> views VC deals as static optimal contracts designed to resolve moral hazard and information asymmetry. Conversely, evolutionary economics and the </w:t>
      </w:r>
      <w:r w:rsidRPr="003270C2">
        <w:rPr>
          <w:b/>
          <w:bCs/>
        </w:rPr>
        <w:t>proximity school</w:t>
      </w:r>
      <w:r w:rsidRPr="003270C2">
        <w:t> view </w:t>
      </w:r>
      <w:r w:rsidRPr="003270C2">
        <w:rPr>
          <w:b/>
          <w:bCs/>
        </w:rPr>
        <w:t>VC syndicates</w:t>
      </w:r>
      <w:r w:rsidRPr="003270C2">
        <w:t> as dynamic, interactive learning teams that manage coordination friction, exchange uncodified knowledge, and build mutual trust. Crucially, relational structures operate across two distinct levels: between co-investors in a syndicate, and between investors and startups. By evaluating investor relationships through a multidimensional proximity framework, scholars better explain how team structures influence startup trajectories. This study addresses a key gap by analyzing five integrated proximity dimensions within dynamic, international venture investments over three decades.</w:t>
      </w:r>
    </w:p>
    <w:p w14:paraId="1E878AA8" w14:textId="77777777" w:rsidR="003270C2" w:rsidRPr="003270C2" w:rsidRDefault="003270C2" w:rsidP="003270C2">
      <w:pPr>
        <w:numPr>
          <w:ilvl w:val="0"/>
          <w:numId w:val="1"/>
        </w:numPr>
      </w:pPr>
      <w:r w:rsidRPr="003270C2">
        <w:rPr>
          <w:b/>
          <w:bCs/>
        </w:rPr>
        <w:t>Research Gap</w:t>
      </w:r>
      <w:r w:rsidRPr="003270C2">
        <w:t>: Traditional </w:t>
      </w:r>
      <w:r w:rsidRPr="003270C2">
        <w:rPr>
          <w:b/>
          <w:bCs/>
        </w:rPr>
        <w:t>agency theory</w:t>
      </w:r>
      <w:r w:rsidRPr="003270C2">
        <w:t xml:space="preserve"> models </w:t>
      </w:r>
      <w:proofErr w:type="gramStart"/>
      <w:r w:rsidRPr="003270C2">
        <w:t>deals</w:t>
      </w:r>
      <w:proofErr w:type="gramEnd"/>
      <w:r w:rsidRPr="003270C2">
        <w:t xml:space="preserve"> as static optimal contracts; this paper bridges the gap by conceptualizing syndicates as dynamic learning teams facing ongoing coordination friction.</w:t>
      </w:r>
    </w:p>
    <w:p w14:paraId="50DF1FF4" w14:textId="77777777" w:rsidR="003270C2" w:rsidRPr="003270C2" w:rsidRDefault="003270C2" w:rsidP="003270C2">
      <w:pPr>
        <w:numPr>
          <w:ilvl w:val="0"/>
          <w:numId w:val="1"/>
        </w:numPr>
      </w:pPr>
      <w:r w:rsidRPr="003270C2">
        <w:rPr>
          <w:b/>
          <w:bCs/>
        </w:rPr>
        <w:t>Core Research Objective</w:t>
      </w:r>
      <w:r w:rsidRPr="003270C2">
        <w:t>: Examines how five integrated proximity dimensions determine three distinct startup survival and exit outcomes: </w:t>
      </w:r>
      <w:r w:rsidRPr="003270C2">
        <w:rPr>
          <w:b/>
          <w:bCs/>
        </w:rPr>
        <w:t>later-stage funding</w:t>
      </w:r>
      <w:r w:rsidRPr="003270C2">
        <w:t>, initial public offering (</w:t>
      </w:r>
      <w:r w:rsidRPr="003270C2">
        <w:rPr>
          <w:b/>
          <w:bCs/>
        </w:rPr>
        <w:t>IPO</w:t>
      </w:r>
      <w:r w:rsidRPr="003270C2">
        <w:t>), and merger and acquisition (</w:t>
      </w:r>
      <w:r w:rsidRPr="003270C2">
        <w:rPr>
          <w:b/>
          <w:bCs/>
        </w:rPr>
        <w:t>M&amp;A</w:t>
      </w:r>
      <w:r w:rsidRPr="003270C2">
        <w:t>).</w:t>
      </w:r>
    </w:p>
    <w:p w14:paraId="1AD9B413" w14:textId="77777777" w:rsidR="003270C2" w:rsidRPr="003270C2" w:rsidRDefault="003270C2" w:rsidP="003270C2">
      <w:pPr>
        <w:numPr>
          <w:ilvl w:val="0"/>
          <w:numId w:val="1"/>
        </w:numPr>
      </w:pPr>
      <w:r w:rsidRPr="003270C2">
        <w:rPr>
          <w:b/>
          <w:bCs/>
        </w:rPr>
        <w:t>Dataset Scope</w:t>
      </w:r>
      <w:r w:rsidRPr="003270C2">
        <w:t>: Evaluates a global baseline of 27,810 startups and 78,082 VC deals across 68 countries and 24 industrial sectors categorized by </w:t>
      </w:r>
      <w:r w:rsidRPr="003270C2">
        <w:rPr>
          <w:b/>
          <w:bCs/>
        </w:rPr>
        <w:t>GICS codes</w:t>
      </w:r>
      <w:r w:rsidRPr="003270C2">
        <w:t> over 33 years (1982–2014).</w:t>
      </w:r>
    </w:p>
    <w:p w14:paraId="2CDE0DFA" w14:textId="77777777" w:rsidR="003270C2" w:rsidRPr="003270C2" w:rsidRDefault="003270C2" w:rsidP="003270C2">
      <w:pPr>
        <w:numPr>
          <w:ilvl w:val="0"/>
          <w:numId w:val="1"/>
        </w:numPr>
      </w:pPr>
      <w:r w:rsidRPr="003270C2">
        <w:rPr>
          <w:b/>
          <w:bCs/>
        </w:rPr>
        <w:t>Primary Theoretical Innovation</w:t>
      </w:r>
      <w:r w:rsidRPr="003270C2">
        <w:t>: Replaces static cognitive homophily (exogenous traits like educational or ethnic background) with an evolutionary definition of dynamic </w:t>
      </w:r>
      <w:r w:rsidRPr="003270C2">
        <w:rPr>
          <w:b/>
          <w:bCs/>
        </w:rPr>
        <w:t>cognitive proximity</w:t>
      </w:r>
      <w:r w:rsidRPr="003270C2">
        <w:t> based on time-varying knowledge base overlap.</w:t>
      </w:r>
    </w:p>
    <w:p w14:paraId="5DCAF7D3" w14:textId="77777777" w:rsidR="003270C2" w:rsidRPr="003270C2" w:rsidRDefault="003270C2" w:rsidP="003270C2">
      <w:pPr>
        <w:numPr>
          <w:ilvl w:val="0"/>
          <w:numId w:val="1"/>
        </w:numPr>
      </w:pPr>
      <w:r w:rsidRPr="003270C2">
        <w:rPr>
          <w:b/>
          <w:bCs/>
        </w:rPr>
        <w:t>Dual-Level Link Evaluation</w:t>
      </w:r>
      <w:r w:rsidRPr="003270C2">
        <w:t>: Simultaneously tracks proximity dynamics across two operational levels: between co-investors within syndicates and between investors and portfolio startups.</w:t>
      </w:r>
    </w:p>
    <w:p w14:paraId="4E9248D8" w14:textId="77777777" w:rsidR="003270C2" w:rsidRPr="003270C2" w:rsidRDefault="003270C2" w:rsidP="003270C2">
      <w:r w:rsidRPr="003270C2">
        <w:rPr>
          <w:b/>
          <w:bCs/>
        </w:rPr>
        <w:lastRenderedPageBreak/>
        <w:t>Takeaway:</w:t>
      </w:r>
      <w:r w:rsidRPr="003270C2">
        <w:t> </w:t>
      </w:r>
      <w:r w:rsidRPr="003270C2">
        <w:rPr>
          <w:i/>
          <w:iCs/>
        </w:rPr>
        <w:t>VC syndicates operate as dynamic knowledge-sharing teams whose success relies on balancing multi-dimensional proximity relations to reduce coordination costs and facilitate learning.</w:t>
      </w:r>
    </w:p>
    <w:p w14:paraId="5D017596" w14:textId="77777777" w:rsidR="003270C2" w:rsidRPr="003270C2" w:rsidRDefault="003270C2" w:rsidP="003270C2">
      <w:r w:rsidRPr="003270C2">
        <w:t>Transitioning from these core concepts, the analytical foundation rests upon the theoretical taxonomy developed by the proximity school of thought.</w:t>
      </w:r>
    </w:p>
    <w:p w14:paraId="1C08E3A5" w14:textId="77777777" w:rsidR="003270C2" w:rsidRPr="003270C2" w:rsidRDefault="003270C2" w:rsidP="003270C2">
      <w:pPr>
        <w:rPr>
          <w:b/>
          <w:bCs/>
        </w:rPr>
      </w:pPr>
      <w:r w:rsidRPr="003270C2">
        <w:rPr>
          <w:b/>
          <w:bCs/>
        </w:rPr>
        <w:t>2. Theoretical Framework &amp; The Proximity School</w:t>
      </w:r>
    </w:p>
    <w:p w14:paraId="1C11F6DA" w14:textId="77777777" w:rsidR="003270C2" w:rsidRPr="003270C2" w:rsidRDefault="003270C2" w:rsidP="003270C2">
      <w:r w:rsidRPr="003270C2">
        <w:t>The proximity school of thought situates economic coordination and knowledge spillovers within a multidimensional distance framework. Physical closeness alone does not ensure effective communication; non-geographic, organized proximities are essential substitutes or complements. Within VC syndication, investors and founders operate within a relational device where routines, knowledge bases, and trust networks coevolve over time. Evaluating how proximity shapes startup performance requires examining three foundational theoretical assertions regarding non-redundancy, non-linearity, and strategic alignment.</w:t>
      </w:r>
    </w:p>
    <w:p w14:paraId="7837CEBA" w14:textId="77777777" w:rsidR="003270C2" w:rsidRPr="003270C2" w:rsidRDefault="003270C2" w:rsidP="003270C2">
      <w:pPr>
        <w:numPr>
          <w:ilvl w:val="0"/>
          <w:numId w:val="2"/>
        </w:numPr>
      </w:pPr>
      <w:r w:rsidRPr="003270C2">
        <w:rPr>
          <w:b/>
          <w:bCs/>
        </w:rPr>
        <w:t>Five Proximity Dimensions</w:t>
      </w:r>
      <w:r w:rsidRPr="003270C2">
        <w:t>: Differentiates </w:t>
      </w:r>
      <w:r w:rsidRPr="003270C2">
        <w:rPr>
          <w:b/>
          <w:bCs/>
        </w:rPr>
        <w:t>geographic proximity</w:t>
      </w:r>
      <w:r w:rsidRPr="003270C2">
        <w:t> (physical distance), </w:t>
      </w:r>
      <w:r w:rsidRPr="003270C2">
        <w:rPr>
          <w:b/>
          <w:bCs/>
        </w:rPr>
        <w:t xml:space="preserve">institutional </w:t>
      </w:r>
      <w:proofErr w:type="gramStart"/>
      <w:r w:rsidRPr="003270C2">
        <w:rPr>
          <w:b/>
          <w:bCs/>
        </w:rPr>
        <w:t>proximity</w:t>
      </w:r>
      <w:r w:rsidRPr="003270C2">
        <w:t>(</w:t>
      </w:r>
      <w:proofErr w:type="gramEnd"/>
      <w:r w:rsidRPr="003270C2">
        <w:t>shared norms and rules), </w:t>
      </w:r>
      <w:r w:rsidRPr="003270C2">
        <w:rPr>
          <w:b/>
          <w:bCs/>
        </w:rPr>
        <w:t>organizational proximity</w:t>
      </w:r>
      <w:r w:rsidRPr="003270C2">
        <w:t> (shared workplace practices and structures), </w:t>
      </w:r>
      <w:r w:rsidRPr="003270C2">
        <w:rPr>
          <w:b/>
          <w:bCs/>
        </w:rPr>
        <w:t xml:space="preserve">social </w:t>
      </w:r>
      <w:proofErr w:type="gramStart"/>
      <w:r w:rsidRPr="003270C2">
        <w:rPr>
          <w:b/>
          <w:bCs/>
        </w:rPr>
        <w:t>proximity</w:t>
      </w:r>
      <w:r w:rsidRPr="003270C2">
        <w:t>(</w:t>
      </w:r>
      <w:proofErr w:type="gramEnd"/>
      <w:r w:rsidRPr="003270C2">
        <w:t>network ties and trust), and </w:t>
      </w:r>
      <w:r w:rsidRPr="003270C2">
        <w:rPr>
          <w:b/>
          <w:bCs/>
        </w:rPr>
        <w:t>cognitive proximity</w:t>
      </w:r>
      <w:r w:rsidRPr="003270C2">
        <w:t> (knowledge base overlap).</w:t>
      </w:r>
    </w:p>
    <w:p w14:paraId="1002A4FE" w14:textId="77777777" w:rsidR="003270C2" w:rsidRPr="003270C2" w:rsidRDefault="003270C2" w:rsidP="003270C2">
      <w:pPr>
        <w:numPr>
          <w:ilvl w:val="0"/>
          <w:numId w:val="2"/>
        </w:numPr>
      </w:pPr>
      <w:r w:rsidRPr="003270C2">
        <w:rPr>
          <w:b/>
          <w:bCs/>
        </w:rPr>
        <w:t>Claim 1 (Differentiated &amp; Interacting Roles)</w:t>
      </w:r>
      <w:r w:rsidRPr="003270C2">
        <w:t>: Dimensions are non-redundant, imperfect substitutes; trust-building dimensions (</w:t>
      </w:r>
      <w:r w:rsidRPr="003270C2">
        <w:rPr>
          <w:b/>
          <w:bCs/>
        </w:rPr>
        <w:t>geographic</w:t>
      </w:r>
      <w:r w:rsidRPr="003270C2">
        <w:t>, </w:t>
      </w:r>
      <w:r w:rsidRPr="003270C2">
        <w:rPr>
          <w:b/>
          <w:bCs/>
        </w:rPr>
        <w:t>organizational</w:t>
      </w:r>
      <w:r w:rsidRPr="003270C2">
        <w:t>, </w:t>
      </w:r>
      <w:r w:rsidRPr="003270C2">
        <w:rPr>
          <w:b/>
          <w:bCs/>
        </w:rPr>
        <w:t>social</w:t>
      </w:r>
      <w:r w:rsidRPr="003270C2">
        <w:t>) lower coordination friction, whereas knowledge-transfer dimensions (</w:t>
      </w:r>
      <w:r w:rsidRPr="003270C2">
        <w:rPr>
          <w:b/>
          <w:bCs/>
        </w:rPr>
        <w:t>cognitive</w:t>
      </w:r>
      <w:r w:rsidRPr="003270C2">
        <w:t>, </w:t>
      </w:r>
      <w:r w:rsidRPr="003270C2">
        <w:rPr>
          <w:b/>
          <w:bCs/>
        </w:rPr>
        <w:t>geographic</w:t>
      </w:r>
      <w:r w:rsidRPr="003270C2">
        <w:t>, </w:t>
      </w:r>
      <w:r w:rsidRPr="003270C2">
        <w:rPr>
          <w:b/>
          <w:bCs/>
        </w:rPr>
        <w:t>institutional</w:t>
      </w:r>
      <w:r w:rsidRPr="003270C2">
        <w:t>) govern innovation quality.</w:t>
      </w:r>
    </w:p>
    <w:p w14:paraId="50805BA5" w14:textId="77777777" w:rsidR="003270C2" w:rsidRPr="003270C2" w:rsidRDefault="003270C2" w:rsidP="003270C2">
      <w:pPr>
        <w:numPr>
          <w:ilvl w:val="0"/>
          <w:numId w:val="2"/>
        </w:numPr>
      </w:pPr>
      <w:r w:rsidRPr="003270C2">
        <w:rPr>
          <w:b/>
          <w:bCs/>
        </w:rPr>
        <w:t>Claim 2 (Nonlinearity &amp; Reversion Effects)</w:t>
      </w:r>
      <w:r w:rsidRPr="003270C2">
        <w:t>: Proximities coevolve dynamically and exhibit non-linear inverted U-shapes; excess proximity causes </w:t>
      </w:r>
      <w:r w:rsidRPr="003270C2">
        <w:rPr>
          <w:b/>
          <w:bCs/>
        </w:rPr>
        <w:t>congestion</w:t>
      </w:r>
      <w:r w:rsidRPr="003270C2">
        <w:t>, </w:t>
      </w:r>
      <w:r w:rsidRPr="003270C2">
        <w:rPr>
          <w:b/>
          <w:bCs/>
        </w:rPr>
        <w:t>knowledge leakage</w:t>
      </w:r>
      <w:r w:rsidRPr="003270C2">
        <w:t>, strategic conflict, and </w:t>
      </w:r>
      <w:r w:rsidRPr="003270C2">
        <w:rPr>
          <w:b/>
          <w:bCs/>
        </w:rPr>
        <w:t>technological lock-in</w:t>
      </w:r>
      <w:r w:rsidRPr="003270C2">
        <w:t>, while excess distance triggers coordination failure.</w:t>
      </w:r>
    </w:p>
    <w:p w14:paraId="6748ABB2" w14:textId="77777777" w:rsidR="003270C2" w:rsidRPr="003270C2" w:rsidRDefault="003270C2" w:rsidP="003270C2">
      <w:pPr>
        <w:numPr>
          <w:ilvl w:val="0"/>
          <w:numId w:val="2"/>
        </w:numPr>
      </w:pPr>
      <w:r w:rsidRPr="003270C2">
        <w:rPr>
          <w:b/>
          <w:bCs/>
        </w:rPr>
        <w:t>Claim 3 (Contingency on Innovation Strategy)</w:t>
      </w:r>
      <w:r w:rsidRPr="003270C2">
        <w:t>: </w:t>
      </w:r>
      <w:r w:rsidRPr="003270C2">
        <w:rPr>
          <w:b/>
          <w:bCs/>
        </w:rPr>
        <w:t>Knowledge exploitation</w:t>
      </w:r>
      <w:r w:rsidRPr="003270C2">
        <w:t> (incremental innovation) thrives under high cognitive proximity, whereas </w:t>
      </w:r>
      <w:r w:rsidRPr="003270C2">
        <w:rPr>
          <w:b/>
          <w:bCs/>
        </w:rPr>
        <w:t>knowledge exploration</w:t>
      </w:r>
      <w:r w:rsidRPr="003270C2">
        <w:t> (radical innovation) requires </w:t>
      </w:r>
      <w:r w:rsidRPr="003270C2">
        <w:rPr>
          <w:b/>
          <w:bCs/>
        </w:rPr>
        <w:t>cognitive distance</w:t>
      </w:r>
      <w:r w:rsidRPr="003270C2">
        <w:t> to prevent lock-in and foster novel concepts.</w:t>
      </w:r>
    </w:p>
    <w:p w14:paraId="69EFB4F0" w14:textId="77777777" w:rsidR="003270C2" w:rsidRPr="003270C2" w:rsidRDefault="003270C2" w:rsidP="003270C2">
      <w:pPr>
        <w:numPr>
          <w:ilvl w:val="0"/>
          <w:numId w:val="2"/>
        </w:numPr>
      </w:pPr>
      <w:r w:rsidRPr="003270C2">
        <w:rPr>
          <w:b/>
          <w:bCs/>
        </w:rPr>
        <w:t>Systemic Interdependence</w:t>
      </w:r>
      <w:r w:rsidRPr="003270C2">
        <w:t>: Omission of specific proximity dimensions in econometric models leads to parameter estimation bias due to systemic interactions among dimensions.</w:t>
      </w:r>
    </w:p>
    <w:p w14:paraId="2BFD3CE5" w14:textId="77777777" w:rsidR="003270C2" w:rsidRPr="003270C2" w:rsidRDefault="003270C2" w:rsidP="003270C2">
      <w:r w:rsidRPr="003270C2">
        <w:rPr>
          <w:b/>
          <w:bCs/>
        </w:rPr>
        <w:lastRenderedPageBreak/>
        <w:t>Takeaway:</w:t>
      </w:r>
      <w:r w:rsidRPr="003270C2">
        <w:t> </w:t>
      </w:r>
      <w:r w:rsidRPr="003270C2">
        <w:rPr>
          <w:i/>
          <w:iCs/>
        </w:rPr>
        <w:t>Proximities are non-redundant, time-varying, and non-linear, requiring startups and syndicates to optimize trade-offs between mutual understanding and lock-in risks.</w:t>
      </w:r>
    </w:p>
    <w:p w14:paraId="2D15F1A3" w14:textId="77777777" w:rsidR="003270C2" w:rsidRPr="003270C2" w:rsidRDefault="003270C2" w:rsidP="003270C2">
      <w:r w:rsidRPr="003270C2">
        <w:t>These structural claims provide the direct foundation for formulating empirically testable hypotheses across startup milestone events.</w:t>
      </w:r>
    </w:p>
    <w:p w14:paraId="3DE3C8E4" w14:textId="77777777" w:rsidR="003270C2" w:rsidRPr="003270C2" w:rsidRDefault="003270C2" w:rsidP="003270C2">
      <w:pPr>
        <w:rPr>
          <w:b/>
          <w:bCs/>
        </w:rPr>
      </w:pPr>
      <w:r w:rsidRPr="003270C2">
        <w:rPr>
          <w:b/>
          <w:bCs/>
        </w:rPr>
        <w:t>3. Testable Hypotheses</w:t>
      </w:r>
    </w:p>
    <w:p w14:paraId="669EA206" w14:textId="77777777" w:rsidR="003270C2" w:rsidRPr="003270C2" w:rsidRDefault="003270C2" w:rsidP="003270C2">
      <w:r w:rsidRPr="003270C2">
        <w:t>To operationalize evolutionary proximity theory, the authors translate structural relational characteristics into six testable empirical hypotheses regarding startup milestone transitions. These hypotheses match specific proximity metrics to fundraising and exit requirements.</w:t>
      </w:r>
    </w:p>
    <w:p w14:paraId="6EBAC028" w14:textId="77777777" w:rsidR="003270C2" w:rsidRPr="003270C2" w:rsidRDefault="003270C2" w:rsidP="003270C2">
      <w:pPr>
        <w:numPr>
          <w:ilvl w:val="0"/>
          <w:numId w:val="3"/>
        </w:numPr>
      </w:pPr>
      <w:r w:rsidRPr="003270C2">
        <w:rPr>
          <w:b/>
          <w:bCs/>
        </w:rPr>
        <w:t>Hypothesis 1a &amp; 1b (Integrated Influence &amp; Differentiated Roles)</w:t>
      </w:r>
      <w:r w:rsidRPr="003270C2">
        <w:t>: </w:t>
      </w:r>
      <w:r w:rsidRPr="003270C2">
        <w:rPr>
          <w:b/>
          <w:bCs/>
        </w:rPr>
        <w:t>H1a</w:t>
      </w:r>
      <w:r w:rsidRPr="003270C2">
        <w:t> posits all five proximity dimensions significantly affect startup fates when evaluated jointly; </w:t>
      </w:r>
      <w:r w:rsidRPr="003270C2">
        <w:rPr>
          <w:b/>
          <w:bCs/>
        </w:rPr>
        <w:t>H1b</w:t>
      </w:r>
      <w:r w:rsidRPr="003270C2">
        <w:t> states trust-related proximities (</w:t>
      </w:r>
      <w:r w:rsidRPr="003270C2">
        <w:rPr>
          <w:b/>
          <w:bCs/>
        </w:rPr>
        <w:t>geographic</w:t>
      </w:r>
      <w:r w:rsidRPr="003270C2">
        <w:t>, </w:t>
      </w:r>
      <w:r w:rsidRPr="003270C2">
        <w:rPr>
          <w:b/>
          <w:bCs/>
        </w:rPr>
        <w:t>organizational</w:t>
      </w:r>
      <w:r w:rsidRPr="003270C2">
        <w:t>, </w:t>
      </w:r>
      <w:r w:rsidRPr="003270C2">
        <w:rPr>
          <w:b/>
          <w:bCs/>
        </w:rPr>
        <w:t>social</w:t>
      </w:r>
      <w:r w:rsidRPr="003270C2">
        <w:t>) drive </w:t>
      </w:r>
      <w:r w:rsidRPr="003270C2">
        <w:rPr>
          <w:b/>
          <w:bCs/>
        </w:rPr>
        <w:t>later-stage funding</w:t>
      </w:r>
      <w:r w:rsidRPr="003270C2">
        <w:t>, while </w:t>
      </w:r>
      <w:r w:rsidRPr="003270C2">
        <w:rPr>
          <w:b/>
          <w:bCs/>
        </w:rPr>
        <w:t>cognitive proximity</w:t>
      </w:r>
      <w:r w:rsidRPr="003270C2">
        <w:t> drives </w:t>
      </w:r>
      <w:r w:rsidRPr="003270C2">
        <w:rPr>
          <w:b/>
          <w:bCs/>
        </w:rPr>
        <w:t>IPO</w:t>
      </w:r>
      <w:r w:rsidRPr="003270C2">
        <w:t> and </w:t>
      </w:r>
      <w:r w:rsidRPr="003270C2">
        <w:rPr>
          <w:b/>
          <w:bCs/>
        </w:rPr>
        <w:t>M&amp;A</w:t>
      </w:r>
      <w:r w:rsidRPr="003270C2">
        <w:t> exits.</w:t>
      </w:r>
    </w:p>
    <w:p w14:paraId="0D6AA1AA" w14:textId="77777777" w:rsidR="003270C2" w:rsidRPr="003270C2" w:rsidRDefault="003270C2" w:rsidP="003270C2">
      <w:pPr>
        <w:numPr>
          <w:ilvl w:val="0"/>
          <w:numId w:val="3"/>
        </w:numPr>
      </w:pPr>
      <w:r w:rsidRPr="003270C2">
        <w:rPr>
          <w:b/>
          <w:bCs/>
        </w:rPr>
        <w:t>Hypothesis 1c (Syndicate Size as Distance)</w:t>
      </w:r>
      <w:r w:rsidRPr="003270C2">
        <w:t>: </w:t>
      </w:r>
      <w:r w:rsidRPr="003270C2">
        <w:rPr>
          <w:b/>
          <w:bCs/>
        </w:rPr>
        <w:t>H1c</w:t>
      </w:r>
      <w:r w:rsidRPr="003270C2">
        <w:t> asserts larger </w:t>
      </w:r>
      <w:r w:rsidRPr="003270C2">
        <w:rPr>
          <w:b/>
          <w:bCs/>
        </w:rPr>
        <w:t>VC syndicate</w:t>
      </w:r>
      <w:r w:rsidRPr="003270C2">
        <w:t> size represents greater </w:t>
      </w:r>
      <w:r w:rsidRPr="003270C2">
        <w:rPr>
          <w:b/>
          <w:bCs/>
        </w:rPr>
        <w:t>organizational distance</w:t>
      </w:r>
      <w:r w:rsidRPr="003270C2">
        <w:t> (coordination complexity and control loss), thereby lowering the likelihood of securing later-stage funding.</w:t>
      </w:r>
    </w:p>
    <w:p w14:paraId="4EC8B639" w14:textId="77777777" w:rsidR="003270C2" w:rsidRPr="003270C2" w:rsidRDefault="003270C2" w:rsidP="003270C2">
      <w:pPr>
        <w:numPr>
          <w:ilvl w:val="0"/>
          <w:numId w:val="3"/>
        </w:numPr>
      </w:pPr>
      <w:r w:rsidRPr="003270C2">
        <w:rPr>
          <w:b/>
          <w:bCs/>
        </w:rPr>
        <w:t>Hypothesis 1d (Nonlinear Effects)</w:t>
      </w:r>
      <w:r w:rsidRPr="003270C2">
        <w:t>: </w:t>
      </w:r>
      <w:r w:rsidRPr="003270C2">
        <w:rPr>
          <w:b/>
          <w:bCs/>
        </w:rPr>
        <w:t>H1d</w:t>
      </w:r>
      <w:r w:rsidRPr="003270C2">
        <w:t> predicts proximity impacts on funding, </w:t>
      </w:r>
      <w:r w:rsidRPr="003270C2">
        <w:rPr>
          <w:b/>
          <w:bCs/>
        </w:rPr>
        <w:t>IPO</w:t>
      </w:r>
      <w:r w:rsidRPr="003270C2">
        <w:t>, and </w:t>
      </w:r>
      <w:r w:rsidRPr="003270C2">
        <w:rPr>
          <w:b/>
          <w:bCs/>
        </w:rPr>
        <w:t>M&amp;A</w:t>
      </w:r>
      <w:r w:rsidRPr="003270C2">
        <w:t> are non-linear (inverted U-shape) and reverse beyond specific threshold levels.</w:t>
      </w:r>
    </w:p>
    <w:p w14:paraId="05037CC8" w14:textId="77777777" w:rsidR="003270C2" w:rsidRPr="003270C2" w:rsidRDefault="003270C2" w:rsidP="003270C2">
      <w:pPr>
        <w:numPr>
          <w:ilvl w:val="0"/>
          <w:numId w:val="3"/>
        </w:numPr>
      </w:pPr>
      <w:r w:rsidRPr="003270C2">
        <w:rPr>
          <w:b/>
          <w:bCs/>
        </w:rPr>
        <w:t>Hypothesis 2a (Cognitive Proximity &amp; M&amp;A)</w:t>
      </w:r>
      <w:r w:rsidRPr="003270C2">
        <w:t>: </w:t>
      </w:r>
      <w:r w:rsidRPr="003270C2">
        <w:rPr>
          <w:b/>
          <w:bCs/>
        </w:rPr>
        <w:t>H2a</w:t>
      </w:r>
      <w:r w:rsidRPr="003270C2">
        <w:t> states </w:t>
      </w:r>
      <w:r w:rsidRPr="003270C2">
        <w:rPr>
          <w:b/>
          <w:bCs/>
        </w:rPr>
        <w:t>cognitive proximity</w:t>
      </w:r>
      <w:r w:rsidRPr="003270C2">
        <w:t> increases </w:t>
      </w:r>
      <w:r w:rsidRPr="003270C2">
        <w:rPr>
          <w:b/>
          <w:bCs/>
        </w:rPr>
        <w:t>M&amp;A</w:t>
      </w:r>
      <w:r w:rsidRPr="003270C2">
        <w:t> likelihood by supporting incremental innovation and knowledge exploitation.</w:t>
      </w:r>
    </w:p>
    <w:p w14:paraId="71D6B07D" w14:textId="77777777" w:rsidR="003270C2" w:rsidRPr="003270C2" w:rsidRDefault="003270C2" w:rsidP="003270C2">
      <w:pPr>
        <w:numPr>
          <w:ilvl w:val="0"/>
          <w:numId w:val="3"/>
        </w:numPr>
      </w:pPr>
      <w:r w:rsidRPr="003270C2">
        <w:rPr>
          <w:b/>
          <w:bCs/>
        </w:rPr>
        <w:t>Hypothesis 2b (Cognitive Distance &amp; IPO)</w:t>
      </w:r>
      <w:r w:rsidRPr="003270C2">
        <w:t>: </w:t>
      </w:r>
      <w:r w:rsidRPr="003270C2">
        <w:rPr>
          <w:b/>
          <w:bCs/>
        </w:rPr>
        <w:t>H2b</w:t>
      </w:r>
      <w:r w:rsidRPr="003270C2">
        <w:t> states </w:t>
      </w:r>
      <w:r w:rsidRPr="003270C2">
        <w:rPr>
          <w:b/>
          <w:bCs/>
        </w:rPr>
        <w:t>cognitive distance</w:t>
      </w:r>
      <w:r w:rsidRPr="003270C2">
        <w:t> increases </w:t>
      </w:r>
      <w:r w:rsidRPr="003270C2">
        <w:rPr>
          <w:b/>
          <w:bCs/>
        </w:rPr>
        <w:t>IPO</w:t>
      </w:r>
      <w:r w:rsidRPr="003270C2">
        <w:t> likelihood, as radical innovation demands product differentiation and strategic autonomy.</w:t>
      </w:r>
    </w:p>
    <w:p w14:paraId="543D8F37" w14:textId="77777777" w:rsidR="003270C2" w:rsidRPr="003270C2" w:rsidRDefault="003270C2" w:rsidP="003270C2">
      <w:r w:rsidRPr="003270C2">
        <w:rPr>
          <w:b/>
          <w:bCs/>
        </w:rPr>
        <w:t>Takeaway:</w:t>
      </w:r>
      <w:r w:rsidRPr="003270C2">
        <w:t> </w:t>
      </w:r>
      <w:r w:rsidRPr="003270C2">
        <w:rPr>
          <w:i/>
          <w:iCs/>
        </w:rPr>
        <w:t>The hypotheses map specific proximity dimensions to distinct startup outcomes, explicitly pairing cognitive similarity with M&amp;A exits and cognitive dissimilarity with IPO exits.</w:t>
      </w:r>
    </w:p>
    <w:p w14:paraId="58AC08B8" w14:textId="77777777" w:rsidR="003270C2" w:rsidRPr="003270C2" w:rsidRDefault="003270C2" w:rsidP="003270C2">
      <w:r w:rsidRPr="003270C2">
        <w:t>Testing these theoretical linkages requires a robust econometric methodology designed to handle complex event-history data.</w:t>
      </w:r>
    </w:p>
    <w:p w14:paraId="5AD76F95" w14:textId="77777777" w:rsidR="003270C2" w:rsidRPr="003270C2" w:rsidRDefault="003270C2" w:rsidP="003270C2">
      <w:pPr>
        <w:rPr>
          <w:b/>
          <w:bCs/>
        </w:rPr>
      </w:pPr>
      <w:r w:rsidRPr="003270C2">
        <w:rPr>
          <w:b/>
          <w:bCs/>
        </w:rPr>
        <w:t>4. Data, Variables, and Econometric Methodology</w:t>
      </w:r>
    </w:p>
    <w:p w14:paraId="15E080D2" w14:textId="77777777" w:rsidR="003270C2" w:rsidRPr="003270C2" w:rsidRDefault="003270C2" w:rsidP="003270C2">
      <w:r w:rsidRPr="003270C2">
        <w:lastRenderedPageBreak/>
        <w:t>Empirically isolating proximity metrics across a 33-year global panel requires specialized duration modeling to address non-normal event timing, tied events, and firm heterogeneity. Parameterizations must capture dynamic, time-varying knowledge bases and distance metrics.</w:t>
      </w:r>
    </w:p>
    <w:p w14:paraId="60BABC06" w14:textId="77777777" w:rsidR="003270C2" w:rsidRPr="003270C2" w:rsidRDefault="003270C2" w:rsidP="003270C2">
      <w:pPr>
        <w:numPr>
          <w:ilvl w:val="0"/>
          <w:numId w:val="4"/>
        </w:numPr>
      </w:pPr>
      <w:r w:rsidRPr="003270C2">
        <w:rPr>
          <w:b/>
          <w:bCs/>
        </w:rPr>
        <w:t>Survival Model Specification</w:t>
      </w:r>
      <w:r w:rsidRPr="003270C2">
        <w:t>: Fits a </w:t>
      </w:r>
      <w:r w:rsidRPr="003270C2">
        <w:rPr>
          <w:b/>
          <w:bCs/>
        </w:rPr>
        <w:t>Cox proportional hazards model</w:t>
      </w:r>
      <w:r w:rsidRPr="003270C2">
        <w:t> utilizing the </w:t>
      </w:r>
      <w:r w:rsidRPr="003270C2">
        <w:rPr>
          <w:b/>
          <w:bCs/>
        </w:rPr>
        <w:t>Efron method</w:t>
      </w:r>
      <w:r w:rsidRPr="003270C2">
        <w:t> for </w:t>
      </w:r>
      <w:r w:rsidRPr="003270C2">
        <w:rPr>
          <w:b/>
          <w:bCs/>
        </w:rPr>
        <w:t>tied failures</w:t>
      </w:r>
      <w:r w:rsidRPr="003270C2">
        <w:t>, stratified for non-proportional hazards with time-varying covariates parameterized via \ln(t).</w:t>
      </w:r>
    </w:p>
    <w:p w14:paraId="76CC13CF" w14:textId="77777777" w:rsidR="003270C2" w:rsidRPr="003270C2" w:rsidRDefault="003270C2" w:rsidP="003270C2">
      <w:pPr>
        <w:numPr>
          <w:ilvl w:val="0"/>
          <w:numId w:val="4"/>
        </w:numPr>
      </w:pPr>
      <w:r w:rsidRPr="003270C2">
        <w:rPr>
          <w:b/>
          <w:bCs/>
        </w:rPr>
        <w:t>Dependent Duration Variables</w:t>
      </w:r>
      <w:r w:rsidRPr="003270C2">
        <w:t>: Measures duration (in days) to three distinct state transitions: time to </w:t>
      </w:r>
      <w:r w:rsidRPr="003270C2">
        <w:rPr>
          <w:b/>
          <w:bCs/>
        </w:rPr>
        <w:t>Later-stage funding</w:t>
      </w:r>
      <w:r w:rsidRPr="003270C2">
        <w:t> (</w:t>
      </w:r>
      <w:r w:rsidRPr="003270C2">
        <w:rPr>
          <w:b/>
          <w:bCs/>
        </w:rPr>
        <w:t>Later</w:t>
      </w:r>
      <w:r w:rsidRPr="003270C2">
        <w:t>), public listing (</w:t>
      </w:r>
      <w:r w:rsidRPr="003270C2">
        <w:rPr>
          <w:b/>
          <w:bCs/>
        </w:rPr>
        <w:t>IPO</w:t>
      </w:r>
      <w:r w:rsidRPr="003270C2">
        <w:t>), and acquisition/merger (</w:t>
      </w:r>
      <w:proofErr w:type="spellStart"/>
      <w:r w:rsidRPr="003270C2">
        <w:rPr>
          <w:b/>
          <w:bCs/>
        </w:rPr>
        <w:t>Mergeracqu</w:t>
      </w:r>
      <w:proofErr w:type="spellEnd"/>
      <w:r w:rsidRPr="003270C2">
        <w:t>).</w:t>
      </w:r>
    </w:p>
    <w:p w14:paraId="0E20E00B" w14:textId="77777777" w:rsidR="003270C2" w:rsidRPr="003270C2" w:rsidRDefault="003270C2" w:rsidP="003270C2">
      <w:pPr>
        <w:numPr>
          <w:ilvl w:val="0"/>
          <w:numId w:val="4"/>
        </w:numPr>
      </w:pPr>
      <w:r w:rsidRPr="003270C2">
        <w:rPr>
          <w:b/>
          <w:bCs/>
        </w:rPr>
        <w:t>Cognitive Proximity Formulas</w:t>
      </w:r>
      <w:r w:rsidRPr="003270C2">
        <w:t xml:space="preserve">: Calculated dynamically via a </w:t>
      </w:r>
      <w:proofErr w:type="spellStart"/>
      <w:r w:rsidRPr="003270C2">
        <w:t>cospecialization</w:t>
      </w:r>
      <w:proofErr w:type="spellEnd"/>
      <w:r w:rsidRPr="003270C2">
        <w:t xml:space="preserve"> index tracking sector distributions across 24 GICS sectors: between investors as 1 - AV_{j=</w:t>
      </w:r>
      <w:proofErr w:type="gramStart"/>
      <w:r w:rsidRPr="003270C2">
        <w:t>1..24}(</w:t>
      </w:r>
      <w:proofErr w:type="gramEnd"/>
      <w:r w:rsidRPr="003270C2">
        <w:t>SE_{</w:t>
      </w:r>
      <w:proofErr w:type="spellStart"/>
      <w:r w:rsidRPr="003270C2">
        <w:t>i</w:t>
      </w:r>
      <w:proofErr w:type="spellEnd"/>
      <w:r w:rsidRPr="003270C2">
        <w:t>=</w:t>
      </w:r>
      <w:proofErr w:type="gramStart"/>
      <w:r w:rsidRPr="003270C2">
        <w:t>1..N}^j(</w:t>
      </w:r>
      <w:proofErr w:type="gramEnd"/>
      <w:r w:rsidRPr="003270C2">
        <w:t>\</w:t>
      </w:r>
      <w:proofErr w:type="gramStart"/>
      <w:r w:rsidRPr="003270C2">
        <w:t>frac{</w:t>
      </w:r>
      <w:proofErr w:type="gramEnd"/>
      <w:r w:rsidRPr="003270C2">
        <w:t>\sum n_{</w:t>
      </w:r>
      <w:proofErr w:type="spellStart"/>
      <w:r w:rsidRPr="003270C2">
        <w:t>ijt</w:t>
      </w:r>
      <w:proofErr w:type="spellEnd"/>
      <w:proofErr w:type="gramStart"/>
      <w:r w:rsidRPr="003270C2">
        <w:t>}}{</w:t>
      </w:r>
      <w:proofErr w:type="gramEnd"/>
      <w:r w:rsidRPr="003270C2">
        <w:t>\sum N_{it}})), and between startup k and investors as AV_{</w:t>
      </w:r>
      <w:proofErr w:type="spellStart"/>
      <w:r w:rsidRPr="003270C2">
        <w:t>i</w:t>
      </w:r>
      <w:proofErr w:type="spellEnd"/>
      <w:r w:rsidRPr="003270C2">
        <w:t>=</w:t>
      </w:r>
      <w:proofErr w:type="gramStart"/>
      <w:r w:rsidRPr="003270C2">
        <w:t>1..N}(</w:t>
      </w:r>
      <w:proofErr w:type="gramEnd"/>
      <w:r w:rsidRPr="003270C2">
        <w:t>\</w:t>
      </w:r>
      <w:proofErr w:type="gramStart"/>
      <w:r w:rsidRPr="003270C2">
        <w:t>frac{</w:t>
      </w:r>
      <w:proofErr w:type="gramEnd"/>
      <w:r w:rsidRPr="003270C2">
        <w:t>\sum n_{</w:t>
      </w:r>
      <w:proofErr w:type="spellStart"/>
      <w:r w:rsidRPr="003270C2">
        <w:t>ikt</w:t>
      </w:r>
      <w:proofErr w:type="spellEnd"/>
      <w:proofErr w:type="gramStart"/>
      <w:r w:rsidRPr="003270C2">
        <w:t>}}{</w:t>
      </w:r>
      <w:proofErr w:type="gramEnd"/>
      <w:r w:rsidRPr="003270C2">
        <w:t>\sum N_{it}}).</w:t>
      </w:r>
    </w:p>
    <w:p w14:paraId="1E3FB26E" w14:textId="77777777" w:rsidR="003270C2" w:rsidRPr="003270C2" w:rsidRDefault="003270C2" w:rsidP="003270C2">
      <w:pPr>
        <w:numPr>
          <w:ilvl w:val="0"/>
          <w:numId w:val="4"/>
        </w:numPr>
      </w:pPr>
      <w:r w:rsidRPr="003270C2">
        <w:rPr>
          <w:b/>
          <w:bCs/>
        </w:rPr>
        <w:t>Geographic-Institutional &amp; Organizational Metrics</w:t>
      </w:r>
      <w:r w:rsidRPr="003270C2">
        <w:t>: Combined geographic-institutional proximity is constructed as ratio 1 - \frac{\</w:t>
      </w:r>
      <w:proofErr w:type="gramStart"/>
      <w:r w:rsidRPr="003270C2">
        <w:t>text{</w:t>
      </w:r>
      <w:proofErr w:type="gramEnd"/>
      <w:r w:rsidRPr="003270C2">
        <w:t>States</w:t>
      </w:r>
      <w:proofErr w:type="gramStart"/>
      <w:r w:rsidRPr="003270C2">
        <w:t>}}{</w:t>
      </w:r>
      <w:proofErr w:type="gramEnd"/>
      <w:r w:rsidRPr="003270C2">
        <w:t>\</w:t>
      </w:r>
      <w:proofErr w:type="gramStart"/>
      <w:r w:rsidRPr="003270C2">
        <w:t>text{</w:t>
      </w:r>
      <w:proofErr w:type="gramEnd"/>
      <w:r w:rsidRPr="003270C2">
        <w:t>Investors}} (between investors) and \frac{\</w:t>
      </w:r>
      <w:proofErr w:type="gramStart"/>
      <w:r w:rsidRPr="003270C2">
        <w:t>text{</w:t>
      </w:r>
      <w:proofErr w:type="gramEnd"/>
      <w:r w:rsidRPr="003270C2">
        <w:t>Investors}</w:t>
      </w:r>
      <w:proofErr w:type="gramStart"/>
      <w:r w:rsidRPr="003270C2">
        <w:t>_{</w:t>
      </w:r>
      <w:proofErr w:type="gramEnd"/>
      <w:r w:rsidRPr="003270C2">
        <w:t>\</w:t>
      </w:r>
      <w:proofErr w:type="gramStart"/>
      <w:r w:rsidRPr="003270C2">
        <w:t>text{</w:t>
      </w:r>
      <w:proofErr w:type="gramEnd"/>
      <w:r w:rsidRPr="003270C2">
        <w:t>same state}</w:t>
      </w:r>
      <w:proofErr w:type="gramStart"/>
      <w:r w:rsidRPr="003270C2">
        <w:t>}}{</w:t>
      </w:r>
      <w:proofErr w:type="gramEnd"/>
      <w:r w:rsidRPr="003270C2">
        <w:t>\</w:t>
      </w:r>
      <w:proofErr w:type="gramStart"/>
      <w:r w:rsidRPr="003270C2">
        <w:t>text{</w:t>
      </w:r>
      <w:proofErr w:type="gramEnd"/>
      <w:r w:rsidRPr="003270C2">
        <w:t>Investors}_{\text{total}}} (investor-startup), acknowledging that state/country location data conflates physical distance with jurisdictional boundaries. </w:t>
      </w:r>
      <w:r w:rsidRPr="003270C2">
        <w:rPr>
          <w:b/>
          <w:bCs/>
        </w:rPr>
        <w:t>Organizational proximity</w:t>
      </w:r>
      <w:r w:rsidRPr="003270C2">
        <w:t> is inverted as syndicate size (N).</w:t>
      </w:r>
    </w:p>
    <w:p w14:paraId="0CACF4CA" w14:textId="77777777" w:rsidR="003270C2" w:rsidRPr="003270C2" w:rsidRDefault="003270C2" w:rsidP="003270C2">
      <w:pPr>
        <w:numPr>
          <w:ilvl w:val="0"/>
          <w:numId w:val="4"/>
        </w:numPr>
      </w:pPr>
      <w:r w:rsidRPr="003270C2">
        <w:rPr>
          <w:b/>
          <w:bCs/>
        </w:rPr>
        <w:t>Social Proximity &amp; Econometric Controls</w:t>
      </w:r>
      <w:r w:rsidRPr="003270C2">
        <w:t>: </w:t>
      </w:r>
      <w:r w:rsidRPr="003270C2">
        <w:rPr>
          <w:b/>
          <w:bCs/>
        </w:rPr>
        <w:t>Social proximity</w:t>
      </w:r>
      <w:r w:rsidRPr="003270C2">
        <w:t> equals average investor social capital (\frac{\</w:t>
      </w:r>
      <w:proofErr w:type="gramStart"/>
      <w:r w:rsidRPr="003270C2">
        <w:t>text{</w:t>
      </w:r>
      <w:proofErr w:type="gramEnd"/>
      <w:r w:rsidRPr="003270C2">
        <w:t>IPO}</w:t>
      </w:r>
      <w:proofErr w:type="gramStart"/>
      <w:r w:rsidRPr="003270C2">
        <w:t>_{</w:t>
      </w:r>
      <w:proofErr w:type="spellStart"/>
      <w:proofErr w:type="gramEnd"/>
      <w:r w:rsidRPr="003270C2">
        <w:t>i</w:t>
      </w:r>
      <w:proofErr w:type="spellEnd"/>
      <w:r w:rsidRPr="003270C2">
        <w:t>, T-1</w:t>
      </w:r>
      <w:proofErr w:type="gramStart"/>
      <w:r w:rsidRPr="003270C2">
        <w:t>}}{</w:t>
      </w:r>
      <w:proofErr w:type="gramEnd"/>
      <w:r w:rsidRPr="003270C2">
        <w:t>\sum N_{it}}). Controls include </w:t>
      </w:r>
      <w:r w:rsidRPr="003270C2">
        <w:rPr>
          <w:b/>
          <w:bCs/>
        </w:rPr>
        <w:t>Workforce size</w:t>
      </w:r>
      <w:r w:rsidRPr="003270C2">
        <w:t> (employee terciles), </w:t>
      </w:r>
      <w:r w:rsidRPr="003270C2">
        <w:rPr>
          <w:b/>
          <w:bCs/>
        </w:rPr>
        <w:t xml:space="preserve">Deal </w:t>
      </w:r>
      <w:proofErr w:type="gramStart"/>
      <w:r w:rsidRPr="003270C2">
        <w:rPr>
          <w:b/>
          <w:bCs/>
        </w:rPr>
        <w:t>amount</w:t>
      </w:r>
      <w:r w:rsidRPr="003270C2">
        <w:t>(</w:t>
      </w:r>
      <w:proofErr w:type="gramEnd"/>
      <w:r w:rsidRPr="003270C2">
        <w:t>capital terciles), macroeconomic cycle (</w:t>
      </w:r>
      <w:proofErr w:type="spellStart"/>
      <w:r w:rsidRPr="003270C2">
        <w:rPr>
          <w:b/>
          <w:bCs/>
        </w:rPr>
        <w:t>ExpansionUS</w:t>
      </w:r>
      <w:proofErr w:type="spellEnd"/>
      <w:r w:rsidRPr="003270C2">
        <w:t> NBER dummy), sector (</w:t>
      </w:r>
      <w:r w:rsidRPr="003270C2">
        <w:rPr>
          <w:b/>
          <w:bCs/>
        </w:rPr>
        <w:t>High tech</w:t>
      </w:r>
      <w:r w:rsidRPr="003270C2">
        <w:t> dummy), </w:t>
      </w:r>
      <w:r w:rsidRPr="003270C2">
        <w:rPr>
          <w:b/>
          <w:bCs/>
        </w:rPr>
        <w:t>Investor experience</w:t>
      </w:r>
      <w:r w:rsidRPr="003270C2">
        <w:t>, and </w:t>
      </w:r>
      <w:r w:rsidRPr="003270C2">
        <w:rPr>
          <w:b/>
          <w:bCs/>
        </w:rPr>
        <w:t>Investor supportiveness</w:t>
      </w:r>
      <w:r w:rsidRPr="003270C2">
        <w:t>.</w:t>
      </w:r>
    </w:p>
    <w:p w14:paraId="6237A027" w14:textId="77777777" w:rsidR="003270C2" w:rsidRPr="003270C2" w:rsidRDefault="003270C2" w:rsidP="003270C2">
      <w:r w:rsidRPr="003270C2">
        <w:rPr>
          <w:b/>
          <w:bCs/>
        </w:rPr>
        <w:t>Takeaway:</w:t>
      </w:r>
      <w:r w:rsidRPr="003270C2">
        <w:t> </w:t>
      </w:r>
      <w:r w:rsidRPr="003270C2">
        <w:rPr>
          <w:i/>
          <w:iCs/>
        </w:rPr>
        <w:t>The study employs a stratified Cox proportional hazards survival model on dynamic, time-varying variables to isolate proximity effects while controlling for firm size, deal magnitude, and macro business cycles.</w:t>
      </w:r>
    </w:p>
    <w:p w14:paraId="0B07EFE8" w14:textId="77777777" w:rsidR="003270C2" w:rsidRPr="003270C2" w:rsidRDefault="003270C2" w:rsidP="003270C2">
      <w:r w:rsidRPr="003270C2">
        <w:t>Executing this quantitative design yields precise empirical estimates regarding how proximities govern startup trajectories.</w:t>
      </w:r>
    </w:p>
    <w:p w14:paraId="4A8B54CC" w14:textId="77777777" w:rsidR="003270C2" w:rsidRPr="003270C2" w:rsidRDefault="003270C2" w:rsidP="003270C2">
      <w:pPr>
        <w:rPr>
          <w:b/>
          <w:bCs/>
        </w:rPr>
      </w:pPr>
      <w:r w:rsidRPr="003270C2">
        <w:rPr>
          <w:b/>
          <w:bCs/>
        </w:rPr>
        <w:t>5. Empirical Results &amp; Findings</w:t>
      </w:r>
    </w:p>
    <w:p w14:paraId="5E40F4D1" w14:textId="77777777" w:rsidR="003270C2" w:rsidRPr="003270C2" w:rsidRDefault="003270C2" w:rsidP="003270C2">
      <w:r w:rsidRPr="003270C2">
        <w:t>Empirical estimates from the stratified Cox survival regressions (Table 2) validate that proximities exert distinct, statistically significant, and non-linear impacts on startup fates.</w:t>
      </w:r>
    </w:p>
    <w:p w14:paraId="7CFCE68A" w14:textId="77777777" w:rsidR="003270C2" w:rsidRPr="003270C2" w:rsidRDefault="003270C2" w:rsidP="003270C2">
      <w:pPr>
        <w:numPr>
          <w:ilvl w:val="0"/>
          <w:numId w:val="5"/>
        </w:numPr>
      </w:pPr>
      <w:r w:rsidRPr="003270C2">
        <w:rPr>
          <w:b/>
          <w:bCs/>
        </w:rPr>
        <w:lastRenderedPageBreak/>
        <w:t>Validation of H1a, H1b, and H1c</w:t>
      </w:r>
      <w:r w:rsidRPr="003270C2">
        <w:t>: Trust dimensions significantly drive funding: </w:t>
      </w:r>
      <w:r w:rsidRPr="003270C2">
        <w:rPr>
          <w:b/>
          <w:bCs/>
        </w:rPr>
        <w:t>geographic proximity</w:t>
      </w:r>
      <w:r w:rsidRPr="003270C2">
        <w:t> (HR = 1.0027, p &lt; 0.01) and </w:t>
      </w:r>
      <w:r w:rsidRPr="003270C2">
        <w:rPr>
          <w:b/>
          <w:bCs/>
        </w:rPr>
        <w:t>social proximity</w:t>
      </w:r>
      <w:r w:rsidRPr="003270C2">
        <w:t> (HR = 1.0004, p &lt; 0.05) increase </w:t>
      </w:r>
      <w:r w:rsidRPr="003270C2">
        <w:rPr>
          <w:b/>
          <w:bCs/>
        </w:rPr>
        <w:t>later-stage funding</w:t>
      </w:r>
      <w:r w:rsidRPr="003270C2">
        <w:t> odds. </w:t>
      </w:r>
      <w:r w:rsidRPr="003270C2">
        <w:rPr>
          <w:b/>
          <w:bCs/>
        </w:rPr>
        <w:t>Organizational proximity</w:t>
      </w:r>
      <w:r w:rsidRPr="003270C2">
        <w:t> (syndicate size) reduces funding probability (HR = 0.9934, p &lt; 0.01), supporting </w:t>
      </w:r>
      <w:r w:rsidRPr="003270C2">
        <w:rPr>
          <w:b/>
          <w:bCs/>
        </w:rPr>
        <w:t>H1c</w:t>
      </w:r>
      <w:r w:rsidRPr="003270C2">
        <w:t>.</w:t>
      </w:r>
    </w:p>
    <w:p w14:paraId="0D253C90" w14:textId="77777777" w:rsidR="003270C2" w:rsidRPr="003270C2" w:rsidRDefault="003270C2" w:rsidP="003270C2">
      <w:pPr>
        <w:numPr>
          <w:ilvl w:val="0"/>
          <w:numId w:val="5"/>
        </w:numPr>
      </w:pPr>
      <w:r w:rsidRPr="003270C2">
        <w:rPr>
          <w:b/>
          <w:bCs/>
        </w:rPr>
        <w:t>Validation of H1d (Nonlinearity)</w:t>
      </w:r>
      <w:r w:rsidRPr="003270C2">
        <w:t>: Squared proximity terms (e.g., </w:t>
      </w:r>
      <w:proofErr w:type="gramStart"/>
      <w:r w:rsidRPr="003270C2">
        <w:rPr>
          <w:b/>
          <w:bCs/>
        </w:rPr>
        <w:t>Social</w:t>
      </w:r>
      <w:proofErr w:type="gramEnd"/>
      <w:r w:rsidRPr="003270C2">
        <w:rPr>
          <w:b/>
          <w:bCs/>
        </w:rPr>
        <w:t xml:space="preserve"> proximity squared</w:t>
      </w:r>
      <w:r w:rsidRPr="003270C2">
        <w:t>, HR = 0.9997, p &lt; 0.01) display statistically significant inverted hazard ratios, proving proximity benefits reverse past optimal thresholds.</w:t>
      </w:r>
    </w:p>
    <w:p w14:paraId="68912086" w14:textId="77777777" w:rsidR="003270C2" w:rsidRPr="003270C2" w:rsidRDefault="003270C2" w:rsidP="003270C2">
      <w:pPr>
        <w:numPr>
          <w:ilvl w:val="0"/>
          <w:numId w:val="5"/>
        </w:numPr>
      </w:pPr>
      <w:r w:rsidRPr="003270C2">
        <w:rPr>
          <w:b/>
          <w:bCs/>
        </w:rPr>
        <w:t>Validation of H2b (Cognitive Distance &amp; IPO)</w:t>
      </w:r>
      <w:r w:rsidRPr="003270C2">
        <w:t>: </w:t>
      </w:r>
      <w:r w:rsidRPr="003270C2">
        <w:rPr>
          <w:b/>
          <w:bCs/>
        </w:rPr>
        <w:t>Cognitive proximity between investors</w:t>
      </w:r>
      <w:r w:rsidRPr="003270C2">
        <w:t> significantly decreases </w:t>
      </w:r>
      <w:r w:rsidRPr="003270C2">
        <w:rPr>
          <w:b/>
          <w:bCs/>
        </w:rPr>
        <w:t>IPO</w:t>
      </w:r>
      <w:r w:rsidRPr="003270C2">
        <w:t> likelihood (HR = 0.8681, p &lt; 0.05), meaning 1 unit of </w:t>
      </w:r>
      <w:r w:rsidRPr="003270C2">
        <w:rPr>
          <w:b/>
          <w:bCs/>
        </w:rPr>
        <w:t>cognitive distance</w:t>
      </w:r>
      <w:r w:rsidRPr="003270C2">
        <w:t> increases </w:t>
      </w:r>
      <w:r w:rsidRPr="003270C2">
        <w:rPr>
          <w:b/>
          <w:bCs/>
        </w:rPr>
        <w:t>IPO</w:t>
      </w:r>
      <w:r w:rsidRPr="003270C2">
        <w:t> probability by 13.2%. Investor-startup cognitive proximity also reduces </w:t>
      </w:r>
      <w:r w:rsidRPr="003270C2">
        <w:rPr>
          <w:b/>
          <w:bCs/>
        </w:rPr>
        <w:t>IPO</w:t>
      </w:r>
      <w:r w:rsidRPr="003270C2">
        <w:t> odds (HR = 0.9806, p &lt; 0.01).</w:t>
      </w:r>
    </w:p>
    <w:p w14:paraId="2299A812" w14:textId="77777777" w:rsidR="003270C2" w:rsidRPr="003270C2" w:rsidRDefault="003270C2" w:rsidP="003270C2">
      <w:pPr>
        <w:numPr>
          <w:ilvl w:val="0"/>
          <w:numId w:val="5"/>
        </w:numPr>
      </w:pPr>
      <w:r w:rsidRPr="003270C2">
        <w:rPr>
          <w:b/>
          <w:bCs/>
        </w:rPr>
        <w:t>Control Variable Drivers</w:t>
      </w:r>
      <w:r w:rsidRPr="003270C2">
        <w:t>: </w:t>
      </w:r>
      <w:r w:rsidRPr="003270C2">
        <w:rPr>
          <w:b/>
          <w:bCs/>
        </w:rPr>
        <w:t>Workforce size</w:t>
      </w:r>
      <w:r w:rsidRPr="003270C2">
        <w:t> increases </w:t>
      </w:r>
      <w:r w:rsidRPr="003270C2">
        <w:rPr>
          <w:b/>
          <w:bCs/>
        </w:rPr>
        <w:t>IPO</w:t>
      </w:r>
      <w:r w:rsidRPr="003270C2">
        <w:t> odds by 115.3% (HR = 2.1527, p &lt; 0.01); Asian location increases </w:t>
      </w:r>
      <w:r w:rsidRPr="003270C2">
        <w:rPr>
          <w:b/>
          <w:bCs/>
        </w:rPr>
        <w:t>IPO</w:t>
      </w:r>
      <w:r w:rsidRPr="003270C2">
        <w:t> odds (HR = 1.9342, p &lt; 0.01) but reduces </w:t>
      </w:r>
      <w:r w:rsidRPr="003270C2">
        <w:rPr>
          <w:b/>
          <w:bCs/>
        </w:rPr>
        <w:t>M&amp;A</w:t>
      </w:r>
      <w:r w:rsidRPr="003270C2">
        <w:t> odds (HR = 0.4002, p &lt; 0.01).</w:t>
      </w:r>
    </w:p>
    <w:p w14:paraId="7BD189E3" w14:textId="77777777" w:rsidR="003270C2" w:rsidRPr="003270C2" w:rsidRDefault="003270C2" w:rsidP="003270C2">
      <w:pPr>
        <w:numPr>
          <w:ilvl w:val="0"/>
          <w:numId w:val="5"/>
        </w:numPr>
      </w:pPr>
      <w:r w:rsidRPr="003270C2">
        <w:rPr>
          <w:b/>
          <w:bCs/>
        </w:rPr>
        <w:t>Investor Experience</w:t>
      </w:r>
      <w:r w:rsidRPr="003270C2">
        <w:t>: </w:t>
      </w:r>
      <w:r w:rsidRPr="003270C2">
        <w:rPr>
          <w:b/>
          <w:bCs/>
        </w:rPr>
        <w:t>Investor experience</w:t>
      </w:r>
      <w:r w:rsidRPr="003270C2">
        <w:t> increases </w:t>
      </w:r>
      <w:r w:rsidRPr="003270C2">
        <w:rPr>
          <w:b/>
          <w:bCs/>
        </w:rPr>
        <w:t>later-stage funding</w:t>
      </w:r>
      <w:r w:rsidRPr="003270C2">
        <w:t> likelihood (HR = 1.00003, p &lt; 0.01) but slightly decreases </w:t>
      </w:r>
      <w:r w:rsidRPr="003270C2">
        <w:rPr>
          <w:b/>
          <w:bCs/>
        </w:rPr>
        <w:t>IPO</w:t>
      </w:r>
      <w:r w:rsidRPr="003270C2">
        <w:t> (HR = 0.99998, p &lt; 0.01) and </w:t>
      </w:r>
      <w:r w:rsidRPr="003270C2">
        <w:rPr>
          <w:b/>
          <w:bCs/>
        </w:rPr>
        <w:t>M&amp;A</w:t>
      </w:r>
      <w:r w:rsidRPr="003270C2">
        <w:t> (HR = 0.99988, p &lt; 0.01) hazards.</w:t>
      </w:r>
    </w:p>
    <w:p w14:paraId="30A3B104" w14:textId="77777777" w:rsidR="003270C2" w:rsidRPr="003270C2" w:rsidRDefault="003270C2" w:rsidP="003270C2">
      <w:r w:rsidRPr="003270C2">
        <w:rPr>
          <w:b/>
          <w:bCs/>
        </w:rPr>
        <w:t>Takeaway:</w:t>
      </w:r>
      <w:r w:rsidRPr="003270C2">
        <w:t> </w:t>
      </w:r>
      <w:r w:rsidRPr="003270C2">
        <w:rPr>
          <w:i/>
          <w:iCs/>
        </w:rPr>
        <w:t>Empirical results support H1a–H1d and H2b, demonstrating that trust-based proximities drive funding, non-linear reversals exist, and cognitive distance significantly increases IPO probability.</w:t>
      </w:r>
    </w:p>
    <w:p w14:paraId="12CAC158" w14:textId="77777777" w:rsidR="003270C2" w:rsidRPr="003270C2" w:rsidRDefault="003270C2" w:rsidP="003270C2">
      <w:r w:rsidRPr="003270C2">
        <w:t>To address mutually exclusive exit pathways, the authors subject these primary findings to a rigorous competing risks robustness model.</w:t>
      </w:r>
    </w:p>
    <w:p w14:paraId="07680D1C" w14:textId="77777777" w:rsidR="003270C2" w:rsidRPr="003270C2" w:rsidRDefault="003270C2" w:rsidP="003270C2">
      <w:pPr>
        <w:rPr>
          <w:b/>
          <w:bCs/>
        </w:rPr>
      </w:pPr>
      <w:r w:rsidRPr="003270C2">
        <w:rPr>
          <w:b/>
          <w:bCs/>
        </w:rPr>
        <w:t>6. Robustness Check: Competing Risks Model</w:t>
      </w:r>
    </w:p>
    <w:p w14:paraId="3DCBB13B" w14:textId="77777777" w:rsidR="003270C2" w:rsidRPr="003270C2" w:rsidRDefault="003270C2" w:rsidP="003270C2">
      <w:r w:rsidRPr="003270C2">
        <w:t xml:space="preserve">Standard Cox hazard models treat competing exits as right-censored data, assuming an acquired startup could theoretically go public later. To eliminate potential estimation bias, the authors estimate </w:t>
      </w:r>
      <w:proofErr w:type="spellStart"/>
      <w:r w:rsidRPr="003270C2">
        <w:t>subdistribution</w:t>
      </w:r>
      <w:proofErr w:type="spellEnd"/>
      <w:r w:rsidRPr="003270C2">
        <w:t xml:space="preserve"> hazard models.</w:t>
      </w:r>
    </w:p>
    <w:p w14:paraId="4A5AF7E7" w14:textId="77777777" w:rsidR="003270C2" w:rsidRPr="003270C2" w:rsidRDefault="003270C2" w:rsidP="003270C2">
      <w:pPr>
        <w:numPr>
          <w:ilvl w:val="0"/>
          <w:numId w:val="6"/>
        </w:numPr>
      </w:pPr>
      <w:r w:rsidRPr="003270C2">
        <w:rPr>
          <w:b/>
          <w:bCs/>
        </w:rPr>
        <w:t>Methodological Necessity</w:t>
      </w:r>
      <w:r w:rsidRPr="003270C2">
        <w:t>: Applies the </w:t>
      </w:r>
      <w:r w:rsidRPr="003270C2">
        <w:rPr>
          <w:b/>
          <w:bCs/>
        </w:rPr>
        <w:t>Fine and Gray (1999)</w:t>
      </w:r>
      <w:r w:rsidRPr="003270C2">
        <w:t xml:space="preserve"> maximum likelihood </w:t>
      </w:r>
      <w:proofErr w:type="spellStart"/>
      <w:r w:rsidRPr="003270C2">
        <w:t>subdistribution</w:t>
      </w:r>
      <w:proofErr w:type="spellEnd"/>
      <w:r w:rsidRPr="003270C2">
        <w:t xml:space="preserve"> model, reflecting that an </w:t>
      </w:r>
      <w:r w:rsidRPr="003270C2">
        <w:rPr>
          <w:b/>
          <w:bCs/>
        </w:rPr>
        <w:t>M&amp;A</w:t>
      </w:r>
      <w:r w:rsidRPr="003270C2">
        <w:t> permanently precludes an </w:t>
      </w:r>
      <w:r w:rsidRPr="003270C2">
        <w:rPr>
          <w:b/>
          <w:bCs/>
        </w:rPr>
        <w:t>IPO</w:t>
      </w:r>
      <w:r w:rsidRPr="003270C2">
        <w:t> (and vice versa).</w:t>
      </w:r>
    </w:p>
    <w:p w14:paraId="1EE54019" w14:textId="77777777" w:rsidR="003270C2" w:rsidRPr="003270C2" w:rsidRDefault="003270C2" w:rsidP="003270C2">
      <w:pPr>
        <w:numPr>
          <w:ilvl w:val="0"/>
          <w:numId w:val="6"/>
        </w:numPr>
      </w:pPr>
      <w:r w:rsidRPr="003270C2">
        <w:rPr>
          <w:b/>
          <w:bCs/>
        </w:rPr>
        <w:t>Validation of H2a (Cognitive Proximity &amp; M&amp;A)</w:t>
      </w:r>
      <w:r w:rsidRPr="003270C2">
        <w:t>: Under competing risks, </w:t>
      </w:r>
      <w:r w:rsidRPr="003270C2">
        <w:rPr>
          <w:b/>
          <w:bCs/>
        </w:rPr>
        <w:t>Cognitive proximity between investors</w:t>
      </w:r>
      <w:r w:rsidRPr="003270C2">
        <w:t xml:space="preserve"> becomes statistically significant and positive </w:t>
      </w:r>
      <w:r w:rsidRPr="003270C2">
        <w:lastRenderedPageBreak/>
        <w:t>for </w:t>
      </w:r>
      <w:r w:rsidRPr="003270C2">
        <w:rPr>
          <w:b/>
          <w:bCs/>
        </w:rPr>
        <w:t>M&amp;A</w:t>
      </w:r>
      <w:r w:rsidRPr="003270C2">
        <w:t> (HR = 1.0873, p &lt; 0.05), fully confirming </w:t>
      </w:r>
      <w:r w:rsidRPr="003270C2">
        <w:rPr>
          <w:b/>
          <w:bCs/>
        </w:rPr>
        <w:t>H2</w:t>
      </w:r>
      <w:proofErr w:type="gramStart"/>
      <w:r w:rsidRPr="003270C2">
        <w:rPr>
          <w:b/>
          <w:bCs/>
        </w:rPr>
        <w:t>a</w:t>
      </w:r>
      <w:r w:rsidRPr="003270C2">
        <w:t>(</w:t>
      </w:r>
      <w:proofErr w:type="gramEnd"/>
      <w:r w:rsidRPr="003270C2">
        <w:t>an 8.7% increase in M&amp;A probability per unit).</w:t>
      </w:r>
    </w:p>
    <w:p w14:paraId="5BD8B721" w14:textId="77777777" w:rsidR="003270C2" w:rsidRPr="003270C2" w:rsidRDefault="003270C2" w:rsidP="003270C2">
      <w:pPr>
        <w:numPr>
          <w:ilvl w:val="0"/>
          <w:numId w:val="6"/>
        </w:numPr>
      </w:pPr>
      <w:r w:rsidRPr="003270C2">
        <w:rPr>
          <w:b/>
          <w:bCs/>
        </w:rPr>
        <w:t>Re-Confirmation of H2b</w:t>
      </w:r>
      <w:r w:rsidRPr="003270C2">
        <w:t>: Investor </w:t>
      </w:r>
      <w:r w:rsidRPr="003270C2">
        <w:rPr>
          <w:b/>
          <w:bCs/>
        </w:rPr>
        <w:t>cognitive proximity</w:t>
      </w:r>
      <w:r w:rsidRPr="003270C2">
        <w:t> remains negative and significant for </w:t>
      </w:r>
      <w:r w:rsidRPr="003270C2">
        <w:rPr>
          <w:b/>
          <w:bCs/>
        </w:rPr>
        <w:t>IPO</w:t>
      </w:r>
      <w:r w:rsidRPr="003270C2">
        <w:t> (HR = 0.8488, p &lt; 0.05), reaffirming that 1 unit of cognitive distance increases public listing probability by 15.1%.</w:t>
      </w:r>
    </w:p>
    <w:p w14:paraId="23F641BC" w14:textId="77777777" w:rsidR="003270C2" w:rsidRPr="003270C2" w:rsidRDefault="003270C2" w:rsidP="003270C2">
      <w:pPr>
        <w:numPr>
          <w:ilvl w:val="0"/>
          <w:numId w:val="6"/>
        </w:numPr>
      </w:pPr>
      <w:r w:rsidRPr="003270C2">
        <w:rPr>
          <w:b/>
          <w:bCs/>
        </w:rPr>
        <w:t>Macroeconomic Cycle Impacts</w:t>
      </w:r>
      <w:r w:rsidRPr="003270C2">
        <w:t>: </w:t>
      </w:r>
      <w:proofErr w:type="spellStart"/>
      <w:r w:rsidRPr="003270C2">
        <w:rPr>
          <w:b/>
          <w:bCs/>
        </w:rPr>
        <w:t>ExpansionUS</w:t>
      </w:r>
      <w:proofErr w:type="spellEnd"/>
      <w:r w:rsidRPr="003270C2">
        <w:t> demonstrates a strong positive impact on </w:t>
      </w:r>
      <w:r w:rsidRPr="003270C2">
        <w:rPr>
          <w:b/>
          <w:bCs/>
        </w:rPr>
        <w:t>IPO</w:t>
      </w:r>
      <w:r w:rsidRPr="003270C2">
        <w:t> hazard (HR = 4.7117, p &lt; 0.01) and a negative impact on </w:t>
      </w:r>
      <w:r w:rsidRPr="003270C2">
        <w:rPr>
          <w:b/>
          <w:bCs/>
        </w:rPr>
        <w:t>M&amp;A</w:t>
      </w:r>
      <w:r w:rsidRPr="003270C2">
        <w:t> hazard (HR = 0.8872, p &lt; 0.05), proving startups go public during economic booms and sell via M&amp;A during downturns.</w:t>
      </w:r>
    </w:p>
    <w:p w14:paraId="39448D7B" w14:textId="77777777" w:rsidR="003270C2" w:rsidRPr="003270C2" w:rsidRDefault="003270C2" w:rsidP="003270C2">
      <w:pPr>
        <w:numPr>
          <w:ilvl w:val="0"/>
          <w:numId w:val="6"/>
        </w:numPr>
      </w:pPr>
      <w:r w:rsidRPr="003270C2">
        <w:rPr>
          <w:b/>
          <w:bCs/>
        </w:rPr>
        <w:t>Regional Dynamics</w:t>
      </w:r>
      <w:r w:rsidRPr="003270C2">
        <w:t>: North American location significantly increases </w:t>
      </w:r>
      <w:r w:rsidRPr="003270C2">
        <w:rPr>
          <w:b/>
          <w:bCs/>
        </w:rPr>
        <w:t>M&amp;A</w:t>
      </w:r>
      <w:r w:rsidRPr="003270C2">
        <w:t xml:space="preserve"> hazard (HR = 1.3081, p &lt; 0.01) under </w:t>
      </w:r>
      <w:proofErr w:type="spellStart"/>
      <w:r w:rsidRPr="003270C2">
        <w:t>subdistribution</w:t>
      </w:r>
      <w:proofErr w:type="spellEnd"/>
      <w:r w:rsidRPr="003270C2">
        <w:t xml:space="preserve"> risk specifications.</w:t>
      </w:r>
    </w:p>
    <w:p w14:paraId="15F48CC4" w14:textId="77777777" w:rsidR="003270C2" w:rsidRPr="003270C2" w:rsidRDefault="003270C2" w:rsidP="003270C2">
      <w:r w:rsidRPr="003270C2">
        <w:rPr>
          <w:b/>
          <w:bCs/>
        </w:rPr>
        <w:t>Takeaway:</w:t>
      </w:r>
      <w:r w:rsidRPr="003270C2">
        <w:t> </w:t>
      </w:r>
      <w:r w:rsidRPr="003270C2">
        <w:rPr>
          <w:i/>
          <w:iCs/>
        </w:rPr>
        <w:t>Accounting for competing risks confirms H2a and H2b: cognitive proximity increases M&amp;A likelihood by 8.7%, while cognitive distance increases IPO likelihood by 15.1%, with macro booms heavily favoring IPOs.</w:t>
      </w:r>
    </w:p>
    <w:p w14:paraId="61C8EFF3" w14:textId="77777777" w:rsidR="003270C2" w:rsidRPr="003270C2" w:rsidRDefault="003270C2" w:rsidP="003270C2">
      <w:r w:rsidRPr="003270C2">
        <w:t>These robust quantitative results offer crucial strategic lessons for venture capital practices and entrepreneurial decision-making.</w:t>
      </w:r>
    </w:p>
    <w:p w14:paraId="74AA38AE" w14:textId="77777777" w:rsidR="003270C2" w:rsidRPr="003270C2" w:rsidRDefault="003270C2" w:rsidP="003270C2">
      <w:pPr>
        <w:rPr>
          <w:b/>
          <w:bCs/>
        </w:rPr>
      </w:pPr>
      <w:r w:rsidRPr="003270C2">
        <w:rPr>
          <w:b/>
          <w:bCs/>
        </w:rPr>
        <w:t>7. Core Conclusions &amp; Strategic Takeaways</w:t>
      </w:r>
    </w:p>
    <w:p w14:paraId="414D71A2" w14:textId="77777777" w:rsidR="003270C2" w:rsidRPr="003270C2" w:rsidRDefault="003270C2" w:rsidP="003270C2">
      <w:r w:rsidRPr="003270C2">
        <w:t>This research establishes that VC syndicates operate as dynamic knowledge governance structures where non-geographic proximities interact non-linearly to govern new venture trajectories.</w:t>
      </w:r>
    </w:p>
    <w:p w14:paraId="530D2872" w14:textId="77777777" w:rsidR="003270C2" w:rsidRPr="003270C2" w:rsidRDefault="003270C2" w:rsidP="003270C2">
      <w:pPr>
        <w:numPr>
          <w:ilvl w:val="0"/>
          <w:numId w:val="7"/>
        </w:numPr>
      </w:pPr>
      <w:r w:rsidRPr="003270C2">
        <w:rPr>
          <w:b/>
          <w:bCs/>
        </w:rPr>
        <w:t>Summary of Hypotheses Support</w:t>
      </w:r>
      <w:r w:rsidRPr="003270C2">
        <w:t>: All six hypotheses (</w:t>
      </w:r>
      <w:r w:rsidRPr="003270C2">
        <w:rPr>
          <w:b/>
          <w:bCs/>
        </w:rPr>
        <w:t>H1a–H1d, H2a, H2b</w:t>
      </w:r>
      <w:r w:rsidRPr="003270C2">
        <w:t>) obtain empirical support across Cox and </w:t>
      </w:r>
      <w:r w:rsidRPr="003270C2">
        <w:rPr>
          <w:b/>
          <w:bCs/>
        </w:rPr>
        <w:t>Fine-Gray competing risk</w:t>
      </w:r>
      <w:r w:rsidRPr="003270C2">
        <w:t> specifications.</w:t>
      </w:r>
    </w:p>
    <w:p w14:paraId="3AD57A07" w14:textId="77777777" w:rsidR="003270C2" w:rsidRPr="003270C2" w:rsidRDefault="003270C2" w:rsidP="003270C2">
      <w:pPr>
        <w:numPr>
          <w:ilvl w:val="0"/>
          <w:numId w:val="7"/>
        </w:numPr>
      </w:pPr>
      <w:r w:rsidRPr="003270C2">
        <w:rPr>
          <w:b/>
          <w:bCs/>
        </w:rPr>
        <w:t>Theoretical Contribution</w:t>
      </w:r>
      <w:r w:rsidRPr="003270C2">
        <w:t>: Demonstrates that </w:t>
      </w:r>
      <w:r w:rsidRPr="003270C2">
        <w:rPr>
          <w:b/>
          <w:bCs/>
        </w:rPr>
        <w:t>VC syndicates</w:t>
      </w:r>
      <w:r w:rsidRPr="003270C2">
        <w:t> are dynamic learning networks where non-geographic proximities act as complements and substitutes, requiring cognitive alignment to match the startup's radical versus incremental innovation strategy.</w:t>
      </w:r>
    </w:p>
    <w:p w14:paraId="2AB72580" w14:textId="77777777" w:rsidR="003270C2" w:rsidRPr="003270C2" w:rsidRDefault="003270C2" w:rsidP="003270C2">
      <w:pPr>
        <w:numPr>
          <w:ilvl w:val="0"/>
          <w:numId w:val="7"/>
        </w:numPr>
      </w:pPr>
      <w:r w:rsidRPr="003270C2">
        <w:rPr>
          <w:b/>
          <w:bCs/>
        </w:rPr>
        <w:t>Targeting IPO Exits</w:t>
      </w:r>
      <w:r w:rsidRPr="003270C2">
        <w:t>: Founders targeting an </w:t>
      </w:r>
      <w:r w:rsidRPr="003270C2">
        <w:rPr>
          <w:b/>
          <w:bCs/>
        </w:rPr>
        <w:t>IPO</w:t>
      </w:r>
      <w:r w:rsidRPr="003270C2">
        <w:t> (radical innovation) should select cognitively distant investors in final funding rounds to introduce novel perspectives and preserve strategic autonomy.</w:t>
      </w:r>
    </w:p>
    <w:p w14:paraId="4F2679DD" w14:textId="77777777" w:rsidR="003270C2" w:rsidRPr="003270C2" w:rsidRDefault="003270C2" w:rsidP="003270C2">
      <w:pPr>
        <w:numPr>
          <w:ilvl w:val="0"/>
          <w:numId w:val="7"/>
        </w:numPr>
      </w:pPr>
      <w:r w:rsidRPr="003270C2">
        <w:rPr>
          <w:b/>
          <w:bCs/>
        </w:rPr>
        <w:t>Targeting M&amp;A Exits</w:t>
      </w:r>
      <w:r w:rsidRPr="003270C2">
        <w:t>: Founders targeting an </w:t>
      </w:r>
      <w:r w:rsidRPr="003270C2">
        <w:rPr>
          <w:b/>
          <w:bCs/>
        </w:rPr>
        <w:t>M&amp;A</w:t>
      </w:r>
      <w:r w:rsidRPr="003270C2">
        <w:t> exit should build syndicates with high </w:t>
      </w:r>
      <w:r w:rsidRPr="003270C2">
        <w:rPr>
          <w:b/>
          <w:bCs/>
        </w:rPr>
        <w:t>cognitive proximity</w:t>
      </w:r>
      <w:r w:rsidRPr="003270C2">
        <w:t> to facilitate incremental knowledge exploitation and acquirer integration.</w:t>
      </w:r>
    </w:p>
    <w:p w14:paraId="121DEF60" w14:textId="77777777" w:rsidR="003270C2" w:rsidRPr="003270C2" w:rsidRDefault="003270C2" w:rsidP="003270C2">
      <w:pPr>
        <w:numPr>
          <w:ilvl w:val="0"/>
          <w:numId w:val="7"/>
        </w:numPr>
      </w:pPr>
      <w:r w:rsidRPr="003270C2">
        <w:rPr>
          <w:b/>
          <w:bCs/>
        </w:rPr>
        <w:lastRenderedPageBreak/>
        <w:t>Managing Syndicate Size</w:t>
      </w:r>
      <w:r w:rsidRPr="003270C2">
        <w:t>: Restrict syndicate size in early rounds to minimize </w:t>
      </w:r>
      <w:r w:rsidRPr="003270C2">
        <w:rPr>
          <w:b/>
          <w:bCs/>
        </w:rPr>
        <w:t>organizational distance</w:t>
      </w:r>
      <w:r w:rsidRPr="003270C2">
        <w:t> and reduce coordination friction during subsequent fundraising.</w:t>
      </w:r>
    </w:p>
    <w:p w14:paraId="33309A37" w14:textId="538D1CB9" w:rsidR="003270C2" w:rsidRDefault="003270C2">
      <w:r w:rsidRPr="003270C2">
        <w:rPr>
          <w:b/>
          <w:bCs/>
        </w:rPr>
        <w:t>Takeaway:</w:t>
      </w:r>
      <w:r w:rsidRPr="003270C2">
        <w:t> </w:t>
      </w:r>
      <w:r w:rsidRPr="003270C2">
        <w:rPr>
          <w:i/>
          <w:iCs/>
        </w:rPr>
        <w:t>Startups must strategically align their syndicate's cognitive proximity with their ultimate exit goal—inviting cognitive dissimilarity for IPOs and cognitive alignment for M&amp;As.</w:t>
      </w:r>
    </w:p>
    <w:sectPr w:rsidR="00327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BC29D7"/>
    <w:multiLevelType w:val="multilevel"/>
    <w:tmpl w:val="8DB2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770C"/>
    <w:multiLevelType w:val="multilevel"/>
    <w:tmpl w:val="971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E0C09"/>
    <w:multiLevelType w:val="multilevel"/>
    <w:tmpl w:val="B9AE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93A13"/>
    <w:multiLevelType w:val="multilevel"/>
    <w:tmpl w:val="660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727E1"/>
    <w:multiLevelType w:val="multilevel"/>
    <w:tmpl w:val="4D8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366BF"/>
    <w:multiLevelType w:val="multilevel"/>
    <w:tmpl w:val="EFD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F4805"/>
    <w:multiLevelType w:val="multilevel"/>
    <w:tmpl w:val="7606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070931">
    <w:abstractNumId w:val="5"/>
  </w:num>
  <w:num w:numId="2" w16cid:durableId="912621290">
    <w:abstractNumId w:val="3"/>
  </w:num>
  <w:num w:numId="3" w16cid:durableId="1978219830">
    <w:abstractNumId w:val="0"/>
  </w:num>
  <w:num w:numId="4" w16cid:durableId="1465155019">
    <w:abstractNumId w:val="6"/>
  </w:num>
  <w:num w:numId="5" w16cid:durableId="2134667719">
    <w:abstractNumId w:val="1"/>
  </w:num>
  <w:num w:numId="6" w16cid:durableId="414402249">
    <w:abstractNumId w:val="2"/>
  </w:num>
  <w:num w:numId="7" w16cid:durableId="10257433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C2"/>
    <w:rsid w:val="003270C2"/>
    <w:rsid w:val="00D2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94B49"/>
  <w15:chartTrackingRefBased/>
  <w15:docId w15:val="{186EC7F6-D322-D349-BDF4-473F921A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2039</Words>
  <Characters>11625</Characters>
  <Application>Microsoft Office Word</Application>
  <DocSecurity>0</DocSecurity>
  <Lines>96</Lines>
  <Paragraphs>27</Paragraphs>
  <ScaleCrop>false</ScaleCrop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Sarman</dc:creator>
  <cp:keywords/>
  <dc:description/>
  <cp:lastModifiedBy>Mark Sarman</cp:lastModifiedBy>
  <cp:revision>1</cp:revision>
  <dcterms:created xsi:type="dcterms:W3CDTF">2026-09-30T08:57:00Z</dcterms:created>
  <dcterms:modified xsi:type="dcterms:W3CDTF">2026-09-30T08:57:00Z</dcterms:modified>
</cp:coreProperties>
</file>