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D5FBE" w14:textId="77777777" w:rsidR="001B58A4" w:rsidRPr="006141A5" w:rsidRDefault="00B676A1" w:rsidP="00062BDF">
      <w:pPr>
        <w:pStyle w:val="Title"/>
        <w:jc w:val="center"/>
        <w:rPr>
          <w:b/>
          <w:bCs/>
          <w:sz w:val="40"/>
          <w:szCs w:val="40"/>
        </w:rPr>
      </w:pPr>
      <w:r w:rsidRPr="006141A5">
        <w:rPr>
          <w:b/>
          <w:bCs/>
          <w:sz w:val="40"/>
          <w:szCs w:val="40"/>
        </w:rPr>
        <w:t>Mark B. Beasley</w:t>
      </w:r>
    </w:p>
    <w:p w14:paraId="11CEC049" w14:textId="638DBA24" w:rsidR="001B58A4" w:rsidRPr="005E6A51" w:rsidRDefault="00062BDF" w:rsidP="00062BDF">
      <w:pPr>
        <w:jc w:val="center"/>
      </w:pPr>
      <w:r w:rsidRPr="005E6A51">
        <w:t xml:space="preserve">Executive </w:t>
      </w:r>
      <w:r w:rsidR="00B676A1" w:rsidRPr="005E6A51">
        <w:t>Marketing</w:t>
      </w:r>
      <w:r w:rsidRPr="005E6A51">
        <w:t xml:space="preserve"> Professional</w:t>
      </w:r>
      <w:r w:rsidR="00B676A1" w:rsidRPr="005E6A51">
        <w:t xml:space="preserve"> | Growth &amp; Digital Strategy</w:t>
      </w:r>
      <w:r w:rsidRPr="005E6A51">
        <w:t xml:space="preserve"> Leader</w:t>
      </w:r>
    </w:p>
    <w:p w14:paraId="43B37634" w14:textId="77777777" w:rsidR="001B58A4" w:rsidRPr="005E6A51" w:rsidRDefault="00B676A1" w:rsidP="00062BDF">
      <w:pPr>
        <w:jc w:val="center"/>
      </w:pPr>
      <w:r w:rsidRPr="005E6A51">
        <w:t>Atlanta, GA | (404) 376-3534 | mark.b.beasley@gmail.com</w:t>
      </w:r>
    </w:p>
    <w:p w14:paraId="56CA7FE2" w14:textId="77777777" w:rsidR="001B58A4" w:rsidRPr="005E6A51" w:rsidRDefault="00B676A1" w:rsidP="00062BDF">
      <w:pPr>
        <w:jc w:val="center"/>
      </w:pPr>
      <w:r w:rsidRPr="005E6A51">
        <w:t>www.markbbeasleywebsite.com</w:t>
      </w:r>
    </w:p>
    <w:p w14:paraId="3198D685" w14:textId="54B2DBE1" w:rsidR="001B58A4" w:rsidRDefault="00B676A1">
      <w:pPr>
        <w:pStyle w:val="Heading1"/>
      </w:pPr>
      <w:r>
        <w:t>Summary</w:t>
      </w:r>
    </w:p>
    <w:p w14:paraId="08B72873" w14:textId="396789DE" w:rsidR="007320A6" w:rsidRPr="007320A6" w:rsidRDefault="007320A6">
      <w:pPr>
        <w:rPr>
          <w:sz w:val="20"/>
          <w:szCs w:val="20"/>
        </w:rPr>
      </w:pPr>
      <w:r w:rsidRPr="007320A6">
        <w:rPr>
          <w:sz w:val="20"/>
          <w:szCs w:val="20"/>
        </w:rPr>
        <w:t xml:space="preserve">Data-driven Executive Marketing &amp; Growth Leader with a track record of designing scalable strategies that deliver </w:t>
      </w:r>
      <w:r w:rsidR="00BE71F0" w:rsidRPr="005E6A51">
        <w:rPr>
          <w:sz w:val="20"/>
          <w:szCs w:val="20"/>
        </w:rPr>
        <w:t>distinguish</w:t>
      </w:r>
      <w:r w:rsidR="00BE71F0">
        <w:rPr>
          <w:sz w:val="20"/>
          <w:szCs w:val="20"/>
        </w:rPr>
        <w:t xml:space="preserve">able </w:t>
      </w:r>
      <w:r w:rsidRPr="007320A6">
        <w:rPr>
          <w:sz w:val="20"/>
          <w:szCs w:val="20"/>
        </w:rPr>
        <w:t>impact. Generated 6.5:1 ROI on multimillion-dollar programs, driving $150M+ incremental revenue and $20M in cost savings within two years. Known for executive-level engagement, precision personalization, and cross-functional leadership that accelerate</w:t>
      </w:r>
      <w:r w:rsidR="002F11D7">
        <w:rPr>
          <w:sz w:val="20"/>
          <w:szCs w:val="20"/>
        </w:rPr>
        <w:t>s</w:t>
      </w:r>
      <w:r w:rsidRPr="007320A6">
        <w:rPr>
          <w:sz w:val="20"/>
          <w:szCs w:val="20"/>
        </w:rPr>
        <w:t xml:space="preserve"> growth and strengthen</w:t>
      </w:r>
      <w:r w:rsidR="002F11D7">
        <w:rPr>
          <w:sz w:val="20"/>
          <w:szCs w:val="20"/>
        </w:rPr>
        <w:t>s</w:t>
      </w:r>
      <w:r w:rsidRPr="007320A6">
        <w:rPr>
          <w:sz w:val="20"/>
          <w:szCs w:val="20"/>
        </w:rPr>
        <w:t xml:space="preserve"> competitive positioning.</w:t>
      </w:r>
    </w:p>
    <w:p w14:paraId="4510F98C" w14:textId="0F50BF86" w:rsidR="001B58A4" w:rsidRDefault="00D2765B">
      <w:pPr>
        <w:pStyle w:val="Heading1"/>
      </w:pPr>
      <w:r>
        <w:t xml:space="preserve">Core </w:t>
      </w:r>
      <w:r w:rsidR="00B676A1">
        <w:t xml:space="preserve">Skills &amp; Certifications </w:t>
      </w:r>
    </w:p>
    <w:p w14:paraId="69D091DE" w14:textId="77777777" w:rsidR="00941B33" w:rsidRPr="005E6A51" w:rsidRDefault="00941B33" w:rsidP="00941B33">
      <w:pPr>
        <w:rPr>
          <w:sz w:val="20"/>
          <w:szCs w:val="20"/>
        </w:rPr>
      </w:pPr>
      <w:r w:rsidRPr="005E6A51">
        <w:rPr>
          <w:sz w:val="20"/>
          <w:szCs w:val="20"/>
        </w:rPr>
        <w:t xml:space="preserve">Digital Marketer Nano Degree • B2C &amp; B2B Marketing Expertise • ABM &amp; DB Demand Gen • Paid Media Strategy • SEO &amp; SEM Optimization • Martech Integration • Project Management (PMP) • Vendor Management • SQL • Snowflake • Tableau • Google Analytics &amp; Ads Certified • Power BI • Salesforce • Eloqua • Adobe Analytics • Monday • Asana • SEMrush • SEOmoz • Screaming Frog • Jira • Agile • Microsoft Office Suite • LinkedIn Campaign Manager • AI Blackbelt Certified </w:t>
      </w:r>
    </w:p>
    <w:p w14:paraId="199BA395" w14:textId="5F133864" w:rsidR="008A670D" w:rsidRDefault="008A670D" w:rsidP="008A670D">
      <w:pPr>
        <w:pStyle w:val="Heading1"/>
      </w:pPr>
      <w:r>
        <w:t>Leadership Impact</w:t>
      </w:r>
    </w:p>
    <w:p w14:paraId="040EE835" w14:textId="2D06FAEE" w:rsidR="00901354" w:rsidRPr="005E6A51" w:rsidRDefault="00901354" w:rsidP="005B4303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 xml:space="preserve">Executive </w:t>
      </w:r>
      <w:r w:rsidR="00342ACF" w:rsidRPr="005E6A51">
        <w:rPr>
          <w:sz w:val="20"/>
          <w:szCs w:val="20"/>
          <w:u w:val="single"/>
        </w:rPr>
        <w:t>Influence</w:t>
      </w:r>
      <w:r w:rsidRPr="005E6A51">
        <w:rPr>
          <w:sz w:val="20"/>
          <w:szCs w:val="20"/>
        </w:rPr>
        <w:t xml:space="preserve">: </w:t>
      </w:r>
      <w:r w:rsidR="00215756" w:rsidRPr="005E6A51">
        <w:rPr>
          <w:sz w:val="20"/>
          <w:szCs w:val="20"/>
        </w:rPr>
        <w:t>Regularly p</w:t>
      </w:r>
      <w:r w:rsidR="00D9064A" w:rsidRPr="005E6A51">
        <w:rPr>
          <w:sz w:val="20"/>
          <w:szCs w:val="20"/>
        </w:rPr>
        <w:t>rovide</w:t>
      </w:r>
      <w:r w:rsidR="005C447F" w:rsidRPr="005E6A51">
        <w:rPr>
          <w:sz w:val="20"/>
          <w:szCs w:val="20"/>
        </w:rPr>
        <w:t>d</w:t>
      </w:r>
      <w:r w:rsidR="00D9064A" w:rsidRPr="005E6A51">
        <w:rPr>
          <w:sz w:val="20"/>
          <w:szCs w:val="20"/>
        </w:rPr>
        <w:t xml:space="preserve"> actionable intelligence and ROI projections to C-level executives and boards</w:t>
      </w:r>
      <w:r w:rsidR="00D9064A" w:rsidRPr="005E6A51">
        <w:rPr>
          <w:sz w:val="20"/>
          <w:szCs w:val="20"/>
        </w:rPr>
        <w:t xml:space="preserve"> </w:t>
      </w:r>
      <w:r w:rsidR="00342ACF" w:rsidRPr="005E6A51">
        <w:rPr>
          <w:sz w:val="20"/>
          <w:szCs w:val="20"/>
        </w:rPr>
        <w:t>to make high-impact strategic decisions.</w:t>
      </w:r>
    </w:p>
    <w:p w14:paraId="39008EFE" w14:textId="1A607C8A" w:rsidR="00395FFE" w:rsidRPr="005E6A51" w:rsidRDefault="00395FFE" w:rsidP="005B4303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Cross-Functional Leadership</w:t>
      </w:r>
      <w:r w:rsidRPr="005E6A51">
        <w:rPr>
          <w:sz w:val="20"/>
          <w:szCs w:val="20"/>
        </w:rPr>
        <w:t>: Led internal and external teams across marketing, sales, product, analytics, accounting, and legal.</w:t>
      </w:r>
    </w:p>
    <w:p w14:paraId="63541C60" w14:textId="7D0BF0F8" w:rsidR="00AD64E8" w:rsidRPr="005E6A51" w:rsidRDefault="00F537B4" w:rsidP="005B4303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Revenue &amp; ROI Impact</w:t>
      </w:r>
      <w:r w:rsidR="00AD64E8" w:rsidRPr="005E6A51">
        <w:rPr>
          <w:sz w:val="20"/>
          <w:szCs w:val="20"/>
        </w:rPr>
        <w:t>:</w:t>
      </w:r>
      <w:r w:rsidR="008A670D" w:rsidRPr="005E6A51">
        <w:rPr>
          <w:sz w:val="20"/>
          <w:szCs w:val="20"/>
        </w:rPr>
        <w:t xml:space="preserve"> </w:t>
      </w:r>
      <w:r w:rsidR="00081320" w:rsidRPr="005E6A51">
        <w:rPr>
          <w:sz w:val="20"/>
          <w:szCs w:val="20"/>
        </w:rPr>
        <w:t xml:space="preserve">Drove global growth marketing programs informed by deep analytics, producing </w:t>
      </w:r>
      <w:r w:rsidR="007C75A3">
        <w:rPr>
          <w:sz w:val="20"/>
          <w:szCs w:val="20"/>
        </w:rPr>
        <w:t>market</w:t>
      </w:r>
      <w:r w:rsidR="006011BB">
        <w:rPr>
          <w:sz w:val="20"/>
          <w:szCs w:val="20"/>
        </w:rPr>
        <w:t xml:space="preserve"> leading</w:t>
      </w:r>
      <w:r w:rsidR="00081320" w:rsidRPr="005E6A51">
        <w:rPr>
          <w:sz w:val="20"/>
          <w:szCs w:val="20"/>
        </w:rPr>
        <w:t xml:space="preserve"> ROI and accelerating customer acquisition and retention.</w:t>
      </w:r>
    </w:p>
    <w:p w14:paraId="045CFF07" w14:textId="03BC925B" w:rsidR="0047037C" w:rsidRPr="005E6A51" w:rsidRDefault="008A670D" w:rsidP="005B4303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Market Strategy</w:t>
      </w:r>
      <w:r w:rsidR="00AD64E8" w:rsidRPr="005E6A51">
        <w:rPr>
          <w:sz w:val="20"/>
          <w:szCs w:val="20"/>
        </w:rPr>
        <w:t xml:space="preserve">: </w:t>
      </w:r>
      <w:r w:rsidR="005A0714" w:rsidRPr="005E6A51">
        <w:rPr>
          <w:sz w:val="20"/>
          <w:szCs w:val="20"/>
        </w:rPr>
        <w:t>Built and operationalized addressable market segmentation, ABM programs, and consent-driven targeting frameworks that accelerated pipeline growth</w:t>
      </w:r>
      <w:r w:rsidR="0073366C" w:rsidRPr="005E6A51">
        <w:rPr>
          <w:sz w:val="20"/>
          <w:szCs w:val="20"/>
        </w:rPr>
        <w:t>.</w:t>
      </w:r>
    </w:p>
    <w:p w14:paraId="02DF5131" w14:textId="2E245915" w:rsidR="008A670D" w:rsidRPr="005E6A51" w:rsidRDefault="008A670D" w:rsidP="005B4303">
      <w:pPr>
        <w:rPr>
          <w:sz w:val="20"/>
          <w:szCs w:val="20"/>
        </w:rPr>
      </w:pPr>
      <w:r w:rsidRPr="005E6A51">
        <w:rPr>
          <w:sz w:val="20"/>
          <w:szCs w:val="20"/>
          <w:u w:val="single"/>
        </w:rPr>
        <w:t>Martech Innovation</w:t>
      </w:r>
      <w:r w:rsidR="0047037C" w:rsidRPr="005E6A51">
        <w:rPr>
          <w:sz w:val="20"/>
          <w:szCs w:val="20"/>
        </w:rPr>
        <w:t xml:space="preserve">: </w:t>
      </w:r>
      <w:r w:rsidR="00CE4E8E" w:rsidRPr="005E6A51">
        <w:rPr>
          <w:sz w:val="20"/>
          <w:szCs w:val="20"/>
        </w:rPr>
        <w:t xml:space="preserve">Spearheaded martech transformation through platform integration and dashboard development, </w:t>
      </w:r>
      <w:r w:rsidR="00713594" w:rsidRPr="005E6A51">
        <w:rPr>
          <w:sz w:val="20"/>
          <w:szCs w:val="20"/>
        </w:rPr>
        <w:t>improv</w:t>
      </w:r>
      <w:r w:rsidR="0018519A" w:rsidRPr="005E6A51">
        <w:rPr>
          <w:sz w:val="20"/>
          <w:szCs w:val="20"/>
        </w:rPr>
        <w:t>ing</w:t>
      </w:r>
      <w:r w:rsidR="00CE4E8E" w:rsidRPr="005E6A51">
        <w:rPr>
          <w:sz w:val="20"/>
          <w:szCs w:val="20"/>
        </w:rPr>
        <w:t xml:space="preserve"> in</w:t>
      </w:r>
      <w:r w:rsidR="003A70D1" w:rsidRPr="005E6A51">
        <w:rPr>
          <w:sz w:val="20"/>
          <w:szCs w:val="20"/>
        </w:rPr>
        <w:t>telligence</w:t>
      </w:r>
      <w:r w:rsidR="00CE4E8E" w:rsidRPr="005E6A51">
        <w:rPr>
          <w:sz w:val="20"/>
          <w:szCs w:val="20"/>
        </w:rPr>
        <w:t xml:space="preserve"> </w:t>
      </w:r>
      <w:r w:rsidR="00C71F71" w:rsidRPr="005E6A51">
        <w:rPr>
          <w:sz w:val="20"/>
          <w:szCs w:val="20"/>
        </w:rPr>
        <w:t xml:space="preserve">for </w:t>
      </w:r>
      <w:r w:rsidR="00FE63F7" w:rsidRPr="005E6A51">
        <w:rPr>
          <w:sz w:val="20"/>
          <w:szCs w:val="20"/>
        </w:rPr>
        <w:t>optim</w:t>
      </w:r>
      <w:r w:rsidR="00CA5B7A" w:rsidRPr="005E6A51">
        <w:rPr>
          <w:sz w:val="20"/>
          <w:szCs w:val="20"/>
        </w:rPr>
        <w:t>iz</w:t>
      </w:r>
      <w:r w:rsidR="00C71F71" w:rsidRPr="005E6A51">
        <w:rPr>
          <w:sz w:val="20"/>
          <w:szCs w:val="20"/>
        </w:rPr>
        <w:t>ing</w:t>
      </w:r>
      <w:r w:rsidR="00FE63F7" w:rsidRPr="005E6A51">
        <w:rPr>
          <w:sz w:val="20"/>
          <w:szCs w:val="20"/>
        </w:rPr>
        <w:t xml:space="preserve"> performance.</w:t>
      </w:r>
    </w:p>
    <w:p w14:paraId="02693825" w14:textId="77777777" w:rsidR="008A670D" w:rsidRDefault="008A670D"/>
    <w:p w14:paraId="05C461AF" w14:textId="77777777" w:rsidR="001B58A4" w:rsidRDefault="00B676A1">
      <w:pPr>
        <w:pStyle w:val="Heading1"/>
      </w:pPr>
      <w:r>
        <w:lastRenderedPageBreak/>
        <w:t>Professional Experience</w:t>
      </w:r>
    </w:p>
    <w:p w14:paraId="59E436A3" w14:textId="01023643" w:rsidR="001B58A4" w:rsidRDefault="00062BDF">
      <w:pPr>
        <w:pStyle w:val="Heading2"/>
      </w:pPr>
      <w:r>
        <w:t xml:space="preserve">AlienVault | </w:t>
      </w:r>
      <w:r w:rsidR="00B676A1">
        <w:t>LevelBlue (formerly AT&amp;T Cybersecurity)</w:t>
      </w:r>
    </w:p>
    <w:p w14:paraId="2310F0AB" w14:textId="49D8C74D" w:rsidR="001B58A4" w:rsidRDefault="00420B00">
      <w:r>
        <w:t>Marketing &amp; Advertising Leader</w:t>
      </w:r>
      <w:r w:rsidR="00B676A1">
        <w:t xml:space="preserve"> | 2020 – Present</w:t>
      </w:r>
    </w:p>
    <w:p w14:paraId="00A7C97A" w14:textId="77777777" w:rsidR="00306C93" w:rsidRPr="00F259DA" w:rsidRDefault="00B676A1" w:rsidP="00306C93">
      <w:pPr>
        <w:rPr>
          <w:sz w:val="20"/>
          <w:szCs w:val="20"/>
        </w:rPr>
      </w:pPr>
      <w:r w:rsidRPr="00F259DA">
        <w:rPr>
          <w:sz w:val="20"/>
          <w:szCs w:val="20"/>
        </w:rPr>
        <w:t xml:space="preserve">Lead global strategy, execution, and measurement of omnichannel marketing programs across Paid Search, Paid Social, Display, Retargeting, Email, </w:t>
      </w:r>
      <w:r w:rsidR="00062BDF" w:rsidRPr="00F259DA">
        <w:rPr>
          <w:sz w:val="20"/>
          <w:szCs w:val="20"/>
        </w:rPr>
        <w:t>Content Syndication, a</w:t>
      </w:r>
      <w:r w:rsidRPr="00F259DA">
        <w:rPr>
          <w:sz w:val="20"/>
          <w:szCs w:val="20"/>
        </w:rPr>
        <w:t>nd Media Buys. Partner with executive leadership to align marketing strategy with growth goals, compliance requirements, and revenue targets.</w:t>
      </w:r>
    </w:p>
    <w:p w14:paraId="0A1AABD8" w14:textId="2CD9936D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6.5:1 ROI on marketing investments</w:t>
      </w:r>
      <w:r w:rsidR="00A454DC" w:rsidRPr="00A454DC">
        <w:rPr>
          <w:sz w:val="20"/>
          <w:szCs w:val="20"/>
        </w:rPr>
        <w:t>, exceeding B2B industry benchmarks for cybersecurity demand generation.</w:t>
      </w:r>
    </w:p>
    <w:p w14:paraId="064AAEFF" w14:textId="77777777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40% YoY growth in qualified leads; CPL ↓ 25%</w:t>
      </w:r>
    </w:p>
    <w:p w14:paraId="2990C82D" w14:textId="574824CB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+15% lift in MQL→SQL conversion rate</w:t>
      </w:r>
      <w:r w:rsidR="00DE7B3D" w:rsidRPr="00A454DC">
        <w:rPr>
          <w:sz w:val="20"/>
          <w:szCs w:val="20"/>
        </w:rPr>
        <w:t xml:space="preserve"> YoY</w:t>
      </w:r>
    </w:p>
    <w:p w14:paraId="21E75F99" w14:textId="77777777" w:rsidR="00306C93" w:rsidRPr="00A454DC" w:rsidRDefault="00306C93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Channel breakthroughs: LinkedIn CTR ↑ 35%, Google Ads CPL ↓ 20%</w:t>
      </w:r>
    </w:p>
    <w:p w14:paraId="330D4146" w14:textId="7C73B4AD" w:rsidR="00306C93" w:rsidRPr="00A454DC" w:rsidRDefault="00BB5AE6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Executed</w:t>
      </w:r>
      <w:r w:rsidR="00320DD0" w:rsidRPr="00A454DC">
        <w:rPr>
          <w:sz w:val="20"/>
          <w:szCs w:val="20"/>
        </w:rPr>
        <w:t xml:space="preserve"> platform</w:t>
      </w:r>
      <w:r w:rsidR="00306C93" w:rsidRPr="00A454DC">
        <w:rPr>
          <w:sz w:val="20"/>
          <w:szCs w:val="20"/>
        </w:rPr>
        <w:t xml:space="preserve"> migration in </w:t>
      </w:r>
      <w:r w:rsidR="000936AD" w:rsidRPr="00A454DC">
        <w:rPr>
          <w:sz w:val="20"/>
          <w:szCs w:val="20"/>
        </w:rPr>
        <w:t xml:space="preserve">&lt; </w:t>
      </w:r>
      <w:r w:rsidR="00306C93" w:rsidRPr="00A454DC">
        <w:rPr>
          <w:sz w:val="20"/>
          <w:szCs w:val="20"/>
        </w:rPr>
        <w:t>60 days with advanced scoring &amp; real-time validation</w:t>
      </w:r>
    </w:p>
    <w:p w14:paraId="67B4532F" w14:textId="648FD133" w:rsidR="00306C93" w:rsidRPr="00A454DC" w:rsidRDefault="00661178" w:rsidP="00306C93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454DC">
        <w:rPr>
          <w:sz w:val="20"/>
          <w:szCs w:val="20"/>
        </w:rPr>
        <w:t>Delivered</w:t>
      </w:r>
      <w:r w:rsidR="00306C93" w:rsidRPr="00A454DC">
        <w:rPr>
          <w:sz w:val="20"/>
          <w:szCs w:val="20"/>
        </w:rPr>
        <w:t xml:space="preserve"> dashboards </w:t>
      </w:r>
      <w:r w:rsidR="00F32590" w:rsidRPr="00A454DC">
        <w:rPr>
          <w:sz w:val="20"/>
          <w:szCs w:val="20"/>
        </w:rPr>
        <w:t>red</w:t>
      </w:r>
      <w:r w:rsidR="00161976" w:rsidRPr="00A454DC">
        <w:rPr>
          <w:sz w:val="20"/>
          <w:szCs w:val="20"/>
        </w:rPr>
        <w:t>u</w:t>
      </w:r>
      <w:r w:rsidR="00F32590" w:rsidRPr="00A454DC">
        <w:rPr>
          <w:sz w:val="20"/>
          <w:szCs w:val="20"/>
        </w:rPr>
        <w:t>cing</w:t>
      </w:r>
      <w:r w:rsidR="00306C93" w:rsidRPr="00A454DC">
        <w:rPr>
          <w:sz w:val="20"/>
          <w:szCs w:val="20"/>
        </w:rPr>
        <w:t xml:space="preserve"> reporting time by 50%, improved budget agility</w:t>
      </w:r>
    </w:p>
    <w:p w14:paraId="096A5753" w14:textId="2CF88801" w:rsidR="001B58A4" w:rsidRDefault="001D11CD" w:rsidP="00306C93">
      <w:pPr>
        <w:pStyle w:val="Heading2"/>
      </w:pPr>
      <w:r>
        <w:t>AT&amp;T I</w:t>
      </w:r>
      <w:r w:rsidR="00B676A1">
        <w:t>nc.</w:t>
      </w:r>
    </w:p>
    <w:p w14:paraId="4FA4CD77" w14:textId="5C771584" w:rsidR="001B58A4" w:rsidRDefault="00B676A1">
      <w:r>
        <w:t>Various Leadership Roles | 2013 – 2020</w:t>
      </w:r>
    </w:p>
    <w:p w14:paraId="006B1E8F" w14:textId="38FD3BA7" w:rsidR="001B58A4" w:rsidRPr="00F259DA" w:rsidRDefault="00072555" w:rsidP="00072555">
      <w:pPr>
        <w:rPr>
          <w:sz w:val="20"/>
          <w:szCs w:val="20"/>
        </w:rPr>
      </w:pPr>
      <w:r w:rsidRPr="00072555">
        <w:rPr>
          <w:sz w:val="20"/>
          <w:szCs w:val="20"/>
        </w:rPr>
        <w:t>Held senior leadership roles across SEO/SEM strategy, digital marketing, and market intelligence, driving $150M+ revenue growth from 2B+ impressions and 18M+ clicks</w:t>
      </w:r>
      <w:r>
        <w:rPr>
          <w:sz w:val="20"/>
          <w:szCs w:val="20"/>
        </w:rPr>
        <w:t xml:space="preserve">. </w:t>
      </w:r>
      <w:r w:rsidRPr="00072555">
        <w:rPr>
          <w:sz w:val="20"/>
          <w:szCs w:val="20"/>
        </w:rPr>
        <w:t>Achieved industry-leading efficiency with CTRs peaking at 1.8% and CPC as low as $0.28, setting performance benchmarks across campaigns.</w:t>
      </w:r>
      <w:r>
        <w:rPr>
          <w:sz w:val="20"/>
          <w:szCs w:val="20"/>
        </w:rPr>
        <w:t xml:space="preserve"> </w:t>
      </w:r>
      <w:r w:rsidRPr="00072555">
        <w:rPr>
          <w:sz w:val="20"/>
          <w:szCs w:val="20"/>
        </w:rPr>
        <w:t>Directed $10M+ annual budgets and orchestrated multi-agency teams</w:t>
      </w:r>
      <w:r w:rsidR="00B30764">
        <w:rPr>
          <w:sz w:val="20"/>
          <w:szCs w:val="20"/>
        </w:rPr>
        <w:t xml:space="preserve"> </w:t>
      </w:r>
      <w:r w:rsidRPr="00072555">
        <w:rPr>
          <w:sz w:val="20"/>
          <w:szCs w:val="20"/>
        </w:rPr>
        <w:t>to deliver thousands of high-performing omnichannel campaigns.</w:t>
      </w:r>
      <w:r>
        <w:rPr>
          <w:sz w:val="20"/>
          <w:szCs w:val="20"/>
        </w:rPr>
        <w:t xml:space="preserve"> </w:t>
      </w:r>
    </w:p>
    <w:p w14:paraId="287FFCA3" w14:textId="77777777" w:rsidR="001B58A4" w:rsidRDefault="00B676A1">
      <w:pPr>
        <w:pStyle w:val="Heading2"/>
      </w:pPr>
      <w:r>
        <w:t>Group O Consulting</w:t>
      </w:r>
    </w:p>
    <w:p w14:paraId="510BC4E5" w14:textId="0C6E1E66" w:rsidR="001B58A4" w:rsidRDefault="00B676A1">
      <w:r>
        <w:t>Vice President, Business Development | 2011 – 2013</w:t>
      </w:r>
    </w:p>
    <w:p w14:paraId="4B8D55B4" w14:textId="77777777" w:rsidR="001B58A4" w:rsidRPr="00F259DA" w:rsidRDefault="00B676A1">
      <w:pPr>
        <w:rPr>
          <w:sz w:val="20"/>
          <w:szCs w:val="20"/>
        </w:rPr>
      </w:pPr>
      <w:r w:rsidRPr="00F259DA">
        <w:rPr>
          <w:sz w:val="20"/>
          <w:szCs w:val="20"/>
        </w:rPr>
        <w:t>Led strategic initiatives delivering $20M in annual savings while managing $500M in client business revenue. Oversaw marketing optimization and direct mail programs for AT&amp;T and Fortune 500 clients.</w:t>
      </w:r>
    </w:p>
    <w:p w14:paraId="081DA7B8" w14:textId="77777777" w:rsidR="001B58A4" w:rsidRDefault="00B676A1">
      <w:pPr>
        <w:pStyle w:val="Heading2"/>
      </w:pPr>
      <w:r>
        <w:t>AT&amp;T Inc.</w:t>
      </w:r>
    </w:p>
    <w:p w14:paraId="74B802B3" w14:textId="2CDB007C" w:rsidR="001B58A4" w:rsidRDefault="0000224C">
      <w:r>
        <w:t xml:space="preserve">Lead </w:t>
      </w:r>
      <w:r w:rsidR="00613BBC">
        <w:t>M</w:t>
      </w:r>
      <w:r>
        <w:t>anager</w:t>
      </w:r>
      <w:r w:rsidR="00B676A1">
        <w:t xml:space="preserve"> | 1992 – 2011</w:t>
      </w:r>
    </w:p>
    <w:p w14:paraId="524C8A75" w14:textId="77777777" w:rsidR="001B58A4" w:rsidRPr="0000224C" w:rsidRDefault="00B676A1">
      <w:pPr>
        <w:rPr>
          <w:sz w:val="20"/>
          <w:szCs w:val="20"/>
        </w:rPr>
      </w:pPr>
      <w:r w:rsidRPr="0000224C">
        <w:rPr>
          <w:sz w:val="20"/>
          <w:szCs w:val="20"/>
        </w:rPr>
        <w:t>Held progressively senior roles in Ecommerce, Marketing, and Program Management. Spearheaded digital marketing initiatives generating $50M+ in revenue, led award-winning sales centers, and built enterprise-wide digital tracking platforms.</w:t>
      </w:r>
    </w:p>
    <w:p w14:paraId="4E285208" w14:textId="77777777" w:rsidR="001B58A4" w:rsidRPr="008A670D" w:rsidRDefault="00B676A1">
      <w:pPr>
        <w:pStyle w:val="Heading1"/>
        <w:rPr>
          <w:sz w:val="26"/>
          <w:szCs w:val="26"/>
        </w:rPr>
      </w:pPr>
      <w:r w:rsidRPr="008A670D">
        <w:rPr>
          <w:sz w:val="26"/>
          <w:szCs w:val="26"/>
        </w:rPr>
        <w:t>Education</w:t>
      </w:r>
    </w:p>
    <w:p w14:paraId="7BDFD89D" w14:textId="01448C84" w:rsidR="001B58A4" w:rsidRDefault="00B676A1">
      <w:r>
        <w:t>University of Florida – B.S. Business Administration (Management)</w:t>
      </w:r>
      <w:r>
        <w:br/>
        <w:t>Western International University – MBA (Marketing)</w:t>
      </w:r>
      <w:r>
        <w:br/>
        <w:t>University of Phoenix Arizona – BASc, Marketing Management</w:t>
      </w:r>
      <w:r>
        <w:br/>
        <w:t xml:space="preserve">Georgia </w:t>
      </w:r>
      <w:r w:rsidR="00910FD9">
        <w:t xml:space="preserve">Institute </w:t>
      </w:r>
      <w:r w:rsidR="00931C72">
        <w:t xml:space="preserve">of </w:t>
      </w:r>
      <w:r>
        <w:t>Tech</w:t>
      </w:r>
      <w:r w:rsidR="00931C72">
        <w:t>nology</w:t>
      </w:r>
      <w:r>
        <w:t xml:space="preserve"> – Nanodegree, Certified Digital Marketer</w:t>
      </w:r>
    </w:p>
    <w:sectPr w:rsidR="001B58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E14015"/>
    <w:multiLevelType w:val="hybridMultilevel"/>
    <w:tmpl w:val="3DEE2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0F4D26"/>
    <w:multiLevelType w:val="hybridMultilevel"/>
    <w:tmpl w:val="000E6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C40861"/>
    <w:multiLevelType w:val="hybridMultilevel"/>
    <w:tmpl w:val="59FC7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2149397">
    <w:abstractNumId w:val="8"/>
  </w:num>
  <w:num w:numId="2" w16cid:durableId="2014645582">
    <w:abstractNumId w:val="6"/>
  </w:num>
  <w:num w:numId="3" w16cid:durableId="1420373629">
    <w:abstractNumId w:val="5"/>
  </w:num>
  <w:num w:numId="4" w16cid:durableId="1202474124">
    <w:abstractNumId w:val="4"/>
  </w:num>
  <w:num w:numId="5" w16cid:durableId="1921870730">
    <w:abstractNumId w:val="7"/>
  </w:num>
  <w:num w:numId="6" w16cid:durableId="410085181">
    <w:abstractNumId w:val="3"/>
  </w:num>
  <w:num w:numId="7" w16cid:durableId="2068648401">
    <w:abstractNumId w:val="2"/>
  </w:num>
  <w:num w:numId="8" w16cid:durableId="1799256523">
    <w:abstractNumId w:val="1"/>
  </w:num>
  <w:num w:numId="9" w16cid:durableId="281814833">
    <w:abstractNumId w:val="0"/>
  </w:num>
  <w:num w:numId="10" w16cid:durableId="1226840543">
    <w:abstractNumId w:val="10"/>
  </w:num>
  <w:num w:numId="11" w16cid:durableId="1636138834">
    <w:abstractNumId w:val="9"/>
  </w:num>
  <w:num w:numId="12" w16cid:durableId="3883067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24C"/>
    <w:rsid w:val="00034616"/>
    <w:rsid w:val="00051470"/>
    <w:rsid w:val="0006063C"/>
    <w:rsid w:val="00062BDF"/>
    <w:rsid w:val="00072555"/>
    <w:rsid w:val="00081320"/>
    <w:rsid w:val="00083CF0"/>
    <w:rsid w:val="000936AD"/>
    <w:rsid w:val="000C1505"/>
    <w:rsid w:val="000E1493"/>
    <w:rsid w:val="000E58FB"/>
    <w:rsid w:val="0010434F"/>
    <w:rsid w:val="00115CF1"/>
    <w:rsid w:val="0015074B"/>
    <w:rsid w:val="00152FC2"/>
    <w:rsid w:val="00161976"/>
    <w:rsid w:val="00180C0F"/>
    <w:rsid w:val="0018519A"/>
    <w:rsid w:val="00195F26"/>
    <w:rsid w:val="001B58A4"/>
    <w:rsid w:val="001C26AB"/>
    <w:rsid w:val="001D11CD"/>
    <w:rsid w:val="002138A5"/>
    <w:rsid w:val="00215756"/>
    <w:rsid w:val="002304EE"/>
    <w:rsid w:val="00290CDC"/>
    <w:rsid w:val="0029639D"/>
    <w:rsid w:val="002F11D7"/>
    <w:rsid w:val="002F68EC"/>
    <w:rsid w:val="00306C93"/>
    <w:rsid w:val="00320DD0"/>
    <w:rsid w:val="00326F90"/>
    <w:rsid w:val="00342ACF"/>
    <w:rsid w:val="00395FFE"/>
    <w:rsid w:val="003A70D1"/>
    <w:rsid w:val="003B6347"/>
    <w:rsid w:val="00420B00"/>
    <w:rsid w:val="00433463"/>
    <w:rsid w:val="0047037C"/>
    <w:rsid w:val="00491EBA"/>
    <w:rsid w:val="004A0193"/>
    <w:rsid w:val="004B6DC4"/>
    <w:rsid w:val="004D3013"/>
    <w:rsid w:val="0050260D"/>
    <w:rsid w:val="00504C2B"/>
    <w:rsid w:val="00522472"/>
    <w:rsid w:val="00553799"/>
    <w:rsid w:val="005602FF"/>
    <w:rsid w:val="005A0714"/>
    <w:rsid w:val="005B4303"/>
    <w:rsid w:val="005C447F"/>
    <w:rsid w:val="005E6A51"/>
    <w:rsid w:val="006011BB"/>
    <w:rsid w:val="00613BBC"/>
    <w:rsid w:val="006141A5"/>
    <w:rsid w:val="006533A5"/>
    <w:rsid w:val="00655C4E"/>
    <w:rsid w:val="00661178"/>
    <w:rsid w:val="00682BAB"/>
    <w:rsid w:val="006C0315"/>
    <w:rsid w:val="00713594"/>
    <w:rsid w:val="007320A6"/>
    <w:rsid w:val="0073366C"/>
    <w:rsid w:val="007565F6"/>
    <w:rsid w:val="007A5456"/>
    <w:rsid w:val="007C75A3"/>
    <w:rsid w:val="007D5E26"/>
    <w:rsid w:val="00812F73"/>
    <w:rsid w:val="0083687F"/>
    <w:rsid w:val="00860891"/>
    <w:rsid w:val="0088261F"/>
    <w:rsid w:val="008826EE"/>
    <w:rsid w:val="008A670D"/>
    <w:rsid w:val="008B4AAA"/>
    <w:rsid w:val="008C13B9"/>
    <w:rsid w:val="008C6E21"/>
    <w:rsid w:val="00901354"/>
    <w:rsid w:val="00910FD9"/>
    <w:rsid w:val="0091685A"/>
    <w:rsid w:val="00931C72"/>
    <w:rsid w:val="00941B33"/>
    <w:rsid w:val="00947F7F"/>
    <w:rsid w:val="00950DBE"/>
    <w:rsid w:val="00982620"/>
    <w:rsid w:val="009C40C2"/>
    <w:rsid w:val="009D0F94"/>
    <w:rsid w:val="00A454DC"/>
    <w:rsid w:val="00A644F1"/>
    <w:rsid w:val="00A731E6"/>
    <w:rsid w:val="00AA1D8D"/>
    <w:rsid w:val="00AC0C6F"/>
    <w:rsid w:val="00AD64E8"/>
    <w:rsid w:val="00B30764"/>
    <w:rsid w:val="00B47730"/>
    <w:rsid w:val="00B676A1"/>
    <w:rsid w:val="00B67742"/>
    <w:rsid w:val="00B74CE9"/>
    <w:rsid w:val="00B94CB4"/>
    <w:rsid w:val="00BB5AE6"/>
    <w:rsid w:val="00BE71F0"/>
    <w:rsid w:val="00C21C85"/>
    <w:rsid w:val="00C71F71"/>
    <w:rsid w:val="00CA5B7A"/>
    <w:rsid w:val="00CB0664"/>
    <w:rsid w:val="00CB7B0C"/>
    <w:rsid w:val="00CE4E8E"/>
    <w:rsid w:val="00CF5A7D"/>
    <w:rsid w:val="00D1646C"/>
    <w:rsid w:val="00D21D3B"/>
    <w:rsid w:val="00D2765B"/>
    <w:rsid w:val="00D5535B"/>
    <w:rsid w:val="00D70EEB"/>
    <w:rsid w:val="00D9064A"/>
    <w:rsid w:val="00DE7B3D"/>
    <w:rsid w:val="00E128FD"/>
    <w:rsid w:val="00E7001F"/>
    <w:rsid w:val="00E85BF5"/>
    <w:rsid w:val="00EB4D60"/>
    <w:rsid w:val="00F20452"/>
    <w:rsid w:val="00F259DA"/>
    <w:rsid w:val="00F30806"/>
    <w:rsid w:val="00F32590"/>
    <w:rsid w:val="00F34191"/>
    <w:rsid w:val="00F42961"/>
    <w:rsid w:val="00F537B4"/>
    <w:rsid w:val="00F82B39"/>
    <w:rsid w:val="00FC062E"/>
    <w:rsid w:val="00FC101E"/>
    <w:rsid w:val="00FC693F"/>
    <w:rsid w:val="00FE3CBC"/>
    <w:rsid w:val="00FE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0CCC20"/>
  <w14:defaultImageDpi w14:val="330"/>
  <w15:docId w15:val="{93F729D9-90CC-469A-BDBC-1C8F5A1A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1B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1B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1B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Beasley</cp:lastModifiedBy>
  <cp:revision>15</cp:revision>
  <dcterms:created xsi:type="dcterms:W3CDTF">2025-09-10T16:19:00Z</dcterms:created>
  <dcterms:modified xsi:type="dcterms:W3CDTF">2025-09-10T17:01:00Z</dcterms:modified>
  <cp:category/>
</cp:coreProperties>
</file>