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17A2" w14:textId="77777777" w:rsidR="00030BEC" w:rsidRDefault="00030BEC"/>
    <w:p w14:paraId="1EE39744" w14:textId="77777777" w:rsidR="00030BEC" w:rsidRDefault="00030BEC"/>
    <w:p w14:paraId="1C2ED762" w14:textId="77777777" w:rsidR="00030BEC" w:rsidRDefault="00000000">
      <w:pPr>
        <w:pStyle w:val="Cm"/>
        <w:jc w:val="center"/>
      </w:pPr>
      <w:r>
        <w:rPr>
          <w:color w:val="1B4F72"/>
        </w:rPr>
        <w:t>agentize.eu PoC</w:t>
      </w:r>
    </w:p>
    <w:p w14:paraId="4C098F9C" w14:textId="77777777" w:rsidR="00030BEC" w:rsidRDefault="00000000">
      <w:pPr>
        <w:pStyle w:val="Cmsor1"/>
        <w:jc w:val="center"/>
      </w:pPr>
      <w:r>
        <w:rPr>
          <w:color w:val="1B4F72"/>
          <w:sz w:val="36"/>
        </w:rPr>
        <w:t>Frequently Asked Questions</w:t>
      </w:r>
    </w:p>
    <w:p w14:paraId="25D738AD" w14:textId="77777777" w:rsidR="00030BEC" w:rsidRDefault="00000000">
      <w:pPr>
        <w:jc w:val="center"/>
      </w:pPr>
      <w:r>
        <w:rPr>
          <w:color w:val="888888"/>
        </w:rPr>
        <w:t>Version 1.0 | 2026-03-12 | Internal | agentize.eu</w:t>
      </w:r>
    </w:p>
    <w:p w14:paraId="4CA618FE" w14:textId="77777777" w:rsidR="00030BEC" w:rsidRDefault="00030BEC"/>
    <w:p w14:paraId="4153255F" w14:textId="77777777" w:rsidR="00030BEC" w:rsidRDefault="00000000">
      <w:r>
        <w:br w:type="page"/>
      </w:r>
    </w:p>
    <w:p w14:paraId="2DCD85A1" w14:textId="77777777" w:rsidR="00030BEC" w:rsidRDefault="00000000">
      <w:pPr>
        <w:pStyle w:val="Cmsor1"/>
      </w:pPr>
      <w:r>
        <w:rPr>
          <w:color w:val="1B4F72"/>
        </w:rPr>
        <w:lastRenderedPageBreak/>
        <w:t>Table of Contents</w:t>
      </w:r>
    </w:p>
    <w:p w14:paraId="408C3C58" w14:textId="77777777" w:rsidR="00030BEC" w:rsidRDefault="00000000">
      <w:r>
        <w:rPr>
          <w:b/>
        </w:rPr>
        <w:t>Section 1: Infrastructure</w:t>
      </w:r>
    </w:p>
    <w:p w14:paraId="5EF3C10D" w14:textId="77777777" w:rsidR="00030BEC" w:rsidRDefault="00000000">
      <w:r>
        <w:t xml:space="preserve">  Q1: What infrastructure is needed?</w:t>
      </w:r>
    </w:p>
    <w:p w14:paraId="4841FBB2" w14:textId="77777777" w:rsidR="00030BEC" w:rsidRDefault="00000000">
      <w:r>
        <w:t xml:space="preserve">  Q2: What runs inside Azure vs. locally?</w:t>
      </w:r>
    </w:p>
    <w:p w14:paraId="2661ABB0" w14:textId="77777777" w:rsidR="00030BEC" w:rsidRDefault="00000000">
      <w:r>
        <w:t xml:space="preserve">  Q3: Does deployment set up everything needed to go live?</w:t>
      </w:r>
    </w:p>
    <w:p w14:paraId="0C04587B" w14:textId="77777777" w:rsidR="00030BEC" w:rsidRDefault="00000000">
      <w:r>
        <w:rPr>
          <w:b/>
        </w:rPr>
        <w:t>Section 2: Architecture &amp; Design</w:t>
      </w:r>
    </w:p>
    <w:p w14:paraId="1DC31C7C" w14:textId="77777777" w:rsidR="00030BEC" w:rsidRDefault="00000000">
      <w:r>
        <w:t xml:space="preserve">  Q4: Is this a multi-tenant solution?</w:t>
      </w:r>
    </w:p>
    <w:p w14:paraId="6128848E" w14:textId="77777777" w:rsidR="00030BEC" w:rsidRDefault="00000000">
      <w:r>
        <w:t xml:space="preserve">  Q5: How difficult is it to make it multi-tenant?</w:t>
      </w:r>
    </w:p>
    <w:p w14:paraId="6A722EAC" w14:textId="77777777" w:rsidR="00030BEC" w:rsidRDefault="00000000">
      <w:r>
        <w:rPr>
          <w:b/>
        </w:rPr>
        <w:t>Section 3: Security</w:t>
      </w:r>
    </w:p>
    <w:p w14:paraId="39757CB0" w14:textId="77777777" w:rsidR="00030BEC" w:rsidRDefault="00000000">
      <w:r>
        <w:t xml:space="preserve">  Q6: How safe is the system? Are there security gaps?</w:t>
      </w:r>
    </w:p>
    <w:p w14:paraId="6B3D3D9B" w14:textId="77777777" w:rsidR="00030BEC" w:rsidRDefault="00000000">
      <w:r>
        <w:rPr>
          <w:b/>
        </w:rPr>
        <w:t>Section 4: Additional Questions</w:t>
      </w:r>
    </w:p>
    <w:p w14:paraId="27716310" w14:textId="77777777" w:rsidR="00030BEC" w:rsidRDefault="00000000">
      <w:r>
        <w:t xml:space="preserve">  Q7: What is the estimated monthly cost?</w:t>
      </w:r>
    </w:p>
    <w:p w14:paraId="43F22B1D" w14:textId="77777777" w:rsidR="00030BEC" w:rsidRDefault="00000000">
      <w:r>
        <w:t xml:space="preserve">  Q8: What LLM models are supported?</w:t>
      </w:r>
    </w:p>
    <w:p w14:paraId="3C6CCA42" w14:textId="77777777" w:rsidR="00030BEC" w:rsidRDefault="00000000">
      <w:r>
        <w:t xml:space="preserve">  Q9: How does the human approval workflow work?</w:t>
      </w:r>
    </w:p>
    <w:p w14:paraId="34980DD5" w14:textId="77777777" w:rsidR="00030BEC" w:rsidRDefault="00000000">
      <w:r>
        <w:t xml:space="preserve">  Q10: What communication channels are supported?</w:t>
      </w:r>
    </w:p>
    <w:p w14:paraId="485785A3" w14:textId="77777777" w:rsidR="00030BEC" w:rsidRDefault="00000000">
      <w:r>
        <w:t xml:space="preserve">  Q11: How does EU AI Act compliance work?</w:t>
      </w:r>
    </w:p>
    <w:p w14:paraId="60AE8F36" w14:textId="77777777" w:rsidR="00030BEC" w:rsidRDefault="00000000">
      <w:r>
        <w:t xml:space="preserve">  Q12: How does the CI/CD pipeline work?</w:t>
      </w:r>
    </w:p>
    <w:p w14:paraId="23B8F205" w14:textId="77777777" w:rsidR="00030BEC" w:rsidRDefault="00000000">
      <w:r>
        <w:t xml:space="preserve">  Q13: Can the system work with domains beyond TWI?</w:t>
      </w:r>
    </w:p>
    <w:p w14:paraId="092976C5" w14:textId="77777777" w:rsidR="00030BEC" w:rsidRDefault="00000000">
      <w:r>
        <w:br w:type="page"/>
      </w:r>
    </w:p>
    <w:p w14:paraId="16BE2BF3" w14:textId="77777777" w:rsidR="00030BEC" w:rsidRDefault="00000000">
      <w:pPr>
        <w:pStyle w:val="Cmsor1"/>
      </w:pPr>
      <w:r>
        <w:rPr>
          <w:color w:val="1B4F72"/>
        </w:rPr>
        <w:lastRenderedPageBreak/>
        <w:t>Section 1: Infrastructure</w:t>
      </w:r>
    </w:p>
    <w:p w14:paraId="18A8CE97" w14:textId="77777777" w:rsidR="00030BEC" w:rsidRDefault="00000000">
      <w:r>
        <w:rPr>
          <w:b/>
          <w:color w:val="1B4F72"/>
          <w:sz w:val="24"/>
        </w:rPr>
        <w:t>Q1: What infrastructure is needed?</w:t>
      </w:r>
    </w:p>
    <w:p w14:paraId="1F0A2B02" w14:textId="77777777" w:rsidR="00030BEC" w:rsidRDefault="00000000">
      <w:r>
        <w:t>The PoC requires 11 Azure resources, all deployed to Sweden Central (the only region with contractual EU Data Zone Standard guarantee for AI Foundry). Everything is defined in a single Bicep template (poc-backend/infra/main.bicep, ~550 lines) and lives in one resource group: rg-agentize-poc-swedencentral.</w:t>
      </w:r>
    </w:p>
    <w:p w14:paraId="6420AF63" w14:textId="77777777" w:rsidR="00030BEC" w:rsidRDefault="00000000">
      <w:pPr>
        <w:pStyle w:val="Cmsor3"/>
      </w:pPr>
      <w:r>
        <w:rPr>
          <w:color w:val="1B4F72"/>
        </w:rPr>
        <w:t>Azure Resources</w:t>
      </w:r>
    </w:p>
    <w:tbl>
      <w:tblPr>
        <w:tblStyle w:val="Vilgosrcs1jellszn"/>
        <w:tblW w:w="0" w:type="auto"/>
        <w:jc w:val="center"/>
        <w:tblLook w:val="04A0" w:firstRow="1" w:lastRow="0" w:firstColumn="1" w:lastColumn="0" w:noHBand="0" w:noVBand="1"/>
      </w:tblPr>
      <w:tblGrid>
        <w:gridCol w:w="2351"/>
        <w:gridCol w:w="2351"/>
        <w:gridCol w:w="2351"/>
        <w:gridCol w:w="2351"/>
      </w:tblGrid>
      <w:tr w:rsidR="00030BEC" w14:paraId="0419FBF1"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4F543A1" w14:textId="77777777" w:rsidR="00030BEC" w:rsidRDefault="00000000">
            <w:r>
              <w:rPr>
                <w:sz w:val="18"/>
              </w:rPr>
              <w:t>#</w:t>
            </w:r>
          </w:p>
        </w:tc>
        <w:tc>
          <w:tcPr>
            <w:tcW w:w="2351" w:type="dxa"/>
          </w:tcPr>
          <w:p w14:paraId="60304915"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Resource</w:t>
            </w:r>
          </w:p>
        </w:tc>
        <w:tc>
          <w:tcPr>
            <w:tcW w:w="2351" w:type="dxa"/>
          </w:tcPr>
          <w:p w14:paraId="3770A36A"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c>
          <w:tcPr>
            <w:tcW w:w="2351" w:type="dxa"/>
          </w:tcPr>
          <w:p w14:paraId="7739EBDA"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030BEC" w14:paraId="15248F2A"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3E2F5D5" w14:textId="77777777" w:rsidR="00030BEC" w:rsidRDefault="00000000">
            <w:r>
              <w:rPr>
                <w:sz w:val="18"/>
              </w:rPr>
              <w:t>1</w:t>
            </w:r>
          </w:p>
        </w:tc>
        <w:tc>
          <w:tcPr>
            <w:tcW w:w="2351" w:type="dxa"/>
          </w:tcPr>
          <w:p w14:paraId="64FDEFCD"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Virtual Network</w:t>
            </w:r>
          </w:p>
        </w:tc>
        <w:tc>
          <w:tcPr>
            <w:tcW w:w="2351" w:type="dxa"/>
          </w:tcPr>
          <w:p w14:paraId="7CE57C6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vnet-agentize-poc</w:t>
            </w:r>
          </w:p>
        </w:tc>
        <w:tc>
          <w:tcPr>
            <w:tcW w:w="2351" w:type="dxa"/>
          </w:tcPr>
          <w:p w14:paraId="0AE1D7E8"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10.0.0.0/16 address space with 2 subnets</w:t>
            </w:r>
          </w:p>
        </w:tc>
      </w:tr>
      <w:tr w:rsidR="00030BEC" w14:paraId="3AADBF19"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94F45B" w14:textId="77777777" w:rsidR="00030BEC" w:rsidRDefault="00000000">
            <w:r>
              <w:rPr>
                <w:sz w:val="18"/>
              </w:rPr>
              <w:t>2</w:t>
            </w:r>
          </w:p>
        </w:tc>
        <w:tc>
          <w:tcPr>
            <w:tcW w:w="2351" w:type="dxa"/>
          </w:tcPr>
          <w:p w14:paraId="0B6F267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NSG</w:t>
            </w:r>
          </w:p>
        </w:tc>
        <w:tc>
          <w:tcPr>
            <w:tcW w:w="2351" w:type="dxa"/>
          </w:tcPr>
          <w:p w14:paraId="42229FA8"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nsg-agentize-poc</w:t>
            </w:r>
          </w:p>
        </w:tc>
        <w:tc>
          <w:tcPr>
            <w:tcW w:w="2351" w:type="dxa"/>
          </w:tcPr>
          <w:p w14:paraId="4553CB5E"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HTTPS + Bot Service inbound, deny all else</w:t>
            </w:r>
          </w:p>
        </w:tc>
      </w:tr>
      <w:tr w:rsidR="00030BEC" w14:paraId="3780F21D"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88F5C7" w14:textId="77777777" w:rsidR="00030BEC" w:rsidRDefault="00000000">
            <w:r>
              <w:rPr>
                <w:sz w:val="18"/>
              </w:rPr>
              <w:t>3</w:t>
            </w:r>
          </w:p>
        </w:tc>
        <w:tc>
          <w:tcPr>
            <w:tcW w:w="2351" w:type="dxa"/>
          </w:tcPr>
          <w:p w14:paraId="3F49A90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Container App Environment</w:t>
            </w:r>
          </w:p>
        </w:tc>
        <w:tc>
          <w:tcPr>
            <w:tcW w:w="2351" w:type="dxa"/>
          </w:tcPr>
          <w:p w14:paraId="07E5AA2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cae-agentize-poc</w:t>
            </w:r>
          </w:p>
        </w:tc>
        <w:tc>
          <w:tcPr>
            <w:tcW w:w="2351" w:type="dxa"/>
          </w:tcPr>
          <w:p w14:paraId="10BCD69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VNET-integrated compute platform</w:t>
            </w:r>
          </w:p>
        </w:tc>
      </w:tr>
      <w:tr w:rsidR="00030BEC" w14:paraId="7851F7EC"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D51029" w14:textId="77777777" w:rsidR="00030BEC" w:rsidRDefault="00000000">
            <w:r>
              <w:rPr>
                <w:sz w:val="18"/>
              </w:rPr>
              <w:t>4</w:t>
            </w:r>
          </w:p>
        </w:tc>
        <w:tc>
          <w:tcPr>
            <w:tcW w:w="2351" w:type="dxa"/>
          </w:tcPr>
          <w:p w14:paraId="50D9D5A0"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Container App</w:t>
            </w:r>
          </w:p>
        </w:tc>
        <w:tc>
          <w:tcPr>
            <w:tcW w:w="2351" w:type="dxa"/>
          </w:tcPr>
          <w:p w14:paraId="4FE5481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ca-agentize-poc-backend</w:t>
            </w:r>
          </w:p>
        </w:tc>
        <w:tc>
          <w:tcPr>
            <w:tcW w:w="2351" w:type="dxa"/>
          </w:tcPr>
          <w:p w14:paraId="2A0AB86D"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FastAPI backend, 1 vCPU / 2 GiB, port 8000</w:t>
            </w:r>
          </w:p>
        </w:tc>
      </w:tr>
      <w:tr w:rsidR="00030BEC" w14:paraId="63C89819"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BA12020" w14:textId="77777777" w:rsidR="00030BEC" w:rsidRDefault="00000000">
            <w:r>
              <w:rPr>
                <w:sz w:val="18"/>
              </w:rPr>
              <w:t>5</w:t>
            </w:r>
          </w:p>
        </w:tc>
        <w:tc>
          <w:tcPr>
            <w:tcW w:w="2351" w:type="dxa"/>
          </w:tcPr>
          <w:p w14:paraId="6F5A748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Azure AI Foundry</w:t>
            </w:r>
          </w:p>
        </w:tc>
        <w:tc>
          <w:tcPr>
            <w:tcW w:w="2351" w:type="dxa"/>
          </w:tcPr>
          <w:p w14:paraId="7C34E6C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ai-agentize-poc</w:t>
            </w:r>
          </w:p>
        </w:tc>
        <w:tc>
          <w:tcPr>
            <w:tcW w:w="2351" w:type="dxa"/>
          </w:tcPr>
          <w:p w14:paraId="14859598"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LLM hosting, DataZoneStandard SKU, 10K TPM</w:t>
            </w:r>
          </w:p>
        </w:tc>
      </w:tr>
      <w:tr w:rsidR="00030BEC" w14:paraId="023A454A"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17FD38C" w14:textId="77777777" w:rsidR="00030BEC" w:rsidRDefault="00000000">
            <w:r>
              <w:rPr>
                <w:sz w:val="18"/>
              </w:rPr>
              <w:t>6</w:t>
            </w:r>
          </w:p>
        </w:tc>
        <w:tc>
          <w:tcPr>
            <w:tcW w:w="2351" w:type="dxa"/>
          </w:tcPr>
          <w:p w14:paraId="3FE35AE1"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Cosmos DB</w:t>
            </w:r>
          </w:p>
        </w:tc>
        <w:tc>
          <w:tcPr>
            <w:tcW w:w="2351" w:type="dxa"/>
          </w:tcPr>
          <w:p w14:paraId="10224C5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cosmos-agentize-poc</w:t>
            </w:r>
          </w:p>
        </w:tc>
        <w:tc>
          <w:tcPr>
            <w:tcW w:w="2351" w:type="dxa"/>
          </w:tcPr>
          <w:p w14:paraId="0ED7A74F"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MongoDB API, serverless, 4 collections</w:t>
            </w:r>
          </w:p>
        </w:tc>
      </w:tr>
      <w:tr w:rsidR="00030BEC" w14:paraId="4A3568FC"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080D538" w14:textId="77777777" w:rsidR="00030BEC" w:rsidRDefault="00000000">
            <w:r>
              <w:rPr>
                <w:sz w:val="18"/>
              </w:rPr>
              <w:t>7</w:t>
            </w:r>
          </w:p>
        </w:tc>
        <w:tc>
          <w:tcPr>
            <w:tcW w:w="2351" w:type="dxa"/>
          </w:tcPr>
          <w:p w14:paraId="398074B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Storage Account</w:t>
            </w:r>
          </w:p>
        </w:tc>
        <w:tc>
          <w:tcPr>
            <w:tcW w:w="2351" w:type="dxa"/>
          </w:tcPr>
          <w:p w14:paraId="1009E01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stagentizepoc</w:t>
            </w:r>
          </w:p>
        </w:tc>
        <w:tc>
          <w:tcPr>
            <w:tcW w:w="2351" w:type="dxa"/>
          </w:tcPr>
          <w:p w14:paraId="65E62C11"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Blob storage for PDFs, no public access</w:t>
            </w:r>
          </w:p>
        </w:tc>
      </w:tr>
      <w:tr w:rsidR="00030BEC" w14:paraId="112DC4CB"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E095918" w14:textId="77777777" w:rsidR="00030BEC" w:rsidRDefault="00000000">
            <w:r>
              <w:rPr>
                <w:sz w:val="18"/>
              </w:rPr>
              <w:t>8</w:t>
            </w:r>
          </w:p>
        </w:tc>
        <w:tc>
          <w:tcPr>
            <w:tcW w:w="2351" w:type="dxa"/>
          </w:tcPr>
          <w:p w14:paraId="47ABEDD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Key Vault</w:t>
            </w:r>
          </w:p>
        </w:tc>
        <w:tc>
          <w:tcPr>
            <w:tcW w:w="2351" w:type="dxa"/>
          </w:tcPr>
          <w:p w14:paraId="29D068B0"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kv-agentize-poc</w:t>
            </w:r>
          </w:p>
        </w:tc>
        <w:tc>
          <w:tcPr>
            <w:tcW w:w="2351" w:type="dxa"/>
          </w:tcPr>
          <w:p w14:paraId="3B4CED06"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RBAC auth, 4 secrets, 7-day soft delete</w:t>
            </w:r>
          </w:p>
        </w:tc>
      </w:tr>
      <w:tr w:rsidR="00030BEC" w14:paraId="5AB8F9E5"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3E34969" w14:textId="77777777" w:rsidR="00030BEC" w:rsidRDefault="00000000">
            <w:r>
              <w:rPr>
                <w:sz w:val="18"/>
              </w:rPr>
              <w:t>9</w:t>
            </w:r>
          </w:p>
        </w:tc>
        <w:tc>
          <w:tcPr>
            <w:tcW w:w="2351" w:type="dxa"/>
          </w:tcPr>
          <w:p w14:paraId="6183F45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Log Analytics</w:t>
            </w:r>
          </w:p>
        </w:tc>
        <w:tc>
          <w:tcPr>
            <w:tcW w:w="2351" w:type="dxa"/>
          </w:tcPr>
          <w:p w14:paraId="1E40C9F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log-agentize-poc</w:t>
            </w:r>
          </w:p>
        </w:tc>
        <w:tc>
          <w:tcPr>
            <w:tcW w:w="2351" w:type="dxa"/>
          </w:tcPr>
          <w:p w14:paraId="3690592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30-day retention, PerGB2018 SKU</w:t>
            </w:r>
          </w:p>
        </w:tc>
      </w:tr>
      <w:tr w:rsidR="00030BEC" w14:paraId="03412D3C"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57A009" w14:textId="77777777" w:rsidR="00030BEC" w:rsidRDefault="00000000">
            <w:r>
              <w:rPr>
                <w:sz w:val="18"/>
              </w:rPr>
              <w:t>10</w:t>
            </w:r>
          </w:p>
        </w:tc>
        <w:tc>
          <w:tcPr>
            <w:tcW w:w="2351" w:type="dxa"/>
          </w:tcPr>
          <w:p w14:paraId="0DA32495"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Application Insights</w:t>
            </w:r>
          </w:p>
        </w:tc>
        <w:tc>
          <w:tcPr>
            <w:tcW w:w="2351" w:type="dxa"/>
          </w:tcPr>
          <w:p w14:paraId="46BF1B28"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appi-agentize-poc</w:t>
            </w:r>
          </w:p>
        </w:tc>
        <w:tc>
          <w:tcPr>
            <w:tcW w:w="2351" w:type="dxa"/>
          </w:tcPr>
          <w:p w14:paraId="2C819BC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Web telemetry, 30-day retention</w:t>
            </w:r>
          </w:p>
        </w:tc>
      </w:tr>
      <w:tr w:rsidR="00030BEC" w14:paraId="3DB53504"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670FC68" w14:textId="77777777" w:rsidR="00030BEC" w:rsidRDefault="00000000">
            <w:r>
              <w:rPr>
                <w:sz w:val="18"/>
              </w:rPr>
              <w:t>11</w:t>
            </w:r>
          </w:p>
        </w:tc>
        <w:tc>
          <w:tcPr>
            <w:tcW w:w="2351" w:type="dxa"/>
          </w:tcPr>
          <w:p w14:paraId="6790290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Bot Service</w:t>
            </w:r>
          </w:p>
        </w:tc>
        <w:tc>
          <w:tcPr>
            <w:tcW w:w="2351" w:type="dxa"/>
          </w:tcPr>
          <w:p w14:paraId="2082DD11"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bot-agentize-poc</w:t>
            </w:r>
          </w:p>
        </w:tc>
        <w:tc>
          <w:tcPr>
            <w:tcW w:w="2351" w:type="dxa"/>
          </w:tcPr>
          <w:p w14:paraId="5767A1C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Global, S1 SKU, Teams + Telegram channels</w:t>
            </w:r>
          </w:p>
        </w:tc>
      </w:tr>
    </w:tbl>
    <w:p w14:paraId="6BBFB45D" w14:textId="77777777" w:rsidR="00030BEC" w:rsidRDefault="00030BEC"/>
    <w:p w14:paraId="347752CA" w14:textId="77777777" w:rsidR="00030BEC" w:rsidRDefault="00000000">
      <w:r>
        <w:t>Additionally, an Entra ID App Registration is required (created by the deploy script) to provide the bot's identity for JWT token validation.</w:t>
      </w:r>
    </w:p>
    <w:p w14:paraId="60AFE4B9" w14:textId="77777777" w:rsidR="00030BEC" w:rsidRDefault="00000000">
      <w:pPr>
        <w:pStyle w:val="Cmsor3"/>
      </w:pPr>
      <w:r>
        <w:rPr>
          <w:color w:val="1B4F72"/>
        </w:rPr>
        <w:t>Cosmos DB Collections</w:t>
      </w:r>
    </w:p>
    <w:tbl>
      <w:tblPr>
        <w:tblStyle w:val="Vilgosrcs1jellszn"/>
        <w:tblW w:w="0" w:type="auto"/>
        <w:jc w:val="center"/>
        <w:tblLook w:val="04A0" w:firstRow="1" w:lastRow="0" w:firstColumn="1" w:lastColumn="0" w:noHBand="0" w:noVBand="1"/>
      </w:tblPr>
      <w:tblGrid>
        <w:gridCol w:w="3135"/>
        <w:gridCol w:w="3135"/>
        <w:gridCol w:w="3135"/>
      </w:tblGrid>
      <w:tr w:rsidR="00030BEC" w14:paraId="64B52B17"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E68923" w14:textId="77777777" w:rsidR="00030BEC" w:rsidRDefault="00000000">
            <w:r>
              <w:rPr>
                <w:sz w:val="18"/>
              </w:rPr>
              <w:t>Collection</w:t>
            </w:r>
          </w:p>
        </w:tc>
        <w:tc>
          <w:tcPr>
            <w:tcW w:w="3135" w:type="dxa"/>
          </w:tcPr>
          <w:p w14:paraId="6527EE30"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3135" w:type="dxa"/>
          </w:tcPr>
          <w:p w14:paraId="47E9858C"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Key Indexes</w:t>
            </w:r>
          </w:p>
        </w:tc>
      </w:tr>
      <w:tr w:rsidR="00030BEC" w14:paraId="6F7FAD66"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5430C64" w14:textId="77777777" w:rsidR="00030BEC" w:rsidRDefault="00000000">
            <w:r>
              <w:rPr>
                <w:sz w:val="18"/>
              </w:rPr>
              <w:t>conversations</w:t>
            </w:r>
          </w:p>
        </w:tc>
        <w:tc>
          <w:tcPr>
            <w:tcW w:w="3135" w:type="dxa"/>
          </w:tcPr>
          <w:p w14:paraId="483F158B"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Active chat sessions, 90-day TTL</w:t>
            </w:r>
          </w:p>
        </w:tc>
        <w:tc>
          <w:tcPr>
            <w:tcW w:w="3135" w:type="dxa"/>
          </w:tcPr>
          <w:p w14:paraId="372A5EB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conversation_id (unique), tenant_id + user_id</w:t>
            </w:r>
          </w:p>
        </w:tc>
      </w:tr>
      <w:tr w:rsidR="00030BEC" w14:paraId="1AAEF73A"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2C20FD" w14:textId="77777777" w:rsidR="00030BEC" w:rsidRDefault="00000000">
            <w:r>
              <w:rPr>
                <w:sz w:val="18"/>
              </w:rPr>
              <w:t>agent_state</w:t>
            </w:r>
          </w:p>
        </w:tc>
        <w:tc>
          <w:tcPr>
            <w:tcW w:w="3135" w:type="dxa"/>
          </w:tcPr>
          <w:p w14:paraId="07FA3200"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LangGraph checkpoints</w:t>
            </w:r>
          </w:p>
        </w:tc>
        <w:tc>
          <w:tcPr>
            <w:tcW w:w="3135" w:type="dxa"/>
          </w:tcPr>
          <w:p w14:paraId="245CE44C"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thread_id, checkpoint_id, created_at</w:t>
            </w:r>
          </w:p>
        </w:tc>
      </w:tr>
      <w:tr w:rsidR="00030BEC" w14:paraId="79405F6F"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54F27B7" w14:textId="77777777" w:rsidR="00030BEC" w:rsidRDefault="00000000">
            <w:r>
              <w:rPr>
                <w:sz w:val="18"/>
              </w:rPr>
              <w:t>generated_documents</w:t>
            </w:r>
          </w:p>
        </w:tc>
        <w:tc>
          <w:tcPr>
            <w:tcW w:w="3135" w:type="dxa"/>
          </w:tcPr>
          <w:p w14:paraId="08B3617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Approved TWI docs with PDF refs</w:t>
            </w:r>
          </w:p>
        </w:tc>
        <w:tc>
          <w:tcPr>
            <w:tcW w:w="3135" w:type="dxa"/>
          </w:tcPr>
          <w:p w14:paraId="64ADC3E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tenant_id + created_at, conversation_id</w:t>
            </w:r>
          </w:p>
        </w:tc>
      </w:tr>
      <w:tr w:rsidR="00030BEC" w14:paraId="1BD698A9"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59A1737" w14:textId="77777777" w:rsidR="00030BEC" w:rsidRDefault="00000000">
            <w:r>
              <w:rPr>
                <w:sz w:val="18"/>
              </w:rPr>
              <w:t>audit_log</w:t>
            </w:r>
          </w:p>
        </w:tc>
        <w:tc>
          <w:tcPr>
            <w:tcW w:w="3135" w:type="dxa"/>
          </w:tcPr>
          <w:p w14:paraId="7379766A"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Immutable event trail (EU AI Act)</w:t>
            </w:r>
          </w:p>
        </w:tc>
        <w:tc>
          <w:tcPr>
            <w:tcW w:w="3135" w:type="dxa"/>
          </w:tcPr>
          <w:p w14:paraId="15C0ADC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tenant_id + created_at, event_type</w:t>
            </w:r>
          </w:p>
        </w:tc>
      </w:tr>
    </w:tbl>
    <w:p w14:paraId="12AB532E" w14:textId="77777777" w:rsidR="00030BEC" w:rsidRDefault="00030BEC"/>
    <w:p w14:paraId="51A2BFA3" w14:textId="77777777" w:rsidR="00030BEC" w:rsidRDefault="00000000">
      <w:pPr>
        <w:pStyle w:val="Cmsor3"/>
      </w:pPr>
      <w:r>
        <w:rPr>
          <w:color w:val="1B4F72"/>
        </w:rPr>
        <w:lastRenderedPageBreak/>
        <w:t>Container App Scaling</w:t>
      </w:r>
    </w:p>
    <w:p w14:paraId="6B9EA555" w14:textId="77777777" w:rsidR="00030BEC" w:rsidRDefault="00000000">
      <w:r>
        <w:t>Min 1 replica (no cold start, ~$10/mo), max 5 replicas, HTTP auto-scaling at 20 concurrent requests. Liveness probe: /health every 30s. Readiness probe: /health every 10s.</w:t>
      </w:r>
    </w:p>
    <w:p w14:paraId="403994E8" w14:textId="77777777" w:rsidR="00030BEC" w:rsidRDefault="00000000">
      <w:r>
        <w:rPr>
          <w:b/>
          <w:color w:val="1B4F72"/>
          <w:sz w:val="24"/>
        </w:rPr>
        <w:t>Q2: What runs inside Azure vs. what runs locally?</w:t>
      </w:r>
    </w:p>
    <w:p w14:paraId="7C1258D3" w14:textId="77777777" w:rsidR="00030BEC" w:rsidRDefault="00000000">
      <w:pPr>
        <w:pStyle w:val="Cmsor3"/>
      </w:pPr>
      <w:r>
        <w:rPr>
          <w:color w:val="1B4F72"/>
        </w:rPr>
        <w:t>Inside Azure (cloud — runs 24/7)</w:t>
      </w:r>
    </w:p>
    <w:tbl>
      <w:tblPr>
        <w:tblStyle w:val="Vilgosrcs1jellszn"/>
        <w:tblW w:w="0" w:type="auto"/>
        <w:jc w:val="center"/>
        <w:tblLook w:val="04A0" w:firstRow="1" w:lastRow="0" w:firstColumn="1" w:lastColumn="0" w:noHBand="0" w:noVBand="1"/>
      </w:tblPr>
      <w:tblGrid>
        <w:gridCol w:w="4703"/>
        <w:gridCol w:w="4703"/>
      </w:tblGrid>
      <w:tr w:rsidR="00030BEC" w14:paraId="59CD44CD"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6E6A0F8" w14:textId="77777777" w:rsidR="00030BEC" w:rsidRDefault="00000000">
            <w:r>
              <w:rPr>
                <w:sz w:val="18"/>
              </w:rPr>
              <w:t>Resource</w:t>
            </w:r>
          </w:p>
        </w:tc>
        <w:tc>
          <w:tcPr>
            <w:tcW w:w="4703" w:type="dxa"/>
          </w:tcPr>
          <w:p w14:paraId="38BA2FEC"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r>
      <w:tr w:rsidR="00030BEC" w14:paraId="56A768D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2D56509" w14:textId="77777777" w:rsidR="00030BEC" w:rsidRDefault="00000000">
            <w:r>
              <w:rPr>
                <w:sz w:val="18"/>
              </w:rPr>
              <w:t>Container App</w:t>
            </w:r>
          </w:p>
        </w:tc>
        <w:tc>
          <w:tcPr>
            <w:tcW w:w="4703" w:type="dxa"/>
          </w:tcPr>
          <w:p w14:paraId="3F91C7B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Runs the Docker container (FastAPI + LangGraph backend). The only compute.</w:t>
            </w:r>
          </w:p>
        </w:tc>
      </w:tr>
      <w:tr w:rsidR="00030BEC" w14:paraId="1A97F4C9"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F6E8E4B" w14:textId="77777777" w:rsidR="00030BEC" w:rsidRDefault="00000000">
            <w:r>
              <w:rPr>
                <w:sz w:val="18"/>
              </w:rPr>
              <w:t>Azure AI Foundry</w:t>
            </w:r>
          </w:p>
        </w:tc>
        <w:tc>
          <w:tcPr>
            <w:tcW w:w="4703" w:type="dxa"/>
          </w:tcPr>
          <w:p w14:paraId="7F55D34C"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Hosts the LLM model (gpt-4o). Backend calls it for TWI generation.</w:t>
            </w:r>
          </w:p>
        </w:tc>
      </w:tr>
      <w:tr w:rsidR="00030BEC" w14:paraId="71AA3FF0"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2968555" w14:textId="77777777" w:rsidR="00030BEC" w:rsidRDefault="00000000">
            <w:r>
              <w:rPr>
                <w:sz w:val="18"/>
              </w:rPr>
              <w:t>Cosmos DB</w:t>
            </w:r>
          </w:p>
        </w:tc>
        <w:tc>
          <w:tcPr>
            <w:tcW w:w="4703" w:type="dxa"/>
          </w:tcPr>
          <w:p w14:paraId="7385DE3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All persistent data: conversations, agent state, documents, audit log.</w:t>
            </w:r>
          </w:p>
        </w:tc>
      </w:tr>
      <w:tr w:rsidR="00030BEC" w14:paraId="085FF5D2"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63CC4E" w14:textId="77777777" w:rsidR="00030BEC" w:rsidRDefault="00000000">
            <w:r>
              <w:rPr>
                <w:sz w:val="18"/>
              </w:rPr>
              <w:t>Blob Storage</w:t>
            </w:r>
          </w:p>
        </w:tc>
        <w:tc>
          <w:tcPr>
            <w:tcW w:w="4703" w:type="dxa"/>
          </w:tcPr>
          <w:p w14:paraId="2EA19864"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Stores generated PDFs. Users download via time-limited SAS URLs.</w:t>
            </w:r>
          </w:p>
        </w:tc>
      </w:tr>
      <w:tr w:rsidR="00030BEC" w14:paraId="0CAE488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4662352" w14:textId="77777777" w:rsidR="00030BEC" w:rsidRDefault="00000000">
            <w:r>
              <w:rPr>
                <w:sz w:val="18"/>
              </w:rPr>
              <w:t>Key Vault</w:t>
            </w:r>
          </w:p>
        </w:tc>
        <w:tc>
          <w:tcPr>
            <w:tcW w:w="4703" w:type="dxa"/>
          </w:tcPr>
          <w:p w14:paraId="3D65FD2C"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Holds 4 secrets (AI key, Cosmos connection, bot password, blob connection).</w:t>
            </w:r>
          </w:p>
        </w:tc>
      </w:tr>
      <w:tr w:rsidR="00030BEC" w14:paraId="67B6683E"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521C1E2" w14:textId="77777777" w:rsidR="00030BEC" w:rsidRDefault="00000000">
            <w:r>
              <w:rPr>
                <w:sz w:val="18"/>
              </w:rPr>
              <w:t>Bot Service</w:t>
            </w:r>
          </w:p>
        </w:tc>
        <w:tc>
          <w:tcPr>
            <w:tcW w:w="4703" w:type="dxa"/>
          </w:tcPr>
          <w:p w14:paraId="4B17B638"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Routes messages from Teams/Telegram to the Container App’s /api/messages endpoint.</w:t>
            </w:r>
          </w:p>
        </w:tc>
      </w:tr>
      <w:tr w:rsidR="00030BEC" w14:paraId="167D312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BCA13EC" w14:textId="77777777" w:rsidR="00030BEC" w:rsidRDefault="00000000">
            <w:r>
              <w:rPr>
                <w:sz w:val="18"/>
              </w:rPr>
              <w:t>VNET + NSG</w:t>
            </w:r>
          </w:p>
        </w:tc>
        <w:tc>
          <w:tcPr>
            <w:tcW w:w="4703" w:type="dxa"/>
          </w:tcPr>
          <w:p w14:paraId="726B392C"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Network isolation — controls what traffic can reach the backend.</w:t>
            </w:r>
          </w:p>
        </w:tc>
      </w:tr>
      <w:tr w:rsidR="00030BEC" w14:paraId="26467B98"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BD3EC8D" w14:textId="77777777" w:rsidR="00030BEC" w:rsidRDefault="00000000">
            <w:r>
              <w:rPr>
                <w:sz w:val="18"/>
              </w:rPr>
              <w:t>Log Analytics + App Insights</w:t>
            </w:r>
          </w:p>
        </w:tc>
        <w:tc>
          <w:tcPr>
            <w:tcW w:w="4703" w:type="dxa"/>
          </w:tcPr>
          <w:p w14:paraId="6C26C45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Monitoring, logs, diagnostics.</w:t>
            </w:r>
          </w:p>
        </w:tc>
      </w:tr>
      <w:tr w:rsidR="00030BEC" w14:paraId="6D12851C"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9004F28" w14:textId="77777777" w:rsidR="00030BEC" w:rsidRDefault="00000000">
            <w:r>
              <w:rPr>
                <w:sz w:val="18"/>
              </w:rPr>
              <w:t>Entra ID App Registration</w:t>
            </w:r>
          </w:p>
        </w:tc>
        <w:tc>
          <w:tcPr>
            <w:tcW w:w="4703" w:type="dxa"/>
          </w:tcPr>
          <w:p w14:paraId="1BE9A2AD"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Identity for the bot — JWT token validation for incoming messages.</w:t>
            </w:r>
          </w:p>
        </w:tc>
      </w:tr>
    </w:tbl>
    <w:p w14:paraId="7A898133" w14:textId="77777777" w:rsidR="00030BEC" w:rsidRDefault="00030BEC"/>
    <w:p w14:paraId="082E6F73" w14:textId="77777777" w:rsidR="00030BEC" w:rsidRDefault="00000000">
      <w:pPr>
        <w:pStyle w:val="Cmsor3"/>
      </w:pPr>
      <w:r>
        <w:rPr>
          <w:color w:val="1B4F72"/>
        </w:rPr>
        <w:t>Outside Azure (local / CI — developer machines)</w:t>
      </w:r>
    </w:p>
    <w:tbl>
      <w:tblPr>
        <w:tblStyle w:val="Vilgosrcs1jellszn"/>
        <w:tblW w:w="0" w:type="auto"/>
        <w:jc w:val="center"/>
        <w:tblLook w:val="04A0" w:firstRow="1" w:lastRow="0" w:firstColumn="1" w:lastColumn="0" w:noHBand="0" w:noVBand="1"/>
      </w:tblPr>
      <w:tblGrid>
        <w:gridCol w:w="3135"/>
        <w:gridCol w:w="3135"/>
        <w:gridCol w:w="3135"/>
      </w:tblGrid>
      <w:tr w:rsidR="00030BEC" w14:paraId="53633F59"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76543C" w14:textId="77777777" w:rsidR="00030BEC" w:rsidRDefault="00000000">
            <w:r>
              <w:rPr>
                <w:sz w:val="18"/>
              </w:rPr>
              <w:t>What</w:t>
            </w:r>
          </w:p>
        </w:tc>
        <w:tc>
          <w:tcPr>
            <w:tcW w:w="3135" w:type="dxa"/>
          </w:tcPr>
          <w:p w14:paraId="6E8A6A3F"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Where</w:t>
            </w:r>
          </w:p>
        </w:tc>
        <w:tc>
          <w:tcPr>
            <w:tcW w:w="3135" w:type="dxa"/>
          </w:tcPr>
          <w:p w14:paraId="4F1AD4D1"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030BEC" w14:paraId="39B52677"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18228FA" w14:textId="77777777" w:rsidR="00030BEC" w:rsidRDefault="00000000">
            <w:r>
              <w:rPr>
                <w:sz w:val="18"/>
              </w:rPr>
              <w:t>Source code</w:t>
            </w:r>
          </w:p>
        </w:tc>
        <w:tc>
          <w:tcPr>
            <w:tcW w:w="3135" w:type="dxa"/>
          </w:tcPr>
          <w:p w14:paraId="196ACB0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Local machine + GitHub</w:t>
            </w:r>
          </w:p>
        </w:tc>
        <w:tc>
          <w:tcPr>
            <w:tcW w:w="3135" w:type="dxa"/>
          </w:tcPr>
          <w:p w14:paraId="30FB749B"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Python codebase, Bicep templates, Teams manifest</w:t>
            </w:r>
          </w:p>
        </w:tc>
      </w:tr>
      <w:tr w:rsidR="00030BEC" w14:paraId="325AC483"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9179FF" w14:textId="77777777" w:rsidR="00030BEC" w:rsidRDefault="00000000">
            <w:r>
              <w:rPr>
                <w:sz w:val="18"/>
              </w:rPr>
              <w:t>Dev Container</w:t>
            </w:r>
          </w:p>
        </w:tc>
        <w:tc>
          <w:tcPr>
            <w:tcW w:w="3135" w:type="dxa"/>
          </w:tcPr>
          <w:p w14:paraId="6902128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Local Docker (VS Code/Cursor)</w:t>
            </w:r>
          </w:p>
        </w:tc>
        <w:tc>
          <w:tcPr>
            <w:tcW w:w="3135" w:type="dxa"/>
          </w:tcPr>
          <w:p w14:paraId="0F8D1491"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Python 3.12 + Azure CLI + Docker. Ports 8000 and 27017 forwarded.</w:t>
            </w:r>
          </w:p>
        </w:tc>
      </w:tr>
      <w:tr w:rsidR="00030BEC" w14:paraId="125B8EF2"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319427" w14:textId="77777777" w:rsidR="00030BEC" w:rsidRDefault="00000000">
            <w:r>
              <w:rPr>
                <w:sz w:val="18"/>
              </w:rPr>
              <w:t>deploy.ps1</w:t>
            </w:r>
          </w:p>
        </w:tc>
        <w:tc>
          <w:tcPr>
            <w:tcW w:w="3135" w:type="dxa"/>
          </w:tcPr>
          <w:p w14:paraId="0C0D8FB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Local PowerShell</w:t>
            </w:r>
          </w:p>
        </w:tc>
        <w:tc>
          <w:tcPr>
            <w:tcW w:w="3135" w:type="dxa"/>
          </w:tcPr>
          <w:p w14:paraId="7F4EF009"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One-time infra provisioning (~15 min)</w:t>
            </w:r>
          </w:p>
        </w:tc>
      </w:tr>
      <w:tr w:rsidR="00030BEC" w14:paraId="18DCA36C"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878F30" w14:textId="77777777" w:rsidR="00030BEC" w:rsidRDefault="00000000">
            <w:r>
              <w:rPr>
                <w:sz w:val="18"/>
              </w:rPr>
              <w:t>validate.ps1</w:t>
            </w:r>
          </w:p>
        </w:tc>
        <w:tc>
          <w:tcPr>
            <w:tcW w:w="3135" w:type="dxa"/>
          </w:tcPr>
          <w:p w14:paraId="348D03E6"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Local PowerShell</w:t>
            </w:r>
          </w:p>
        </w:tc>
        <w:tc>
          <w:tcPr>
            <w:tcW w:w="3135" w:type="dxa"/>
          </w:tcPr>
          <w:p w14:paraId="20DB51C5"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Post-deployment health checks (10 automated tests)</w:t>
            </w:r>
          </w:p>
        </w:tc>
      </w:tr>
      <w:tr w:rsidR="00030BEC" w14:paraId="1A28D8C4"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762A31" w14:textId="77777777" w:rsidR="00030BEC" w:rsidRDefault="00000000">
            <w:r>
              <w:rPr>
                <w:sz w:val="18"/>
              </w:rPr>
              <w:t>.env file</w:t>
            </w:r>
          </w:p>
        </w:tc>
        <w:tc>
          <w:tcPr>
            <w:tcW w:w="3135" w:type="dxa"/>
          </w:tcPr>
          <w:p w14:paraId="473D905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Generated locally by deploy.ps1</w:t>
            </w:r>
          </w:p>
        </w:tc>
        <w:tc>
          <w:tcPr>
            <w:tcW w:w="3135" w:type="dxa"/>
          </w:tcPr>
          <w:p w14:paraId="1FD71AB8"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Run FastAPI locally against real Azure services</w:t>
            </w:r>
          </w:p>
        </w:tc>
      </w:tr>
      <w:tr w:rsidR="00030BEC" w14:paraId="77080E6A"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C109B77" w14:textId="77777777" w:rsidR="00030BEC" w:rsidRDefault="00000000">
            <w:r>
              <w:rPr>
                <w:sz w:val="18"/>
              </w:rPr>
              <w:t>Teams App Manifest</w:t>
            </w:r>
          </w:p>
        </w:tc>
        <w:tc>
          <w:tcPr>
            <w:tcW w:w="3135" w:type="dxa"/>
          </w:tcPr>
          <w:p w14:paraId="1428E9EB"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Packaged locally as ZIP</w:t>
            </w:r>
          </w:p>
        </w:tc>
        <w:tc>
          <w:tcPr>
            <w:tcW w:w="3135" w:type="dxa"/>
          </w:tcPr>
          <w:p w14:paraId="00A28D01"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manifest.json + icons, sideloaded into Teams</w:t>
            </w:r>
          </w:p>
        </w:tc>
      </w:tr>
      <w:tr w:rsidR="00030BEC" w14:paraId="3970AB82"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1DFB6A" w14:textId="77777777" w:rsidR="00030BEC" w:rsidRDefault="00000000">
            <w:r>
              <w:rPr>
                <w:sz w:val="18"/>
              </w:rPr>
              <w:t>GitHub Actions</w:t>
            </w:r>
          </w:p>
        </w:tc>
        <w:tc>
          <w:tcPr>
            <w:tcW w:w="3135" w:type="dxa"/>
          </w:tcPr>
          <w:p w14:paraId="1842B6C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GitHub (CI/CD)</w:t>
            </w:r>
          </w:p>
        </w:tc>
        <w:tc>
          <w:tcPr>
            <w:tcW w:w="3135" w:type="dxa"/>
          </w:tcPr>
          <w:p w14:paraId="5269A1CA"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On push to main: builds Docker image, deploys to Container App</w:t>
            </w:r>
          </w:p>
        </w:tc>
      </w:tr>
    </w:tbl>
    <w:p w14:paraId="32706DFF" w14:textId="77777777" w:rsidR="00030BEC" w:rsidRDefault="00030BEC"/>
    <w:p w14:paraId="1E38AC53" w14:textId="77777777" w:rsidR="00030BEC" w:rsidRDefault="00000000">
      <w:r>
        <w:rPr>
          <w:b/>
        </w:rPr>
        <w:t>Key point: There is no local server in production. The only compute is the single Container App in Azure. Local development uses the .env file to connect to the real Azure services (AI Foundry, Cosmos, Blob Storage), so even during dev you’re hitting the cloud backend — there is no local database or local LLM.</w:t>
      </w:r>
    </w:p>
    <w:p w14:paraId="7F37BA13" w14:textId="77777777" w:rsidR="00030BEC" w:rsidRDefault="00000000">
      <w:r>
        <w:rPr>
          <w:b/>
          <w:color w:val="1B4F72"/>
          <w:sz w:val="24"/>
        </w:rPr>
        <w:lastRenderedPageBreak/>
        <w:t>Q3: Does deployment set up everything needed to go live?</w:t>
      </w:r>
    </w:p>
    <w:p w14:paraId="17EA6783" w14:textId="77777777" w:rsidR="00030BEC" w:rsidRDefault="00000000">
      <w:r>
        <w:t>Almost, but not completely. The deploy.ps1 script handles all Azure infrastructure provisioning, but going fully live requires a few more manual steps on top.</w:t>
      </w:r>
    </w:p>
    <w:p w14:paraId="1691C2C4" w14:textId="77777777" w:rsidR="00030BEC" w:rsidRDefault="00000000">
      <w:pPr>
        <w:pStyle w:val="Cmsor3"/>
      </w:pPr>
      <w:r>
        <w:rPr>
          <w:color w:val="1B4F72"/>
        </w:rPr>
        <w:t>What deploy.ps1 does (Steps 0–8, ~15 min)</w:t>
      </w:r>
    </w:p>
    <w:tbl>
      <w:tblPr>
        <w:tblStyle w:val="Vilgosrcs1jellszn"/>
        <w:tblW w:w="0" w:type="auto"/>
        <w:jc w:val="center"/>
        <w:tblLook w:val="04A0" w:firstRow="1" w:lastRow="0" w:firstColumn="1" w:lastColumn="0" w:noHBand="0" w:noVBand="1"/>
      </w:tblPr>
      <w:tblGrid>
        <w:gridCol w:w="4703"/>
        <w:gridCol w:w="4703"/>
      </w:tblGrid>
      <w:tr w:rsidR="00030BEC" w14:paraId="35D18B4F"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0E99930" w14:textId="77777777" w:rsidR="00030BEC" w:rsidRDefault="00000000">
            <w:r>
              <w:rPr>
                <w:sz w:val="18"/>
              </w:rPr>
              <w:t>Step</w:t>
            </w:r>
          </w:p>
        </w:tc>
        <w:tc>
          <w:tcPr>
            <w:tcW w:w="4703" w:type="dxa"/>
          </w:tcPr>
          <w:p w14:paraId="4CA6CB49"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r>
      <w:tr w:rsidR="00030BEC" w14:paraId="7328EFA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2DA1CBB" w14:textId="77777777" w:rsidR="00030BEC" w:rsidRDefault="00000000">
            <w:r>
              <w:rPr>
                <w:sz w:val="18"/>
              </w:rPr>
              <w:t>0</w:t>
            </w:r>
          </w:p>
        </w:tc>
        <w:tc>
          <w:tcPr>
            <w:tcW w:w="4703" w:type="dxa"/>
          </w:tcPr>
          <w:p w14:paraId="448D134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Checks prerequisites (Azure CLI installed, az login done)</w:t>
            </w:r>
          </w:p>
        </w:tc>
      </w:tr>
      <w:tr w:rsidR="00030BEC" w14:paraId="59CE961E"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47F5668" w14:textId="77777777" w:rsidR="00030BEC" w:rsidRDefault="00000000">
            <w:r>
              <w:rPr>
                <w:sz w:val="18"/>
              </w:rPr>
              <w:t>1</w:t>
            </w:r>
          </w:p>
        </w:tc>
        <w:tc>
          <w:tcPr>
            <w:tcW w:w="4703" w:type="dxa"/>
          </w:tcPr>
          <w:p w14:paraId="24227AD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Creates Entra ID App Registration + service principal + client secret</w:t>
            </w:r>
          </w:p>
        </w:tc>
      </w:tr>
      <w:tr w:rsidR="00030BEC" w14:paraId="71E4A253"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561CFD8" w14:textId="77777777" w:rsidR="00030BEC" w:rsidRDefault="00000000">
            <w:r>
              <w:rPr>
                <w:sz w:val="18"/>
              </w:rPr>
              <w:t>2</w:t>
            </w:r>
          </w:p>
        </w:tc>
        <w:tc>
          <w:tcPr>
            <w:tcW w:w="4703" w:type="dxa"/>
          </w:tcPr>
          <w:p w14:paraId="746F6E3A"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Creates the Resource Group (rg-agentize-poc-swedencentral)</w:t>
            </w:r>
          </w:p>
        </w:tc>
      </w:tr>
      <w:tr w:rsidR="00030BEC" w14:paraId="6DA1CC6B"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3442B6" w14:textId="77777777" w:rsidR="00030BEC" w:rsidRDefault="00000000">
            <w:r>
              <w:rPr>
                <w:sz w:val="18"/>
              </w:rPr>
              <w:t>3</w:t>
            </w:r>
          </w:p>
        </w:tc>
        <w:tc>
          <w:tcPr>
            <w:tcW w:w="4703" w:type="dxa"/>
          </w:tcPr>
          <w:p w14:paraId="4EF023FF"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Runs the Bicep deployment — creates all 11 Azure resources</w:t>
            </w:r>
          </w:p>
        </w:tc>
      </w:tr>
      <w:tr w:rsidR="00030BEC" w14:paraId="59681E70"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32C1C74" w14:textId="77777777" w:rsidR="00030BEC" w:rsidRDefault="00000000">
            <w:r>
              <w:rPr>
                <w:sz w:val="18"/>
              </w:rPr>
              <w:t>4</w:t>
            </w:r>
          </w:p>
        </w:tc>
        <w:tc>
          <w:tcPr>
            <w:tcW w:w="4703" w:type="dxa"/>
          </w:tcPr>
          <w:p w14:paraId="7E4C8A71"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Retrieves auto-generated service keys (AI Foundry, Cosmos, Blob)</w:t>
            </w:r>
          </w:p>
        </w:tc>
      </w:tr>
      <w:tr w:rsidR="00030BEC" w14:paraId="5A00E772"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A64A59A" w14:textId="77777777" w:rsidR="00030BEC" w:rsidRDefault="00000000">
            <w:r>
              <w:rPr>
                <w:sz w:val="18"/>
              </w:rPr>
              <w:t>5</w:t>
            </w:r>
          </w:p>
        </w:tc>
        <w:tc>
          <w:tcPr>
            <w:tcW w:w="4703" w:type="dxa"/>
          </w:tcPr>
          <w:p w14:paraId="5231C28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Grants the deployer Key Vault Secrets Officer role (RBAC)</w:t>
            </w:r>
          </w:p>
        </w:tc>
      </w:tr>
      <w:tr w:rsidR="00030BEC" w14:paraId="1E70E5C3"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FBBECE8" w14:textId="77777777" w:rsidR="00030BEC" w:rsidRDefault="00000000">
            <w:r>
              <w:rPr>
                <w:sz w:val="18"/>
              </w:rPr>
              <w:t>6</w:t>
            </w:r>
          </w:p>
        </w:tc>
        <w:tc>
          <w:tcPr>
            <w:tcW w:w="4703" w:type="dxa"/>
          </w:tcPr>
          <w:p w14:paraId="177C811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Populates Key Vault with the 4 secrets</w:t>
            </w:r>
          </w:p>
        </w:tc>
      </w:tr>
      <w:tr w:rsidR="00030BEC" w14:paraId="0A7E232A"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C2B293A" w14:textId="77777777" w:rsidR="00030BEC" w:rsidRDefault="00000000">
            <w:r>
              <w:rPr>
                <w:sz w:val="18"/>
              </w:rPr>
              <w:t>7</w:t>
            </w:r>
          </w:p>
        </w:tc>
        <w:tc>
          <w:tcPr>
            <w:tcW w:w="4703" w:type="dxa"/>
          </w:tcPr>
          <w:p w14:paraId="4ED9898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Restarts the Container App so it picks up Key Vault secrets</w:t>
            </w:r>
          </w:p>
        </w:tc>
      </w:tr>
      <w:tr w:rsidR="00030BEC" w14:paraId="23AB7352"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417C64B" w14:textId="77777777" w:rsidR="00030BEC" w:rsidRDefault="00000000">
            <w:r>
              <w:rPr>
                <w:sz w:val="18"/>
              </w:rPr>
              <w:t>8</w:t>
            </w:r>
          </w:p>
        </w:tc>
        <w:tc>
          <w:tcPr>
            <w:tcW w:w="4703" w:type="dxa"/>
          </w:tcPr>
          <w:p w14:paraId="3F1F026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Generates the .env file locally for development</w:t>
            </w:r>
          </w:p>
        </w:tc>
      </w:tr>
    </w:tbl>
    <w:p w14:paraId="0373E516" w14:textId="77777777" w:rsidR="00030BEC" w:rsidRDefault="00030BEC"/>
    <w:p w14:paraId="10283DBC" w14:textId="77777777" w:rsidR="00030BEC" w:rsidRDefault="00000000">
      <w:r>
        <w:t>After deploy.ps1 finishes, all Azure resources exist and are wired together. But the Container App is still running the default hello-world image — the actual backend code isn’t deployed yet.</w:t>
      </w:r>
    </w:p>
    <w:p w14:paraId="72D5065F" w14:textId="77777777" w:rsidR="00030BEC" w:rsidRDefault="00000000">
      <w:pPr>
        <w:pStyle w:val="Cmsor3"/>
      </w:pPr>
      <w:r>
        <w:rPr>
          <w:color w:val="1B4F72"/>
        </w:rPr>
        <w:t>Remaining manual steps</w:t>
      </w:r>
    </w:p>
    <w:tbl>
      <w:tblPr>
        <w:tblStyle w:val="Vilgosrcs1jellszn"/>
        <w:tblW w:w="0" w:type="auto"/>
        <w:jc w:val="center"/>
        <w:tblLook w:val="04A0" w:firstRow="1" w:lastRow="0" w:firstColumn="1" w:lastColumn="0" w:noHBand="0" w:noVBand="1"/>
      </w:tblPr>
      <w:tblGrid>
        <w:gridCol w:w="3135"/>
        <w:gridCol w:w="3135"/>
        <w:gridCol w:w="3135"/>
      </w:tblGrid>
      <w:tr w:rsidR="00030BEC" w14:paraId="2AFCEA31"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6269BD" w14:textId="77777777" w:rsidR="00030BEC" w:rsidRDefault="00000000">
            <w:r>
              <w:rPr>
                <w:sz w:val="18"/>
              </w:rPr>
              <w:t>Step</w:t>
            </w:r>
          </w:p>
        </w:tc>
        <w:tc>
          <w:tcPr>
            <w:tcW w:w="3135" w:type="dxa"/>
          </w:tcPr>
          <w:p w14:paraId="677F61FB"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What</w:t>
            </w:r>
          </w:p>
        </w:tc>
        <w:tc>
          <w:tcPr>
            <w:tcW w:w="3135" w:type="dxa"/>
          </w:tcPr>
          <w:p w14:paraId="1CDED0CC"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Why not automated?</w:t>
            </w:r>
          </w:p>
        </w:tc>
      </w:tr>
      <w:tr w:rsidR="00030BEC" w14:paraId="1F3562B6"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B12999" w14:textId="77777777" w:rsidR="00030BEC" w:rsidRDefault="00000000">
            <w:r>
              <w:rPr>
                <w:sz w:val="18"/>
              </w:rPr>
              <w:t>CI/CD setup</w:t>
            </w:r>
          </w:p>
        </w:tc>
        <w:tc>
          <w:tcPr>
            <w:tcW w:w="3135" w:type="dxa"/>
          </w:tcPr>
          <w:p w14:paraId="7E95BD9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Create Azure Service Principal for GitHub, add AZURE_CREDENTIALS secret</w:t>
            </w:r>
          </w:p>
        </w:tc>
        <w:tc>
          <w:tcPr>
            <w:tcW w:w="3135" w:type="dxa"/>
          </w:tcPr>
          <w:p w14:paraId="5196BF4A"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One-time, requires GitHub admin access</w:t>
            </w:r>
          </w:p>
        </w:tc>
      </w:tr>
      <w:tr w:rsidR="00030BEC" w14:paraId="68D55988"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E189803" w14:textId="77777777" w:rsidR="00030BEC" w:rsidRDefault="00000000">
            <w:r>
              <w:rPr>
                <w:sz w:val="18"/>
              </w:rPr>
              <w:t>First code deploy</w:t>
            </w:r>
          </w:p>
        </w:tc>
        <w:tc>
          <w:tcPr>
            <w:tcW w:w="3135" w:type="dxa"/>
          </w:tcPr>
          <w:p w14:paraId="708C984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Push to main branch (triggers Docker build + deploy)</w:t>
            </w:r>
          </w:p>
        </w:tc>
        <w:tc>
          <w:tcPr>
            <w:tcW w:w="3135" w:type="dxa"/>
          </w:tcPr>
          <w:p w14:paraId="5CBA0EC4"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Triggers GitHub Actions pipeline</w:t>
            </w:r>
          </w:p>
        </w:tc>
      </w:tr>
      <w:tr w:rsidR="00030BEC" w14:paraId="181D0B57"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BD89890" w14:textId="77777777" w:rsidR="00030BEC" w:rsidRDefault="00000000">
            <w:r>
              <w:rPr>
                <w:sz w:val="18"/>
              </w:rPr>
              <w:t>Teams manifest</w:t>
            </w:r>
          </w:p>
        </w:tc>
        <w:tc>
          <w:tcPr>
            <w:tcW w:w="3135" w:type="dxa"/>
          </w:tcPr>
          <w:p w14:paraId="1F61A435"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Edit manifest.json, replace placeholders, package as ZIP</w:t>
            </w:r>
          </w:p>
        </w:tc>
        <w:tc>
          <w:tcPr>
            <w:tcW w:w="3135" w:type="dxa"/>
          </w:tcPr>
          <w:p w14:paraId="7FE53B3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Requires copy-pasting values from deploy output</w:t>
            </w:r>
          </w:p>
        </w:tc>
      </w:tr>
      <w:tr w:rsidR="00030BEC" w14:paraId="7CCFBE3D"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48CD2B" w14:textId="77777777" w:rsidR="00030BEC" w:rsidRDefault="00000000">
            <w:r>
              <w:rPr>
                <w:sz w:val="18"/>
              </w:rPr>
              <w:t>Teams sideload</w:t>
            </w:r>
          </w:p>
        </w:tc>
        <w:tc>
          <w:tcPr>
            <w:tcW w:w="3135" w:type="dxa"/>
          </w:tcPr>
          <w:p w14:paraId="5CF3A5D0"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Upload ZIP in Teams Admin</w:t>
            </w:r>
          </w:p>
        </w:tc>
        <w:tc>
          <w:tcPr>
            <w:tcW w:w="3135" w:type="dxa"/>
          </w:tcPr>
          <w:p w14:paraId="0A2D0970"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Manual Teams admin action</w:t>
            </w:r>
          </w:p>
        </w:tc>
      </w:tr>
      <w:tr w:rsidR="00030BEC" w14:paraId="32AE827D"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8C21EF9" w14:textId="77777777" w:rsidR="00030BEC" w:rsidRDefault="00000000">
            <w:r>
              <w:rPr>
                <w:sz w:val="18"/>
              </w:rPr>
              <w:t>Validation</w:t>
            </w:r>
          </w:p>
        </w:tc>
        <w:tc>
          <w:tcPr>
            <w:tcW w:w="3135" w:type="dxa"/>
          </w:tcPr>
          <w:p w14:paraId="5A2B173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Run validate.ps1 — 10 automated health checks</w:t>
            </w:r>
          </w:p>
        </w:tc>
        <w:tc>
          <w:tcPr>
            <w:tcW w:w="3135" w:type="dxa"/>
          </w:tcPr>
          <w:p w14:paraId="4225796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Verifies everything is wired correctly</w:t>
            </w:r>
          </w:p>
        </w:tc>
      </w:tr>
    </w:tbl>
    <w:p w14:paraId="6BD0BFBD" w14:textId="77777777" w:rsidR="00030BEC" w:rsidRDefault="00030BEC"/>
    <w:p w14:paraId="425896B1" w14:textId="77777777" w:rsidR="00030BEC" w:rsidRDefault="00000000">
      <w:pPr>
        <w:pStyle w:val="Cmsor3"/>
      </w:pPr>
      <w:r>
        <w:rPr>
          <w:color w:val="1B4F72"/>
        </w:rPr>
        <w:t>Full path to “live”</w:t>
      </w:r>
    </w:p>
    <w:p w14:paraId="5B99E6D5" w14:textId="77777777" w:rsidR="00030BEC" w:rsidRDefault="00000000">
      <w:pPr>
        <w:pStyle w:val="Felsorols"/>
      </w:pPr>
      <w:r>
        <w:t>1. .\deploy.ps1 ← Azure infra (automated, ~15 min)</w:t>
      </w:r>
    </w:p>
    <w:p w14:paraId="3A394DC0" w14:textId="77777777" w:rsidR="00030BEC" w:rsidRDefault="00000000">
      <w:pPr>
        <w:pStyle w:val="Felsorols"/>
      </w:pPr>
      <w:r>
        <w:t>2. .\validate.ps1 ← Health check (automated, ~1 min)</w:t>
      </w:r>
    </w:p>
    <w:p w14:paraId="43688675" w14:textId="77777777" w:rsidR="00030BEC" w:rsidRDefault="00000000">
      <w:pPr>
        <w:pStyle w:val="Felsorols"/>
      </w:pPr>
      <w:r>
        <w:t>3. Set up GitHub CI/CD ← One-time manual (GitHub secrets)</w:t>
      </w:r>
    </w:p>
    <w:p w14:paraId="1BFB09D4" w14:textId="77777777" w:rsidR="00030BEC" w:rsidRDefault="00000000">
      <w:pPr>
        <w:pStyle w:val="Felsorols"/>
      </w:pPr>
      <w:r>
        <w:t>4. git push to main ← Deploys actual backend code</w:t>
      </w:r>
    </w:p>
    <w:p w14:paraId="08B4BCE5" w14:textId="77777777" w:rsidR="00030BEC" w:rsidRDefault="00000000">
      <w:pPr>
        <w:pStyle w:val="Felsorols"/>
      </w:pPr>
      <w:r>
        <w:t>5. Package Teams manifest ← Local ZIP packaging</w:t>
      </w:r>
    </w:p>
    <w:p w14:paraId="18BF5D7C" w14:textId="77777777" w:rsidR="00030BEC" w:rsidRDefault="00000000">
      <w:pPr>
        <w:pStyle w:val="Felsorols"/>
      </w:pPr>
      <w:r>
        <w:t>6. Sideload into Teams ← Manual Teams admin step</w:t>
      </w:r>
    </w:p>
    <w:p w14:paraId="00720BAF" w14:textId="77777777" w:rsidR="00030BEC" w:rsidRDefault="00000000">
      <w:pPr>
        <w:pStyle w:val="Felsorols"/>
      </w:pPr>
      <w:r>
        <w:t>7. Send first message to bot ← You’re live!</w:t>
      </w:r>
    </w:p>
    <w:p w14:paraId="3236DD71" w14:textId="77777777" w:rsidR="00030BEC" w:rsidRDefault="00000000">
      <w:r>
        <w:rPr>
          <w:b/>
        </w:rPr>
        <w:lastRenderedPageBreak/>
        <w:t>Steps 1–2 are fully automated. Steps 3–6 are manual but only done once. After that, any future code change is just a git push — the GitHub Action handles the rest automatically.</w:t>
      </w:r>
    </w:p>
    <w:p w14:paraId="7DD9F99C" w14:textId="77777777" w:rsidR="00030BEC" w:rsidRDefault="00000000">
      <w:r>
        <w:br w:type="page"/>
      </w:r>
    </w:p>
    <w:p w14:paraId="2E49DEE8" w14:textId="77777777" w:rsidR="00030BEC" w:rsidRDefault="00000000">
      <w:pPr>
        <w:pStyle w:val="Cmsor1"/>
      </w:pPr>
      <w:r>
        <w:rPr>
          <w:color w:val="1B4F72"/>
        </w:rPr>
        <w:lastRenderedPageBreak/>
        <w:t>Section 2: Architecture &amp; Design</w:t>
      </w:r>
    </w:p>
    <w:p w14:paraId="62F92480" w14:textId="77777777" w:rsidR="00030BEC" w:rsidRDefault="00000000">
      <w:r>
        <w:rPr>
          <w:b/>
          <w:color w:val="1B4F72"/>
          <w:sz w:val="24"/>
        </w:rPr>
        <w:t>Q4: Is this a multi-tenant solution?</w:t>
      </w:r>
    </w:p>
    <w:p w14:paraId="0AFA2183" w14:textId="77777777" w:rsidR="00030BEC" w:rsidRDefault="00000000">
      <w:r>
        <w:t>No, this is not a multi-tenant solution. The specification explicitly lists multi-tenancy as out of scope for the PoC.</w:t>
      </w:r>
    </w:p>
    <w:p w14:paraId="38E45E5B" w14:textId="77777777" w:rsidR="00030BEC" w:rsidRDefault="00000000">
      <w:pPr>
        <w:pStyle w:val="Cmsor3"/>
      </w:pPr>
      <w:r>
        <w:rPr>
          <w:color w:val="1B4F72"/>
        </w:rPr>
        <w:t>What it is instead</w:t>
      </w:r>
    </w:p>
    <w:p w14:paraId="2C0492A4" w14:textId="77777777" w:rsidR="00030BEC" w:rsidRDefault="00000000">
      <w:r>
        <w:t>The PoC is a single-tenant deployment: one Azure subscription, one resource group, one set of resources, serving one organization. The deployment model is:</w:t>
      </w:r>
    </w:p>
    <w:p w14:paraId="467A5F4A" w14:textId="77777777" w:rsidR="00030BEC" w:rsidRDefault="00000000">
      <w:pPr>
        <w:pStyle w:val="Felsorols"/>
      </w:pPr>
      <w:r>
        <w:t>Customer gets their own Azure resource group</w:t>
      </w:r>
    </w:p>
    <w:p w14:paraId="5FA67F2F" w14:textId="77777777" w:rsidR="00030BEC" w:rsidRDefault="00000000">
      <w:pPr>
        <w:pStyle w:val="Felsorols"/>
      </w:pPr>
      <w:r>
        <w:t>Their own Cosmos DB, AI Foundry, Key Vault, Bot Service, etc.</w:t>
      </w:r>
    </w:p>
    <w:p w14:paraId="116A1E18" w14:textId="77777777" w:rsidR="00030BEC" w:rsidRDefault="00000000">
      <w:pPr>
        <w:pStyle w:val="Felsorols"/>
      </w:pPr>
      <w:r>
        <w:t>Their own Entra ID App Registration (Single Tenant: AzureADMyOrg)</w:t>
      </w:r>
    </w:p>
    <w:p w14:paraId="2F114767" w14:textId="77777777" w:rsidR="00030BEC" w:rsidRDefault="00000000">
      <w:r>
        <w:t>The data model does carry tenant_id and user_id fields in all database collections, which means the schema is tenant-aware — but there is no tenant isolation logic, no per-tenant routing, no tenant provisioning, and no shared infrastructure across multiple customers.</w:t>
      </w:r>
    </w:p>
    <w:p w14:paraId="44ECF53D" w14:textId="77777777" w:rsidR="00030BEC" w:rsidRDefault="00000000">
      <w:r>
        <w:rPr>
          <w:b/>
        </w:rPr>
        <w:t>The tenant_id fields are forward-looking — they make the eventual migration to multi-tenancy easier, but right now they’re just a single static value ("poc-tenant").</w:t>
      </w:r>
    </w:p>
    <w:p w14:paraId="5188EF30" w14:textId="77777777" w:rsidR="00030BEC" w:rsidRDefault="00000000">
      <w:r>
        <w:rPr>
          <w:b/>
          <w:color w:val="1B4F72"/>
          <w:sz w:val="24"/>
        </w:rPr>
        <w:t>Q5: How difficult is it to make it multi-tenant?</w:t>
      </w:r>
    </w:p>
    <w:p w14:paraId="0D4CEFF7" w14:textId="77777777" w:rsidR="00030BEC" w:rsidRDefault="00000000">
      <w:pPr>
        <w:pStyle w:val="Cmsor3"/>
      </w:pPr>
      <w:r>
        <w:rPr>
          <w:color w:val="1B4F72"/>
        </w:rPr>
        <w:t>What’s already in place</w:t>
      </w:r>
    </w:p>
    <w:p w14:paraId="5B9E7CF1" w14:textId="77777777" w:rsidR="00030BEC" w:rsidRDefault="00000000">
      <w:r>
        <w:t>The codebase was designed with multi-tenancy in mind at the data layer:</w:t>
      </w:r>
    </w:p>
    <w:p w14:paraId="6A2C1BD0" w14:textId="77777777" w:rsidR="00030BEC" w:rsidRDefault="00000000">
      <w:pPr>
        <w:pStyle w:val="Felsorols"/>
      </w:pPr>
      <w:r>
        <w:t>tenant_id field exists in every model: AgentState, Conversation, AuditEntry, TWIDocument</w:t>
      </w:r>
    </w:p>
    <w:p w14:paraId="3933FAD7" w14:textId="77777777" w:rsidR="00030BEC" w:rsidRDefault="00000000">
      <w:pPr>
        <w:pStyle w:val="Felsorols"/>
      </w:pPr>
      <w:r>
        <w:t>Database indexes already include tenant_id as a compound key</w:t>
      </w:r>
    </w:p>
    <w:p w14:paraId="1A2AE2C0" w14:textId="77777777" w:rsidR="00030BEC" w:rsidRDefault="00000000">
      <w:pPr>
        <w:pStyle w:val="Felsorols"/>
      </w:pPr>
      <w:r>
        <w:t>The field flows through the entire pipeline: bot handler → graph state → every node → audit → document store</w:t>
      </w:r>
    </w:p>
    <w:p w14:paraId="7A498EA7" w14:textId="77777777" w:rsidR="00030BEC" w:rsidRDefault="00000000">
      <w:pPr>
        <w:pStyle w:val="Cmsor3"/>
      </w:pPr>
      <w:r>
        <w:rPr>
          <w:color w:val="1B4F72"/>
        </w:rPr>
        <w:t>Effort estimate by difficulty</w:t>
      </w:r>
    </w:p>
    <w:tbl>
      <w:tblPr>
        <w:tblStyle w:val="Vilgosrcs1jellszn"/>
        <w:tblW w:w="0" w:type="auto"/>
        <w:jc w:val="center"/>
        <w:tblLook w:val="04A0" w:firstRow="1" w:lastRow="0" w:firstColumn="1" w:lastColumn="0" w:noHBand="0" w:noVBand="1"/>
      </w:tblPr>
      <w:tblGrid>
        <w:gridCol w:w="3135"/>
        <w:gridCol w:w="3135"/>
        <w:gridCol w:w="3135"/>
      </w:tblGrid>
      <w:tr w:rsidR="00030BEC" w14:paraId="5ED7CF4D"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F291A1" w14:textId="77777777" w:rsidR="00030BEC" w:rsidRDefault="00000000">
            <w:r>
              <w:rPr>
                <w:sz w:val="18"/>
              </w:rPr>
              <w:t>Difficulty</w:t>
            </w:r>
          </w:p>
        </w:tc>
        <w:tc>
          <w:tcPr>
            <w:tcW w:w="3135" w:type="dxa"/>
          </w:tcPr>
          <w:p w14:paraId="5EC9BC28"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Changes</w:t>
            </w:r>
          </w:p>
        </w:tc>
        <w:tc>
          <w:tcPr>
            <w:tcW w:w="3135" w:type="dxa"/>
          </w:tcPr>
          <w:p w14:paraId="7C442F4E"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Effort</w:t>
            </w:r>
          </w:p>
        </w:tc>
      </w:tr>
      <w:tr w:rsidR="00030BEC" w14:paraId="150B8D4C"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38A281" w14:textId="77777777" w:rsidR="00030BEC" w:rsidRDefault="00000000">
            <w:r>
              <w:rPr>
                <w:sz w:val="18"/>
              </w:rPr>
              <w:t>Easy</w:t>
            </w:r>
          </w:p>
        </w:tc>
        <w:tc>
          <w:tcPr>
            <w:tcW w:w="3135" w:type="dxa"/>
          </w:tcPr>
          <w:p w14:paraId="4FBEE70F"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Tenant resolution from Teams, wire tenant_id through bot handler, add tenant_id to DB query filters, remove all "poc-tenant" defaults</w:t>
            </w:r>
          </w:p>
        </w:tc>
        <w:tc>
          <w:tcPr>
            <w:tcW w:w="3135" w:type="dxa"/>
          </w:tcPr>
          <w:p w14:paraId="69B30D21"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2–3 days</w:t>
            </w:r>
          </w:p>
        </w:tc>
      </w:tr>
      <w:tr w:rsidR="00030BEC" w14:paraId="42B1DC37"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385C12" w14:textId="77777777" w:rsidR="00030BEC" w:rsidRDefault="00000000">
            <w:r>
              <w:rPr>
                <w:sz w:val="18"/>
              </w:rPr>
              <w:t>Medium</w:t>
            </w:r>
          </w:p>
        </w:tc>
        <w:tc>
          <w:tcPr>
            <w:tcW w:w="3135" w:type="dxa"/>
          </w:tcPr>
          <w:p w14:paraId="483118F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Tenant registry (new Cosmos collection), per-tenant rate limiting, Entra ID multi-tenant app, Telegram tenant mapping, tenant-scoped Blob paths</w:t>
            </w:r>
          </w:p>
        </w:tc>
        <w:tc>
          <w:tcPr>
            <w:tcW w:w="3135" w:type="dxa"/>
          </w:tcPr>
          <w:p w14:paraId="1E97DACE"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1–2 weeks</w:t>
            </w:r>
          </w:p>
        </w:tc>
      </w:tr>
      <w:tr w:rsidR="00030BEC" w14:paraId="0DDE22B9"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59F97B" w14:textId="77777777" w:rsidR="00030BEC" w:rsidRDefault="00000000">
            <w:r>
              <w:rPr>
                <w:sz w:val="18"/>
              </w:rPr>
              <w:t>Hard</w:t>
            </w:r>
          </w:p>
        </w:tc>
        <w:tc>
          <w:tcPr>
            <w:tcW w:w="3135" w:type="dxa"/>
          </w:tcPr>
          <w:p w14:paraId="62C4B2CE"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Data isolation guarantee (shared DB vs. separate per tenant), tenant onboarding/provisioning, metered billing, per-tenant infrastructure, admin portal</w:t>
            </w:r>
          </w:p>
        </w:tc>
        <w:tc>
          <w:tcPr>
            <w:tcW w:w="3135" w:type="dxa"/>
          </w:tcPr>
          <w:p w14:paraId="2F0C81D9"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Weeks to months</w:t>
            </w:r>
          </w:p>
        </w:tc>
      </w:tr>
    </w:tbl>
    <w:p w14:paraId="1DE6D239" w14:textId="77777777" w:rsidR="00030BEC" w:rsidRDefault="00030BEC"/>
    <w:p w14:paraId="3B1BA555" w14:textId="77777777" w:rsidR="00030BEC" w:rsidRDefault="00000000">
      <w:r>
        <w:rPr>
          <w:b/>
        </w:rPr>
        <w:t>Converting the data flow (easy tier) is approximately 2–3 days of work. A production-grade multi-tenant system (all tiers) is more like a 6–10 week effort.</w:t>
      </w:r>
    </w:p>
    <w:p w14:paraId="2EA27271" w14:textId="77777777" w:rsidR="00030BEC" w:rsidRDefault="00000000">
      <w:r>
        <w:lastRenderedPageBreak/>
        <w:t>The biggest architectural decision: shared infrastructure (one Cosmos DB, one AI Foundry, all tenants in the same collections with tenant_id filters) versus isolated infrastructure (separate resources per tenant). Shared is cheaper and faster to build, but every single DB query must include the tenant filter — one missed filter is a data leak.</w:t>
      </w:r>
    </w:p>
    <w:p w14:paraId="290D143F" w14:textId="77777777" w:rsidR="00030BEC" w:rsidRDefault="00000000">
      <w:r>
        <w:br w:type="page"/>
      </w:r>
    </w:p>
    <w:p w14:paraId="75CE7B64" w14:textId="77777777" w:rsidR="00030BEC" w:rsidRDefault="00000000">
      <w:pPr>
        <w:pStyle w:val="Cmsor1"/>
      </w:pPr>
      <w:r>
        <w:rPr>
          <w:color w:val="1B4F72"/>
        </w:rPr>
        <w:lastRenderedPageBreak/>
        <w:t>Section 3: Security</w:t>
      </w:r>
    </w:p>
    <w:p w14:paraId="0D60A89D" w14:textId="77777777" w:rsidR="00030BEC" w:rsidRDefault="00000000">
      <w:r>
        <w:rPr>
          <w:b/>
          <w:color w:val="1B4F72"/>
          <w:sz w:val="24"/>
        </w:rPr>
        <w:t>Q6: How safe is the system? Are there security gaps?</w:t>
      </w:r>
    </w:p>
    <w:p w14:paraId="5031371F" w14:textId="77777777" w:rsidR="00030BEC" w:rsidRDefault="00000000">
      <w:pPr>
        <w:pStyle w:val="Cmsor3"/>
      </w:pPr>
      <w:r>
        <w:rPr>
          <w:color w:val="1B4F72"/>
        </w:rPr>
        <w:t>What’s done well (genuinely secure)</w:t>
      </w:r>
    </w:p>
    <w:tbl>
      <w:tblPr>
        <w:tblStyle w:val="Vilgosrcs1jellszn"/>
        <w:tblW w:w="0" w:type="auto"/>
        <w:jc w:val="center"/>
        <w:tblLook w:val="04A0" w:firstRow="1" w:lastRow="0" w:firstColumn="1" w:lastColumn="0" w:noHBand="0" w:noVBand="1"/>
      </w:tblPr>
      <w:tblGrid>
        <w:gridCol w:w="3116"/>
        <w:gridCol w:w="3394"/>
        <w:gridCol w:w="3112"/>
      </w:tblGrid>
      <w:tr w:rsidR="00030BEC" w14:paraId="54AE708F"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1C80EC" w14:textId="77777777" w:rsidR="00030BEC" w:rsidRDefault="00000000">
            <w:r>
              <w:rPr>
                <w:sz w:val="18"/>
              </w:rPr>
              <w:t>Area</w:t>
            </w:r>
          </w:p>
        </w:tc>
        <w:tc>
          <w:tcPr>
            <w:tcW w:w="3135" w:type="dxa"/>
          </w:tcPr>
          <w:p w14:paraId="5F8A9D59"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Implementation</w:t>
            </w:r>
          </w:p>
        </w:tc>
        <w:tc>
          <w:tcPr>
            <w:tcW w:w="3135" w:type="dxa"/>
          </w:tcPr>
          <w:p w14:paraId="63C34156"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Verdict</w:t>
            </w:r>
          </w:p>
        </w:tc>
      </w:tr>
      <w:tr w:rsidR="00030BEC" w14:paraId="7286AF8A"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3210281" w14:textId="77777777" w:rsidR="00030BEC" w:rsidRDefault="00000000">
            <w:r>
              <w:rPr>
                <w:sz w:val="18"/>
              </w:rPr>
              <w:t>Bot endpoint auth</w:t>
            </w:r>
          </w:p>
        </w:tc>
        <w:tc>
          <w:tcPr>
            <w:tcW w:w="3135" w:type="dxa"/>
          </w:tcPr>
          <w:p w14:paraId="6469DF8F"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JwtTokenValidation.authenticate_request() validates Entra ID JWT tokens</w:t>
            </w:r>
          </w:p>
        </w:tc>
        <w:tc>
          <w:tcPr>
            <w:tcW w:w="3135" w:type="dxa"/>
          </w:tcPr>
          <w:p w14:paraId="4CB262D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r>
      <w:tr w:rsidR="00030BEC" w14:paraId="116A42C4"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092E61" w14:textId="77777777" w:rsidR="00030BEC" w:rsidRDefault="00000000">
            <w:r>
              <w:rPr>
                <w:sz w:val="18"/>
              </w:rPr>
              <w:t>Secrets management</w:t>
            </w:r>
          </w:p>
        </w:tc>
        <w:tc>
          <w:tcPr>
            <w:tcW w:w="3135" w:type="dxa"/>
          </w:tcPr>
          <w:p w14:paraId="5F4512C8"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All secrets in Key Vault, injected via Container App secret refs</w:t>
            </w:r>
          </w:p>
        </w:tc>
        <w:tc>
          <w:tcPr>
            <w:tcW w:w="3135" w:type="dxa"/>
          </w:tcPr>
          <w:p w14:paraId="77EE70CC"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r>
      <w:tr w:rsidR="00030BEC" w14:paraId="35D3FE6E"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900809" w14:textId="77777777" w:rsidR="00030BEC" w:rsidRDefault="00000000">
            <w:r>
              <w:rPr>
                <w:sz w:val="18"/>
              </w:rPr>
              <w:t>Container security</w:t>
            </w:r>
          </w:p>
        </w:tc>
        <w:tc>
          <w:tcPr>
            <w:tcW w:w="3135" w:type="dxa"/>
          </w:tcPr>
          <w:p w14:paraId="149108E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Non-root user (appuser, UID 1000) in Dockerfile</w:t>
            </w:r>
          </w:p>
        </w:tc>
        <w:tc>
          <w:tcPr>
            <w:tcW w:w="3135" w:type="dxa"/>
          </w:tcPr>
          <w:p w14:paraId="1B0F524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r>
      <w:tr w:rsidR="00030BEC" w14:paraId="24DF0873"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0D481E1" w14:textId="77777777" w:rsidR="00030BEC" w:rsidRDefault="00000000">
            <w:r>
              <w:rPr>
                <w:sz w:val="18"/>
              </w:rPr>
              <w:t>Blob access</w:t>
            </w:r>
          </w:p>
        </w:tc>
        <w:tc>
          <w:tcPr>
            <w:tcW w:w="3135" w:type="dxa"/>
          </w:tcPr>
          <w:p w14:paraId="138745E5"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allowBlobPublicAccess: false, PDFs via 24-hour SAS URLs only</w:t>
            </w:r>
          </w:p>
        </w:tc>
        <w:tc>
          <w:tcPr>
            <w:tcW w:w="3135" w:type="dxa"/>
          </w:tcPr>
          <w:p w14:paraId="47911BA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r>
      <w:tr w:rsidR="00030BEC" w14:paraId="6FC580E7"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B53E664" w14:textId="77777777" w:rsidR="00030BEC" w:rsidRDefault="00000000">
            <w:r>
              <w:rPr>
                <w:sz w:val="18"/>
              </w:rPr>
              <w:t>TLS enforcement</w:t>
            </w:r>
          </w:p>
        </w:tc>
        <w:tc>
          <w:tcPr>
            <w:tcW w:w="3135" w:type="dxa"/>
          </w:tcPr>
          <w:p w14:paraId="7CBA5028"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TLS 1.2 minimum, HTTPS only, allowInsecure: false</w:t>
            </w:r>
          </w:p>
        </w:tc>
        <w:tc>
          <w:tcPr>
            <w:tcW w:w="3135" w:type="dxa"/>
          </w:tcPr>
          <w:p w14:paraId="12A219D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r>
      <w:tr w:rsidR="00030BEC" w14:paraId="1E4A025C"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EF022D" w14:textId="77777777" w:rsidR="00030BEC" w:rsidRDefault="00000000">
            <w:r>
              <w:rPr>
                <w:sz w:val="18"/>
              </w:rPr>
              <w:t>NSG rules</w:t>
            </w:r>
          </w:p>
        </w:tc>
        <w:tc>
          <w:tcPr>
            <w:tcW w:w="3135" w:type="dxa"/>
          </w:tcPr>
          <w:p w14:paraId="1A332D5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Only HTTPS (443) + Azure Bot Service inbound, deny all else</w:t>
            </w:r>
          </w:p>
        </w:tc>
        <w:tc>
          <w:tcPr>
            <w:tcW w:w="3135" w:type="dxa"/>
          </w:tcPr>
          <w:p w14:paraId="385E8CBD"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r>
      <w:tr w:rsidR="00030BEC" w14:paraId="54ABC2F0"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4932C8" w14:textId="77777777" w:rsidR="00030BEC" w:rsidRDefault="00000000">
            <w:r>
              <w:rPr>
                <w:sz w:val="18"/>
              </w:rPr>
              <w:t>Key Vault RBAC</w:t>
            </w:r>
          </w:p>
        </w:tc>
        <w:tc>
          <w:tcPr>
            <w:tcW w:w="3135" w:type="dxa"/>
          </w:tcPr>
          <w:p w14:paraId="4B2DCE5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Container App gets Key Vault Secrets User (minimum privilege)</w:t>
            </w:r>
          </w:p>
        </w:tc>
        <w:tc>
          <w:tcPr>
            <w:tcW w:w="3135" w:type="dxa"/>
          </w:tcPr>
          <w:p w14:paraId="3751B579"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r>
      <w:tr w:rsidR="00030BEC" w14:paraId="18848181"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62652D" w14:textId="77777777" w:rsidR="00030BEC" w:rsidRDefault="00000000">
            <w:r>
              <w:rPr>
                <w:sz w:val="18"/>
              </w:rPr>
              <w:t>LLM temperature</w:t>
            </w:r>
          </w:p>
        </w:tc>
        <w:tc>
          <w:tcPr>
            <w:tcW w:w="3135" w:type="dxa"/>
          </w:tcPr>
          <w:p w14:paraId="45D05014"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0.3 for generation, 0.1 for intent (reduces hallucination)</w:t>
            </w:r>
          </w:p>
        </w:tc>
        <w:tc>
          <w:tcPr>
            <w:tcW w:w="3135" w:type="dxa"/>
          </w:tcPr>
          <w:p w14:paraId="639CFC36"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r>
      <w:tr w:rsidR="00030BEC" w14:paraId="3A063C25"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68FC32" w14:textId="77777777" w:rsidR="00030BEC" w:rsidRDefault="00000000">
            <w:r>
              <w:rPr>
                <w:sz w:val="18"/>
              </w:rPr>
              <w:t>Audit trail</w:t>
            </w:r>
          </w:p>
        </w:tc>
        <w:tc>
          <w:tcPr>
            <w:tcW w:w="3135" w:type="dxa"/>
          </w:tcPr>
          <w:p w14:paraId="0C9FC4D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Every generation logs user_id, tenant_id, channel, model, tokens, approval timestamp</w:t>
            </w:r>
          </w:p>
        </w:tc>
        <w:tc>
          <w:tcPr>
            <w:tcW w:w="3135" w:type="dxa"/>
          </w:tcPr>
          <w:p w14:paraId="684F01D5"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Good</w:t>
            </w:r>
          </w:p>
        </w:tc>
      </w:tr>
      <w:tr w:rsidR="00030BEC" w14:paraId="0F7DDC18"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3E2345" w14:textId="77777777" w:rsidR="00030BEC" w:rsidRDefault="00000000">
            <w:r>
              <w:rPr>
                <w:sz w:val="18"/>
              </w:rPr>
              <w:t>Swagger disabled in prod</w:t>
            </w:r>
          </w:p>
        </w:tc>
        <w:tc>
          <w:tcPr>
            <w:tcW w:w="3135" w:type="dxa"/>
          </w:tcPr>
          <w:p w14:paraId="16DBE104"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docs_url=None when not in 'poc' environment</w:t>
            </w:r>
          </w:p>
        </w:tc>
        <w:tc>
          <w:tcPr>
            <w:tcW w:w="3135" w:type="dxa"/>
          </w:tcPr>
          <w:p w14:paraId="0C540CDB"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Good</w:t>
            </w:r>
          </w:p>
        </w:tc>
      </w:tr>
    </w:tbl>
    <w:p w14:paraId="6A71307A" w14:textId="77777777" w:rsidR="00030BEC" w:rsidRDefault="00030BEC"/>
    <w:p w14:paraId="135D9529" w14:textId="77777777" w:rsidR="00030BEC" w:rsidRDefault="00000000">
      <w:pPr>
        <w:pStyle w:val="Cmsor3"/>
      </w:pPr>
      <w:r>
        <w:rPr>
          <w:color w:val="1B4F72"/>
        </w:rPr>
        <w:t>Acceptable for PoC, must fix for production (MVP)</w:t>
      </w:r>
    </w:p>
    <w:tbl>
      <w:tblPr>
        <w:tblStyle w:val="Vilgosrcs1jellszn"/>
        <w:tblW w:w="0" w:type="auto"/>
        <w:jc w:val="center"/>
        <w:tblLook w:val="04A0" w:firstRow="1" w:lastRow="0" w:firstColumn="1" w:lastColumn="0" w:noHBand="0" w:noVBand="1"/>
      </w:tblPr>
      <w:tblGrid>
        <w:gridCol w:w="3135"/>
        <w:gridCol w:w="3135"/>
        <w:gridCol w:w="3135"/>
      </w:tblGrid>
      <w:tr w:rsidR="00030BEC" w14:paraId="5048C7EE"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82FFB66" w14:textId="77777777" w:rsidR="00030BEC" w:rsidRDefault="00000000">
            <w:r>
              <w:rPr>
                <w:sz w:val="18"/>
              </w:rPr>
              <w:t>Gap</w:t>
            </w:r>
          </w:p>
        </w:tc>
        <w:tc>
          <w:tcPr>
            <w:tcW w:w="3135" w:type="dxa"/>
          </w:tcPr>
          <w:p w14:paraId="33CC1FB1"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Current State</w:t>
            </w:r>
          </w:p>
        </w:tc>
        <w:tc>
          <w:tcPr>
            <w:tcW w:w="3135" w:type="dxa"/>
          </w:tcPr>
          <w:p w14:paraId="38E8A683"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MVP Fix</w:t>
            </w:r>
          </w:p>
        </w:tc>
      </w:tr>
      <w:tr w:rsidR="00030BEC" w14:paraId="24FB3020"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2AD539" w14:textId="77777777" w:rsidR="00030BEC" w:rsidRDefault="00000000">
            <w:r>
              <w:rPr>
                <w:sz w:val="18"/>
              </w:rPr>
              <w:t>Public network access</w:t>
            </w:r>
          </w:p>
        </w:tc>
        <w:tc>
          <w:tcPr>
            <w:tcW w:w="3135" w:type="dxa"/>
          </w:tcPr>
          <w:p w14:paraId="6D42A46D"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All resources have publicNetworkAccess: Enabled</w:t>
            </w:r>
          </w:p>
        </w:tc>
        <w:tc>
          <w:tcPr>
            <w:tcW w:w="3135" w:type="dxa"/>
          </w:tcPr>
          <w:p w14:paraId="30AAD6B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Add Private Endpoints, flip Container App to internal + Azure Front Door</w:t>
            </w:r>
          </w:p>
        </w:tc>
      </w:tr>
      <w:tr w:rsidR="00030BEC" w14:paraId="47C24EA6"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71FDB6" w14:textId="77777777" w:rsidR="00030BEC" w:rsidRDefault="00000000">
            <w:r>
              <w:rPr>
                <w:sz w:val="18"/>
              </w:rPr>
              <w:t>AI Foundry local auth</w:t>
            </w:r>
          </w:p>
        </w:tc>
        <w:tc>
          <w:tcPr>
            <w:tcW w:w="3135" w:type="dxa"/>
          </w:tcPr>
          <w:p w14:paraId="571F10E6"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disableLocalAuth: false (API key auth)</w:t>
            </w:r>
          </w:p>
        </w:tc>
        <w:tc>
          <w:tcPr>
            <w:tcW w:w="3135" w:type="dxa"/>
          </w:tcPr>
          <w:p w14:paraId="5DD822F7"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Switch to managed identity auth, disable API keys</w:t>
            </w:r>
          </w:p>
        </w:tc>
      </w:tr>
      <w:tr w:rsidR="00030BEC" w14:paraId="3F02888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45005E2" w14:textId="77777777" w:rsidR="00030BEC" w:rsidRDefault="00000000">
            <w:r>
              <w:rPr>
                <w:sz w:val="18"/>
              </w:rPr>
              <w:t>Container App external</w:t>
            </w:r>
          </w:p>
        </w:tc>
        <w:tc>
          <w:tcPr>
            <w:tcW w:w="3135" w:type="dxa"/>
          </w:tcPr>
          <w:p w14:paraId="0CFE5ED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internal: false (public IP)</w:t>
            </w:r>
          </w:p>
        </w:tc>
        <w:tc>
          <w:tcPr>
            <w:tcW w:w="3135" w:type="dxa"/>
          </w:tcPr>
          <w:p w14:paraId="1588DFE8"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Private Endpoint + Azure Front Door or Application Gateway</w:t>
            </w:r>
          </w:p>
        </w:tc>
      </w:tr>
      <w:tr w:rsidR="00030BEC" w14:paraId="3D9960FA"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F3D1E5A" w14:textId="77777777" w:rsidR="00030BEC" w:rsidRDefault="00000000">
            <w:r>
              <w:rPr>
                <w:sz w:val="18"/>
              </w:rPr>
              <w:t>No Key Vault IP restrictions</w:t>
            </w:r>
          </w:p>
        </w:tc>
        <w:tc>
          <w:tcPr>
            <w:tcW w:w="3135" w:type="dxa"/>
          </w:tcPr>
          <w:p w14:paraId="46C2451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Accessible from any network</w:t>
            </w:r>
          </w:p>
        </w:tc>
        <w:tc>
          <w:tcPr>
            <w:tcW w:w="3135" w:type="dxa"/>
          </w:tcPr>
          <w:p w14:paraId="25E0D6B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Network ACLs or Private Endpoint</w:t>
            </w:r>
          </w:p>
        </w:tc>
      </w:tr>
      <w:tr w:rsidR="00030BEC" w14:paraId="5464D33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02A2964" w14:textId="77777777" w:rsidR="00030BEC" w:rsidRDefault="00000000">
            <w:r>
              <w:rPr>
                <w:sz w:val="18"/>
              </w:rPr>
              <w:t>Single Tenant Entra ID</w:t>
            </w:r>
          </w:p>
        </w:tc>
        <w:tc>
          <w:tcPr>
            <w:tcW w:w="3135" w:type="dxa"/>
          </w:tcPr>
          <w:p w14:paraId="2C82C19D"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AzureADMyOrg only</w:t>
            </w:r>
          </w:p>
        </w:tc>
        <w:tc>
          <w:tcPr>
            <w:tcW w:w="3135" w:type="dxa"/>
          </w:tcPr>
          <w:p w14:paraId="2F4A672C"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Change to AzureADMultipleOrgs if multi-tenant needed</w:t>
            </w:r>
          </w:p>
        </w:tc>
      </w:tr>
    </w:tbl>
    <w:p w14:paraId="3B086CE1" w14:textId="77777777" w:rsidR="00030BEC" w:rsidRDefault="00030BEC"/>
    <w:p w14:paraId="4D45C389" w14:textId="77777777" w:rsidR="00030BEC" w:rsidRDefault="00000000">
      <w:pPr>
        <w:pStyle w:val="Cmsor3"/>
      </w:pPr>
      <w:r>
        <w:rPr>
          <w:color w:val="1B4F72"/>
        </w:rPr>
        <w:t>Actual security gaps (should be addressed)</w:t>
      </w:r>
    </w:p>
    <w:p w14:paraId="086B49C5" w14:textId="77777777" w:rsidR="00030BEC" w:rsidRDefault="00000000">
      <w:r>
        <w:rPr>
          <w:b/>
        </w:rPr>
        <w:t>1. No prompt injection protection (Medium)</w:t>
      </w:r>
    </w:p>
    <w:p w14:paraId="16F9CCBB" w14:textId="77777777" w:rsidR="00030BEC" w:rsidRDefault="00000000">
      <w:r>
        <w:t>User messages go straight into LLM prompts with no sanitization. A user could craft a message to manipulate the system prompt. For an internal enterprise tool with trusted users this is low risk, but it’s still a gap.</w:t>
      </w:r>
    </w:p>
    <w:p w14:paraId="082FE453" w14:textId="77777777" w:rsidR="00030BEC" w:rsidRDefault="00000000">
      <w:r>
        <w:rPr>
          <w:b/>
        </w:rPr>
        <w:t>2. No rate limiting (Medium)</w:t>
      </w:r>
    </w:p>
    <w:p w14:paraId="3056F515" w14:textId="77777777" w:rsidR="00030BEC" w:rsidRDefault="00000000">
      <w:r>
        <w:lastRenderedPageBreak/>
        <w:t>Zero rate limiting anywhere: no CORS middleware, no request throttling, no per-user LLM call limits. A user could exhaust the entire 10K TPM budget or cause a denial of service.</w:t>
      </w:r>
    </w:p>
    <w:p w14:paraId="1304F18F" w14:textId="77777777" w:rsidR="00030BEC" w:rsidRDefault="00000000">
      <w:r>
        <w:rPr>
          <w:b/>
        </w:rPr>
        <w:t>3. No input length validation (Low)</w:t>
      </w:r>
    </w:p>
    <w:p w14:paraId="3FB3C700" w14:textId="77777777" w:rsidR="00030BEC" w:rsidRDefault="00000000">
      <w:r>
        <w:t>No maximum length check on user messages. Extremely long messages could exceed the LLM context window, run up token costs, or cause timeouts.</w:t>
      </w:r>
    </w:p>
    <w:p w14:paraId="6EE632D9" w14:textId="77777777" w:rsidR="00030BEC" w:rsidRDefault="00000000">
      <w:r>
        <w:rPr>
          <w:b/>
        </w:rPr>
        <w:t>4. Jinja2 autoescape disabled (Low)</w:t>
      </w:r>
    </w:p>
    <w:p w14:paraId="1039A599" w14:textId="77777777" w:rsidR="00030BEC" w:rsidRDefault="00000000">
      <w:r>
        <w:t>autoescape=False in the PDF template engine. The comment says “HTML is trusted” but LLM output includes the user’s original message. Since output is PDF (not browser-rendered), XSS risk is minimal.</w:t>
      </w:r>
    </w:p>
    <w:p w14:paraId="0E928E51" w14:textId="77777777" w:rsidR="00030BEC" w:rsidRDefault="00000000">
      <w:r>
        <w:rPr>
          <w:b/>
        </w:rPr>
        <w:t>5. Auth bypass when BOT_APP_ID is empty (High)</w:t>
      </w:r>
    </w:p>
    <w:p w14:paraId="276A6197" w14:textId="77777777" w:rsidR="00030BEC" w:rsidRDefault="00000000">
      <w:r>
        <w:t>If bot_app_id is not configured (empty string), the JWT validation is completely skipped. The /api/messages endpoint would be open to anyone. This is a misconfiguration risk.</w:t>
      </w:r>
    </w:p>
    <w:p w14:paraId="372E9F1E" w14:textId="77777777" w:rsidR="00030BEC" w:rsidRDefault="00000000">
      <w:r>
        <w:rPr>
          <w:b/>
        </w:rPr>
        <w:t>6. Health endpoint info leak (Low)</w:t>
      </w:r>
    </w:p>
    <w:p w14:paraId="129B23C2" w14:textId="77777777" w:rsidR="00030BEC" w:rsidRDefault="00000000">
      <w:r>
        <w:t>The /health endpoint is unauthenticated and exposes the environment name. In production, health endpoints should return minimal information.</w:t>
      </w:r>
    </w:p>
    <w:p w14:paraId="64B7857E" w14:textId="77777777" w:rsidR="00030BEC" w:rsidRDefault="00000000">
      <w:r>
        <w:rPr>
          <w:b/>
        </w:rPr>
        <w:t>7. Unused Key Vault write methods (Low)</w:t>
      </w:r>
    </w:p>
    <w:p w14:paraId="6F891F91" w14:textId="77777777" w:rsidR="00030BEC" w:rsidRDefault="00000000">
      <w:r>
        <w:t>The KeyVaultService exposes set_secret and delete_secret methods that aren’t used. Mitigated by RBAC (Container App only has read access), but the code shouldn’t offer write operations it doesn’t need.</w:t>
      </w:r>
    </w:p>
    <w:p w14:paraId="7A8CF3FC" w14:textId="77777777" w:rsidR="00030BEC" w:rsidRDefault="00000000">
      <w:r>
        <w:rPr>
          <w:b/>
        </w:rPr>
        <w:t>8. No database query scoping by tenant (Low for PoC)</w:t>
      </w:r>
    </w:p>
    <w:p w14:paraId="0C79038F" w14:textId="77777777" w:rsidR="00030BEC" w:rsidRDefault="00000000">
      <w:r>
        <w:t>ConversationStore queries only by conversation_id, not by {conversation_id, tenant_id}. Irrelevant for single-tenant PoC, but would cause data leakage in multi-tenant scenarios.</w:t>
      </w:r>
    </w:p>
    <w:p w14:paraId="198A45EA" w14:textId="77777777" w:rsidR="00030BEC" w:rsidRDefault="00000000">
      <w:pPr>
        <w:pStyle w:val="Cmsor3"/>
      </w:pPr>
      <w:r>
        <w:rPr>
          <w:color w:val="1B4F72"/>
        </w:rPr>
        <w:t>Summary risk matrix</w:t>
      </w:r>
    </w:p>
    <w:tbl>
      <w:tblPr>
        <w:tblStyle w:val="Vilgosrcs1jellszn"/>
        <w:tblW w:w="0" w:type="auto"/>
        <w:jc w:val="center"/>
        <w:tblLook w:val="04A0" w:firstRow="1" w:lastRow="0" w:firstColumn="1" w:lastColumn="0" w:noHBand="0" w:noVBand="1"/>
      </w:tblPr>
      <w:tblGrid>
        <w:gridCol w:w="3135"/>
        <w:gridCol w:w="3135"/>
        <w:gridCol w:w="3135"/>
      </w:tblGrid>
      <w:tr w:rsidR="00030BEC" w14:paraId="3C17A91B"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8A8E7FD" w14:textId="77777777" w:rsidR="00030BEC" w:rsidRDefault="00000000">
            <w:r>
              <w:rPr>
                <w:sz w:val="18"/>
              </w:rPr>
              <w:t>Severity</w:t>
            </w:r>
          </w:p>
        </w:tc>
        <w:tc>
          <w:tcPr>
            <w:tcW w:w="3135" w:type="dxa"/>
          </w:tcPr>
          <w:p w14:paraId="32D8C7C7"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Gap</w:t>
            </w:r>
          </w:p>
        </w:tc>
        <w:tc>
          <w:tcPr>
            <w:tcW w:w="3135" w:type="dxa"/>
          </w:tcPr>
          <w:p w14:paraId="4174E23A"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Exploitable?</w:t>
            </w:r>
          </w:p>
        </w:tc>
      </w:tr>
      <w:tr w:rsidR="00030BEC" w14:paraId="0FCDAC75"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BF4912" w14:textId="77777777" w:rsidR="00030BEC" w:rsidRDefault="00000000">
            <w:r>
              <w:rPr>
                <w:sz w:val="18"/>
              </w:rPr>
              <w:t>High</w:t>
            </w:r>
          </w:p>
        </w:tc>
        <w:tc>
          <w:tcPr>
            <w:tcW w:w="3135" w:type="dxa"/>
          </w:tcPr>
          <w:p w14:paraId="2F6336B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Auth bypass when BOT_APP_ID is empty</w:t>
            </w:r>
          </w:p>
        </w:tc>
        <w:tc>
          <w:tcPr>
            <w:tcW w:w="3135" w:type="dxa"/>
          </w:tcPr>
          <w:p w14:paraId="0C36079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Yes — if misconfigured, endpoint is wide open</w:t>
            </w:r>
          </w:p>
        </w:tc>
      </w:tr>
      <w:tr w:rsidR="00030BEC" w14:paraId="54C79A8B"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5DC95D" w14:textId="77777777" w:rsidR="00030BEC" w:rsidRDefault="00000000">
            <w:r>
              <w:rPr>
                <w:sz w:val="18"/>
              </w:rPr>
              <w:t>Medium</w:t>
            </w:r>
          </w:p>
        </w:tc>
        <w:tc>
          <w:tcPr>
            <w:tcW w:w="3135" w:type="dxa"/>
          </w:tcPr>
          <w:p w14:paraId="0902CBDB"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No rate limiting</w:t>
            </w:r>
          </w:p>
        </w:tc>
        <w:tc>
          <w:tcPr>
            <w:tcW w:w="3135" w:type="dxa"/>
          </w:tcPr>
          <w:p w14:paraId="4B534695"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Yes — cost exhaustion or DoS</w:t>
            </w:r>
          </w:p>
        </w:tc>
      </w:tr>
      <w:tr w:rsidR="00030BEC" w14:paraId="641B7027"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880AD3A" w14:textId="77777777" w:rsidR="00030BEC" w:rsidRDefault="00000000">
            <w:r>
              <w:rPr>
                <w:sz w:val="18"/>
              </w:rPr>
              <w:t>Medium</w:t>
            </w:r>
          </w:p>
        </w:tc>
        <w:tc>
          <w:tcPr>
            <w:tcW w:w="3135" w:type="dxa"/>
          </w:tcPr>
          <w:p w14:paraId="4B823EAB"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 prompt injection guard</w:t>
            </w:r>
          </w:p>
        </w:tc>
        <w:tc>
          <w:tcPr>
            <w:tcW w:w="3135" w:type="dxa"/>
          </w:tcPr>
          <w:p w14:paraId="5EAB139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Yes — by any authorized user</w:t>
            </w:r>
          </w:p>
        </w:tc>
      </w:tr>
      <w:tr w:rsidR="00030BEC" w14:paraId="1D800D3D"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AA8261" w14:textId="77777777" w:rsidR="00030BEC" w:rsidRDefault="00000000">
            <w:r>
              <w:rPr>
                <w:sz w:val="18"/>
              </w:rPr>
              <w:t>Medium</w:t>
            </w:r>
          </w:p>
        </w:tc>
        <w:tc>
          <w:tcPr>
            <w:tcW w:w="3135" w:type="dxa"/>
          </w:tcPr>
          <w:p w14:paraId="27588088"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Public network access on all resources</w:t>
            </w:r>
          </w:p>
        </w:tc>
        <w:tc>
          <w:tcPr>
            <w:tcW w:w="3135" w:type="dxa"/>
          </w:tcPr>
          <w:p w14:paraId="0947AB37"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Only with leaked credentials</w:t>
            </w:r>
          </w:p>
        </w:tc>
      </w:tr>
      <w:tr w:rsidR="00030BEC" w14:paraId="609CA459"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4888FBC" w14:textId="77777777" w:rsidR="00030BEC" w:rsidRDefault="00000000">
            <w:r>
              <w:rPr>
                <w:sz w:val="18"/>
              </w:rPr>
              <w:t>Low</w:t>
            </w:r>
          </w:p>
        </w:tc>
        <w:tc>
          <w:tcPr>
            <w:tcW w:w="3135" w:type="dxa"/>
          </w:tcPr>
          <w:p w14:paraId="15FF1071"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 input length validation</w:t>
            </w:r>
          </w:p>
        </w:tc>
        <w:tc>
          <w:tcPr>
            <w:tcW w:w="3135" w:type="dxa"/>
          </w:tcPr>
          <w:p w14:paraId="75267D2A"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Cost impact, error handling</w:t>
            </w:r>
          </w:p>
        </w:tc>
      </w:tr>
      <w:tr w:rsidR="00030BEC" w14:paraId="558FFC71"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459E057" w14:textId="77777777" w:rsidR="00030BEC" w:rsidRDefault="00000000">
            <w:r>
              <w:rPr>
                <w:sz w:val="18"/>
              </w:rPr>
              <w:t>Low</w:t>
            </w:r>
          </w:p>
        </w:tc>
        <w:tc>
          <w:tcPr>
            <w:tcW w:w="3135" w:type="dxa"/>
          </w:tcPr>
          <w:p w14:paraId="37006D08"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Jinja2 autoescape off</w:t>
            </w:r>
          </w:p>
        </w:tc>
        <w:tc>
          <w:tcPr>
            <w:tcW w:w="3135" w:type="dxa"/>
          </w:tcPr>
          <w:p w14:paraId="26639676"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Minimal — output is PDF, not browser-rendered</w:t>
            </w:r>
          </w:p>
        </w:tc>
      </w:tr>
      <w:tr w:rsidR="00030BEC" w14:paraId="0AA959E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D45126" w14:textId="77777777" w:rsidR="00030BEC" w:rsidRDefault="00000000">
            <w:r>
              <w:rPr>
                <w:sz w:val="18"/>
              </w:rPr>
              <w:t>Low</w:t>
            </w:r>
          </w:p>
        </w:tc>
        <w:tc>
          <w:tcPr>
            <w:tcW w:w="3135" w:type="dxa"/>
          </w:tcPr>
          <w:p w14:paraId="5F39C6F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Health endpoint info leak</w:t>
            </w:r>
          </w:p>
        </w:tc>
        <w:tc>
          <w:tcPr>
            <w:tcW w:w="3135" w:type="dxa"/>
          </w:tcPr>
          <w:p w14:paraId="4692D95B"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Reconnaissance only</w:t>
            </w:r>
          </w:p>
        </w:tc>
      </w:tr>
      <w:tr w:rsidR="00030BEC" w14:paraId="797DB9F3"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EB4864" w14:textId="77777777" w:rsidR="00030BEC" w:rsidRDefault="00000000">
            <w:r>
              <w:rPr>
                <w:sz w:val="18"/>
              </w:rPr>
              <w:t>Low</w:t>
            </w:r>
          </w:p>
        </w:tc>
        <w:tc>
          <w:tcPr>
            <w:tcW w:w="3135" w:type="dxa"/>
          </w:tcPr>
          <w:p w14:paraId="6644EAC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Unused Key Vault write methods</w:t>
            </w:r>
          </w:p>
        </w:tc>
        <w:tc>
          <w:tcPr>
            <w:tcW w:w="3135" w:type="dxa"/>
          </w:tcPr>
          <w:p w14:paraId="7CEF0AC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Requires code execution first</w:t>
            </w:r>
          </w:p>
        </w:tc>
      </w:tr>
    </w:tbl>
    <w:p w14:paraId="6753A612" w14:textId="77777777" w:rsidR="00030BEC" w:rsidRDefault="00030BEC"/>
    <w:p w14:paraId="0F16F80E" w14:textId="77777777" w:rsidR="00030BEC" w:rsidRDefault="00000000">
      <w:r>
        <w:rPr>
          <w:b/>
        </w:rPr>
        <w:t>For an internal PoC demo with trusted users, this security posture is reasonable. For production, the high and medium items should be addressed — especially the conditional auth bypass and the lack of rate limiting.</w:t>
      </w:r>
    </w:p>
    <w:p w14:paraId="7F36D9B2" w14:textId="77777777" w:rsidR="00030BEC" w:rsidRDefault="00000000">
      <w:r>
        <w:br w:type="page"/>
      </w:r>
    </w:p>
    <w:p w14:paraId="764A6CBC" w14:textId="77777777" w:rsidR="00030BEC" w:rsidRDefault="00000000">
      <w:pPr>
        <w:pStyle w:val="Cmsor1"/>
      </w:pPr>
      <w:r>
        <w:rPr>
          <w:color w:val="1B4F72"/>
        </w:rPr>
        <w:lastRenderedPageBreak/>
        <w:t>Section 4: Additional Questions</w:t>
      </w:r>
    </w:p>
    <w:p w14:paraId="203A57DE" w14:textId="77777777" w:rsidR="00030BEC" w:rsidRDefault="00000000">
      <w:r>
        <w:rPr>
          <w:b/>
          <w:color w:val="1B4F72"/>
          <w:sz w:val="24"/>
        </w:rPr>
        <w:t>Q7: What is the estimated monthly cost?</w:t>
      </w:r>
    </w:p>
    <w:tbl>
      <w:tblPr>
        <w:tblStyle w:val="Vilgosrcs1jellszn"/>
        <w:tblW w:w="0" w:type="auto"/>
        <w:jc w:val="center"/>
        <w:tblLook w:val="04A0" w:firstRow="1" w:lastRow="0" w:firstColumn="1" w:lastColumn="0" w:noHBand="0" w:noVBand="1"/>
      </w:tblPr>
      <w:tblGrid>
        <w:gridCol w:w="4703"/>
        <w:gridCol w:w="4703"/>
      </w:tblGrid>
      <w:tr w:rsidR="00030BEC" w14:paraId="4C8E22FA"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949A4F4" w14:textId="77777777" w:rsidR="00030BEC" w:rsidRDefault="00000000">
            <w:r>
              <w:rPr>
                <w:sz w:val="18"/>
              </w:rPr>
              <w:t>Component</w:t>
            </w:r>
          </w:p>
        </w:tc>
        <w:tc>
          <w:tcPr>
            <w:tcW w:w="4703" w:type="dxa"/>
          </w:tcPr>
          <w:p w14:paraId="194A2585"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Monthly Cost</w:t>
            </w:r>
          </w:p>
        </w:tc>
      </w:tr>
      <w:tr w:rsidR="00030BEC" w14:paraId="1D56DD5D"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3E0AB7D" w14:textId="77777777" w:rsidR="00030BEC" w:rsidRDefault="00000000">
            <w:r>
              <w:rPr>
                <w:sz w:val="18"/>
              </w:rPr>
              <w:t>Container Apps (1 app, minReplicas: 1)</w:t>
            </w:r>
          </w:p>
        </w:tc>
        <w:tc>
          <w:tcPr>
            <w:tcW w:w="4703" w:type="dxa"/>
          </w:tcPr>
          <w:p w14:paraId="5D1F85A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~$40–55</w:t>
            </w:r>
          </w:p>
        </w:tc>
      </w:tr>
      <w:tr w:rsidR="00030BEC" w14:paraId="75F0EF6E"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8770B22" w14:textId="77777777" w:rsidR="00030BEC" w:rsidRDefault="00000000">
            <w:r>
              <w:rPr>
                <w:sz w:val="18"/>
              </w:rPr>
              <w:t>Cosmos DB (serverless)</w:t>
            </w:r>
          </w:p>
        </w:tc>
        <w:tc>
          <w:tcPr>
            <w:tcW w:w="4703" w:type="dxa"/>
          </w:tcPr>
          <w:p w14:paraId="79F2E2BA"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~$10–30</w:t>
            </w:r>
          </w:p>
        </w:tc>
      </w:tr>
      <w:tr w:rsidR="00030BEC" w14:paraId="345CDA3F"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71E4486" w14:textId="77777777" w:rsidR="00030BEC" w:rsidRDefault="00000000">
            <w:r>
              <w:rPr>
                <w:sz w:val="18"/>
              </w:rPr>
              <w:t>Blob Storage (LRS)</w:t>
            </w:r>
          </w:p>
        </w:tc>
        <w:tc>
          <w:tcPr>
            <w:tcW w:w="4703" w:type="dxa"/>
          </w:tcPr>
          <w:p w14:paraId="1F37A25F"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r>
      <w:tr w:rsidR="00030BEC" w14:paraId="7D01D18A"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92D8484" w14:textId="77777777" w:rsidR="00030BEC" w:rsidRDefault="00000000">
            <w:r>
              <w:rPr>
                <w:sz w:val="18"/>
              </w:rPr>
              <w:t>Key Vault</w:t>
            </w:r>
          </w:p>
        </w:tc>
        <w:tc>
          <w:tcPr>
            <w:tcW w:w="4703" w:type="dxa"/>
          </w:tcPr>
          <w:p w14:paraId="1241AFCC"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r>
      <w:tr w:rsidR="00030BEC" w14:paraId="0E083379"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9D09052" w14:textId="77777777" w:rsidR="00030BEC" w:rsidRDefault="00000000">
            <w:r>
              <w:rPr>
                <w:sz w:val="18"/>
              </w:rPr>
              <w:t>Private Endpoints (x3–4, MVP phase)</w:t>
            </w:r>
          </w:p>
        </w:tc>
        <w:tc>
          <w:tcPr>
            <w:tcW w:w="4703" w:type="dxa"/>
          </w:tcPr>
          <w:p w14:paraId="613D76EC"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~$22–30</w:t>
            </w:r>
          </w:p>
        </w:tc>
      </w:tr>
      <w:tr w:rsidR="00030BEC" w14:paraId="3D4A8060"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BAB6679" w14:textId="77777777" w:rsidR="00030BEC" w:rsidRDefault="00000000">
            <w:r>
              <w:rPr>
                <w:sz w:val="18"/>
              </w:rPr>
              <w:t>Application Insights</w:t>
            </w:r>
          </w:p>
        </w:tc>
        <w:tc>
          <w:tcPr>
            <w:tcW w:w="4703" w:type="dxa"/>
          </w:tcPr>
          <w:p w14:paraId="29870EAB"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~$5–15</w:t>
            </w:r>
          </w:p>
        </w:tc>
      </w:tr>
      <w:tr w:rsidR="00030BEC" w14:paraId="4ADB114E"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E2BBCF0" w14:textId="77777777" w:rsidR="00030BEC" w:rsidRDefault="00000000">
            <w:r>
              <w:rPr>
                <w:sz w:val="18"/>
              </w:rPr>
              <w:t>Bot Service (S1)</w:t>
            </w:r>
          </w:p>
        </w:tc>
        <w:tc>
          <w:tcPr>
            <w:tcW w:w="4703" w:type="dxa"/>
          </w:tcPr>
          <w:p w14:paraId="1EFC29C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~$0 (included)</w:t>
            </w:r>
          </w:p>
        </w:tc>
      </w:tr>
      <w:tr w:rsidR="00030BEC" w14:paraId="12512759"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133B3A7" w14:textId="77777777" w:rsidR="00030BEC" w:rsidRDefault="00000000">
            <w:r>
              <w:rPr>
                <w:sz w:val="18"/>
              </w:rPr>
              <w:t>Platform infrastructure total</w:t>
            </w:r>
          </w:p>
        </w:tc>
        <w:tc>
          <w:tcPr>
            <w:tcW w:w="4703" w:type="dxa"/>
          </w:tcPr>
          <w:p w14:paraId="477FF11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~$80–135/mo</w:t>
            </w:r>
          </w:p>
        </w:tc>
      </w:tr>
      <w:tr w:rsidR="00030BEC" w14:paraId="27914D10"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E5F3DF3" w14:textId="77777777" w:rsidR="00030BEC" w:rsidRDefault="00000000">
            <w:r>
              <w:rPr>
                <w:sz w:val="18"/>
              </w:rPr>
              <w:t>AI Foundry token cost (variable)</w:t>
            </w:r>
          </w:p>
        </w:tc>
        <w:tc>
          <w:tcPr>
            <w:tcW w:w="4703" w:type="dxa"/>
          </w:tcPr>
          <w:p w14:paraId="36D86B18"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Agent vendor responsibility</w:t>
            </w:r>
          </w:p>
        </w:tc>
      </w:tr>
    </w:tbl>
    <w:p w14:paraId="0C463462" w14:textId="77777777" w:rsidR="00030BEC" w:rsidRDefault="00030BEC"/>
    <w:p w14:paraId="7C5457B5" w14:textId="77777777" w:rsidR="00030BEC" w:rsidRDefault="00000000">
      <w:r>
        <w:t>The platform infrastructure cost is fixed and predictable. LLM token consumption is variable and depends on usage volume. Sales price target: 2.5–3x markup → ~$300–400/mo base.</w:t>
      </w:r>
    </w:p>
    <w:p w14:paraId="4AB5BF3A" w14:textId="77777777" w:rsidR="00030BEC" w:rsidRDefault="00000000">
      <w:r>
        <w:rPr>
          <w:b/>
          <w:color w:val="1B4F72"/>
          <w:sz w:val="24"/>
        </w:rPr>
        <w:t>Q8: What LLM models are supported?</w:t>
      </w:r>
    </w:p>
    <w:p w14:paraId="3975F34E" w14:textId="77777777" w:rsidR="00030BEC" w:rsidRDefault="00000000">
      <w:r>
        <w:t>The Bicep template allows three models, all deployed via Azure AI Foundry with the DataZoneStandard SKU (EU data residency guarantee):</w:t>
      </w:r>
    </w:p>
    <w:tbl>
      <w:tblPr>
        <w:tblStyle w:val="Vilgosrcs1jellszn"/>
        <w:tblW w:w="0" w:type="auto"/>
        <w:jc w:val="center"/>
        <w:tblLook w:val="04A0" w:firstRow="1" w:lastRow="0" w:firstColumn="1" w:lastColumn="0" w:noHBand="0" w:noVBand="1"/>
      </w:tblPr>
      <w:tblGrid>
        <w:gridCol w:w="2351"/>
        <w:gridCol w:w="2351"/>
        <w:gridCol w:w="2351"/>
        <w:gridCol w:w="2351"/>
      </w:tblGrid>
      <w:tr w:rsidR="00030BEC" w14:paraId="52A78CDE"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D03CC00" w14:textId="77777777" w:rsidR="00030BEC" w:rsidRDefault="00000000">
            <w:r>
              <w:rPr>
                <w:sz w:val="18"/>
              </w:rPr>
              <w:t>Model</w:t>
            </w:r>
          </w:p>
        </w:tc>
        <w:tc>
          <w:tcPr>
            <w:tcW w:w="2351" w:type="dxa"/>
          </w:tcPr>
          <w:p w14:paraId="15B625F2"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Format</w:t>
            </w:r>
          </w:p>
        </w:tc>
        <w:tc>
          <w:tcPr>
            <w:tcW w:w="2351" w:type="dxa"/>
          </w:tcPr>
          <w:p w14:paraId="07DA77D4"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Default?</w:t>
            </w:r>
          </w:p>
        </w:tc>
        <w:tc>
          <w:tcPr>
            <w:tcW w:w="2351" w:type="dxa"/>
          </w:tcPr>
          <w:p w14:paraId="6333BB5B"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030BEC" w14:paraId="03668BFC"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0D3EF54" w14:textId="77777777" w:rsidR="00030BEC" w:rsidRDefault="00000000">
            <w:r>
              <w:rPr>
                <w:sz w:val="18"/>
              </w:rPr>
              <w:t>gpt-4o</w:t>
            </w:r>
          </w:p>
        </w:tc>
        <w:tc>
          <w:tcPr>
            <w:tcW w:w="2351" w:type="dxa"/>
          </w:tcPr>
          <w:p w14:paraId="5D91125A"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OpenAI</w:t>
            </w:r>
          </w:p>
        </w:tc>
        <w:tc>
          <w:tcPr>
            <w:tcW w:w="2351" w:type="dxa"/>
          </w:tcPr>
          <w:p w14:paraId="2179E05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2351" w:type="dxa"/>
          </w:tcPr>
          <w:p w14:paraId="5B9F254B"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Best quality for TWI generation</w:t>
            </w:r>
          </w:p>
        </w:tc>
      </w:tr>
      <w:tr w:rsidR="00030BEC" w14:paraId="18F1B082"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014FEF1" w14:textId="77777777" w:rsidR="00030BEC" w:rsidRDefault="00000000">
            <w:r>
              <w:rPr>
                <w:sz w:val="18"/>
              </w:rPr>
              <w:t>Mistral-Large-3</w:t>
            </w:r>
          </w:p>
        </w:tc>
        <w:tc>
          <w:tcPr>
            <w:tcW w:w="2351" w:type="dxa"/>
          </w:tcPr>
          <w:p w14:paraId="10852677"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MistralAI</w:t>
            </w:r>
          </w:p>
        </w:tc>
        <w:tc>
          <w:tcPr>
            <w:tcW w:w="2351" w:type="dxa"/>
          </w:tcPr>
          <w:p w14:paraId="5F215E9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351" w:type="dxa"/>
          </w:tcPr>
          <w:p w14:paraId="1E3601D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Alternative, EU-based model</w:t>
            </w:r>
          </w:p>
        </w:tc>
      </w:tr>
      <w:tr w:rsidR="00030BEC" w14:paraId="125C122F"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B0D3A6E" w14:textId="77777777" w:rsidR="00030BEC" w:rsidRDefault="00000000">
            <w:r>
              <w:rPr>
                <w:sz w:val="18"/>
              </w:rPr>
              <w:t>Mistral-medium-2505</w:t>
            </w:r>
          </w:p>
        </w:tc>
        <w:tc>
          <w:tcPr>
            <w:tcW w:w="2351" w:type="dxa"/>
          </w:tcPr>
          <w:p w14:paraId="1587413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MistralAI</w:t>
            </w:r>
          </w:p>
        </w:tc>
        <w:tc>
          <w:tcPr>
            <w:tcW w:w="2351" w:type="dxa"/>
          </w:tcPr>
          <w:p w14:paraId="00DD97C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351" w:type="dxa"/>
          </w:tcPr>
          <w:p w14:paraId="5013602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Lighter alternative</w:t>
            </w:r>
          </w:p>
        </w:tc>
      </w:tr>
    </w:tbl>
    <w:p w14:paraId="7132507D" w14:textId="77777777" w:rsidR="00030BEC" w:rsidRDefault="00030BEC"/>
    <w:p w14:paraId="3246CD30" w14:textId="77777777" w:rsidR="00030BEC" w:rsidRDefault="00000000">
      <w:r>
        <w:t>The model is configurable via the AI_MODEL environment variable. Switching models requires no code changes — only a config update. Temperature is set to 0.3 for generation and 0.1 for intent classification to minimize hallucination risk (per EU AI Act compliance rules).</w:t>
      </w:r>
    </w:p>
    <w:p w14:paraId="613A74FD" w14:textId="77777777" w:rsidR="00030BEC" w:rsidRDefault="00000000">
      <w:r>
        <w:rPr>
          <w:b/>
          <w:color w:val="1B4F72"/>
          <w:sz w:val="24"/>
        </w:rPr>
        <w:t>Q9: How does the human approval workflow work?</w:t>
      </w:r>
    </w:p>
    <w:p w14:paraId="1AA703DA" w14:textId="77777777" w:rsidR="00030BEC" w:rsidRDefault="00000000">
      <w:r>
        <w:t>The system implements a multi-checkpoint human-in-the-loop workflow using LangGraph’s interrupt_before mechanism. This is mandatory for EU AI Act compliance.</w:t>
      </w:r>
    </w:p>
    <w:tbl>
      <w:tblPr>
        <w:tblStyle w:val="Vilgosrcs1jellszn"/>
        <w:tblW w:w="0" w:type="auto"/>
        <w:jc w:val="center"/>
        <w:tblLook w:val="04A0" w:firstRow="1" w:lastRow="0" w:firstColumn="1" w:lastColumn="0" w:noHBand="0" w:noVBand="1"/>
      </w:tblPr>
      <w:tblGrid>
        <w:gridCol w:w="3135"/>
        <w:gridCol w:w="3135"/>
        <w:gridCol w:w="3135"/>
      </w:tblGrid>
      <w:tr w:rsidR="00030BEC" w14:paraId="17713DD3"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4B71ED" w14:textId="77777777" w:rsidR="00030BEC" w:rsidRDefault="00000000">
            <w:r>
              <w:rPr>
                <w:sz w:val="18"/>
              </w:rPr>
              <w:t>Step</w:t>
            </w:r>
          </w:p>
        </w:tc>
        <w:tc>
          <w:tcPr>
            <w:tcW w:w="3135" w:type="dxa"/>
          </w:tcPr>
          <w:p w14:paraId="2D5E5FA0"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What happens</w:t>
            </w:r>
          </w:p>
        </w:tc>
        <w:tc>
          <w:tcPr>
            <w:tcW w:w="3135" w:type="dxa"/>
          </w:tcPr>
          <w:p w14:paraId="18873E64"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User action</w:t>
            </w:r>
          </w:p>
        </w:tc>
      </w:tr>
      <w:tr w:rsidR="00030BEC" w14:paraId="0661225D"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5D83AB" w14:textId="77777777" w:rsidR="00030BEC" w:rsidRDefault="00000000">
            <w:r>
              <w:rPr>
                <w:sz w:val="18"/>
              </w:rPr>
              <w:t>1. Request</w:t>
            </w:r>
          </w:p>
        </w:tc>
        <w:tc>
          <w:tcPr>
            <w:tcW w:w="3135" w:type="dxa"/>
          </w:tcPr>
          <w:p w14:paraId="149123EC"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User sends a TWI generation request via Teams/Telegram</w:t>
            </w:r>
          </w:p>
        </w:tc>
        <w:tc>
          <w:tcPr>
            <w:tcW w:w="3135" w:type="dxa"/>
          </w:tcPr>
          <w:p w14:paraId="1F1BBE5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Send message</w:t>
            </w:r>
          </w:p>
        </w:tc>
      </w:tr>
      <w:tr w:rsidR="00030BEC" w14:paraId="0715776D"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77003B4" w14:textId="77777777" w:rsidR="00030BEC" w:rsidRDefault="00000000">
            <w:r>
              <w:rPr>
                <w:sz w:val="18"/>
              </w:rPr>
              <w:t>2. Intent + Generate</w:t>
            </w:r>
          </w:p>
        </w:tc>
        <w:tc>
          <w:tcPr>
            <w:tcW w:w="3135" w:type="dxa"/>
          </w:tcPr>
          <w:p w14:paraId="7F4AF9E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LLM classifies intent, generates TWI draft</w:t>
            </w:r>
          </w:p>
        </w:tc>
        <w:tc>
          <w:tcPr>
            <w:tcW w:w="3135" w:type="dxa"/>
          </w:tcPr>
          <w:p w14:paraId="7A61701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Wait (~10s)</w:t>
            </w:r>
          </w:p>
        </w:tc>
      </w:tr>
      <w:tr w:rsidR="00030BEC" w14:paraId="32F8DFF0"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934113" w14:textId="77777777" w:rsidR="00030BEC" w:rsidRDefault="00000000">
            <w:r>
              <w:rPr>
                <w:sz w:val="18"/>
              </w:rPr>
              <w:t>3. Review checkpoint</w:t>
            </w:r>
          </w:p>
        </w:tc>
        <w:tc>
          <w:tcPr>
            <w:tcW w:w="3135" w:type="dxa"/>
          </w:tcPr>
          <w:p w14:paraId="753463BF"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Graph pauses. Draft shown via Adaptive Card with AI warning label</w:t>
            </w:r>
          </w:p>
        </w:tc>
        <w:tc>
          <w:tcPr>
            <w:tcW w:w="3135" w:type="dxa"/>
          </w:tcPr>
          <w:p w14:paraId="75E37B2A"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Approve / Request edit / Reject</w:t>
            </w:r>
          </w:p>
        </w:tc>
      </w:tr>
      <w:tr w:rsidR="00030BEC" w14:paraId="5D00C29C"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B3C066" w14:textId="77777777" w:rsidR="00030BEC" w:rsidRDefault="00000000">
            <w:r>
              <w:rPr>
                <w:sz w:val="18"/>
              </w:rPr>
              <w:t>4a. Revision loop</w:t>
            </w:r>
          </w:p>
        </w:tc>
        <w:tc>
          <w:tcPr>
            <w:tcW w:w="3135" w:type="dxa"/>
          </w:tcPr>
          <w:p w14:paraId="5AE8C41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If edit requested: user provides </w:t>
            </w:r>
            <w:r>
              <w:rPr>
                <w:sz w:val="18"/>
              </w:rPr>
              <w:lastRenderedPageBreak/>
              <w:t>feedback, LLM revises (max 3 rounds)</w:t>
            </w:r>
          </w:p>
        </w:tc>
        <w:tc>
          <w:tcPr>
            <w:tcW w:w="3135" w:type="dxa"/>
          </w:tcPr>
          <w:p w14:paraId="2EB7D204"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Provide feedback</w:t>
            </w:r>
          </w:p>
        </w:tc>
      </w:tr>
      <w:tr w:rsidR="00030BEC" w14:paraId="0793CCA2"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36CEBD" w14:textId="77777777" w:rsidR="00030BEC" w:rsidRDefault="00000000">
            <w:r>
              <w:rPr>
                <w:sz w:val="18"/>
              </w:rPr>
              <w:t>4b. Final approval</w:t>
            </w:r>
          </w:p>
        </w:tc>
        <w:tc>
          <w:tcPr>
            <w:tcW w:w="3135" w:type="dxa"/>
          </w:tcPr>
          <w:p w14:paraId="2EA5EA0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If approved: second Adaptive Card asks for explicit confirmation</w:t>
            </w:r>
          </w:p>
        </w:tc>
        <w:tc>
          <w:tcPr>
            <w:tcW w:w="3135" w:type="dxa"/>
          </w:tcPr>
          <w:p w14:paraId="2E0EC47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Confirm: “I have verified”</w:t>
            </w:r>
          </w:p>
        </w:tc>
      </w:tr>
      <w:tr w:rsidR="00030BEC" w14:paraId="2A7F8772"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1E11F2" w14:textId="77777777" w:rsidR="00030BEC" w:rsidRDefault="00000000">
            <w:r>
              <w:rPr>
                <w:sz w:val="18"/>
              </w:rPr>
              <w:t>5. PDF generation</w:t>
            </w:r>
          </w:p>
        </w:tc>
        <w:tc>
          <w:tcPr>
            <w:tcW w:w="3135" w:type="dxa"/>
          </w:tcPr>
          <w:p w14:paraId="38A33DC1"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WeasyPrint generates A4 PDF with EU AI Act footer, uploads to Blob Storage</w:t>
            </w:r>
          </w:p>
        </w:tc>
        <w:tc>
          <w:tcPr>
            <w:tcW w:w="3135" w:type="dxa"/>
          </w:tcPr>
          <w:p w14:paraId="6984E62F"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Download PDF via SAS URL</w:t>
            </w:r>
          </w:p>
        </w:tc>
      </w:tr>
      <w:tr w:rsidR="00030BEC" w14:paraId="7406A8B6"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97BE93E" w14:textId="77777777" w:rsidR="00030BEC" w:rsidRDefault="00000000">
            <w:r>
              <w:rPr>
                <w:sz w:val="18"/>
              </w:rPr>
              <w:t>6. Audit</w:t>
            </w:r>
          </w:p>
        </w:tc>
        <w:tc>
          <w:tcPr>
            <w:tcW w:w="3135" w:type="dxa"/>
          </w:tcPr>
          <w:p w14:paraId="21AFDEA5"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Audit log entry written to Cosmos DB with full trace</w:t>
            </w:r>
          </w:p>
        </w:tc>
        <w:tc>
          <w:tcPr>
            <w:tcW w:w="3135" w:type="dxa"/>
          </w:tcPr>
          <w:p w14:paraId="72FD21CD"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Automatic</w:t>
            </w:r>
          </w:p>
        </w:tc>
      </w:tr>
    </w:tbl>
    <w:p w14:paraId="3E83360B" w14:textId="77777777" w:rsidR="00030BEC" w:rsidRDefault="00030BEC"/>
    <w:p w14:paraId="4ABD1B70" w14:textId="77777777" w:rsidR="00030BEC" w:rsidRDefault="00000000">
      <w:r>
        <w:rPr>
          <w:b/>
        </w:rPr>
        <w:t>Both checkpoints (review + final approval) are mandatory and cannot be skipped, even in test/dev environments. This ensures every AI-generated document has been explicitly verified by a human before becoming a PDF.</w:t>
      </w:r>
    </w:p>
    <w:p w14:paraId="53D2708D" w14:textId="77777777" w:rsidR="00030BEC" w:rsidRDefault="00000000">
      <w:r>
        <w:rPr>
          <w:b/>
          <w:color w:val="1B4F72"/>
          <w:sz w:val="24"/>
        </w:rPr>
        <w:t>Q10: What communication channels are supported?</w:t>
      </w:r>
    </w:p>
    <w:p w14:paraId="4B34BB65" w14:textId="77777777" w:rsidR="00030BEC" w:rsidRDefault="00000000">
      <w:r>
        <w:t>The PoC supports two channels via Azure Bot Service and Bot Framework SDK:</w:t>
      </w:r>
    </w:p>
    <w:tbl>
      <w:tblPr>
        <w:tblStyle w:val="Vilgosrcs1jellszn"/>
        <w:tblW w:w="0" w:type="auto"/>
        <w:jc w:val="center"/>
        <w:tblLook w:val="04A0" w:firstRow="1" w:lastRow="0" w:firstColumn="1" w:lastColumn="0" w:noHBand="0" w:noVBand="1"/>
      </w:tblPr>
      <w:tblGrid>
        <w:gridCol w:w="3135"/>
        <w:gridCol w:w="3135"/>
        <w:gridCol w:w="3135"/>
      </w:tblGrid>
      <w:tr w:rsidR="00030BEC" w14:paraId="461ECD34"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105FA4B" w14:textId="77777777" w:rsidR="00030BEC" w:rsidRDefault="00000000">
            <w:r>
              <w:rPr>
                <w:sz w:val="18"/>
              </w:rPr>
              <w:t>Channel</w:t>
            </w:r>
          </w:p>
        </w:tc>
        <w:tc>
          <w:tcPr>
            <w:tcW w:w="3135" w:type="dxa"/>
          </w:tcPr>
          <w:p w14:paraId="1D5FD89A"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Features</w:t>
            </w:r>
          </w:p>
        </w:tc>
        <w:tc>
          <w:tcPr>
            <w:tcW w:w="3135" w:type="dxa"/>
          </w:tcPr>
          <w:p w14:paraId="01055F1F"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Setup</w:t>
            </w:r>
          </w:p>
        </w:tc>
      </w:tr>
      <w:tr w:rsidR="00030BEC" w14:paraId="3A40D2B0"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B30C6D" w14:textId="77777777" w:rsidR="00030BEC" w:rsidRDefault="00000000">
            <w:r>
              <w:rPr>
                <w:sz w:val="18"/>
              </w:rPr>
              <w:t>Microsoft Teams</w:t>
            </w:r>
          </w:p>
        </w:tc>
        <w:tc>
          <w:tcPr>
            <w:tcW w:w="3135" w:type="dxa"/>
          </w:tcPr>
          <w:p w14:paraId="3DF069F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Full Adaptive Cards support (rich interactive UI), review/approval/result cards, inline PDF download</w:t>
            </w:r>
          </w:p>
        </w:tc>
        <w:tc>
          <w:tcPr>
            <w:tcW w:w="3135" w:type="dxa"/>
          </w:tcPr>
          <w:p w14:paraId="4B1D332B"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Requires Teams App Manifest sideloading</w:t>
            </w:r>
          </w:p>
        </w:tc>
      </w:tr>
      <w:tr w:rsidR="00030BEC" w14:paraId="71902123"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DF6A26" w14:textId="77777777" w:rsidR="00030BEC" w:rsidRDefault="00000000">
            <w:r>
              <w:rPr>
                <w:sz w:val="18"/>
              </w:rPr>
              <w:t>Telegram</w:t>
            </w:r>
          </w:p>
        </w:tc>
        <w:tc>
          <w:tcPr>
            <w:tcW w:w="3135" w:type="dxa"/>
          </w:tcPr>
          <w:p w14:paraId="0CF8273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Text-based fallback (no Adaptive Cards), formatted messages with markdown, approval via text replies (Igen/Nem)</w:t>
            </w:r>
          </w:p>
        </w:tc>
        <w:tc>
          <w:tcPr>
            <w:tcW w:w="3135" w:type="dxa"/>
          </w:tcPr>
          <w:p w14:paraId="27047884"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Requires @BotFather token, conditionally deployed</w:t>
            </w:r>
          </w:p>
        </w:tc>
      </w:tr>
    </w:tbl>
    <w:p w14:paraId="41543CF7" w14:textId="77777777" w:rsidR="00030BEC" w:rsidRDefault="00030BEC"/>
    <w:p w14:paraId="57B3B64E" w14:textId="77777777" w:rsidR="00030BEC" w:rsidRDefault="00000000">
      <w:r>
        <w:t>Adding a new channel (e.g., Slack, Web Chat) would require adding the channel to Bot Service and implementing channel-specific message formatting in the bot handler. The core LangGraph agent is channel-agnostic.</w:t>
      </w:r>
    </w:p>
    <w:p w14:paraId="2465C1BA" w14:textId="77777777" w:rsidR="00030BEC" w:rsidRDefault="00000000">
      <w:r>
        <w:rPr>
          <w:b/>
          <w:color w:val="1B4F72"/>
          <w:sz w:val="24"/>
        </w:rPr>
        <w:t>Q11: How does EU AI Act compliance work?</w:t>
      </w:r>
    </w:p>
    <w:p w14:paraId="6EC5CBEB" w14:textId="77777777" w:rsidR="00030BEC" w:rsidRDefault="00000000">
      <w:r>
        <w:t>The system implements several EU AI Act transparency requirements:</w:t>
      </w:r>
    </w:p>
    <w:p w14:paraId="352CDDEC" w14:textId="77777777" w:rsidR="00030BEC" w:rsidRDefault="00000000">
      <w:pPr>
        <w:pStyle w:val="Felsorols"/>
      </w:pPr>
      <w:r>
        <w:t>In-text label: Every AI-generated draft starts with "⚠️ AI által generált tartalom — emberi felülvizsgálat szükséges."</w:t>
      </w:r>
    </w:p>
    <w:p w14:paraId="154A81C6" w14:textId="77777777" w:rsidR="00030BEC" w:rsidRDefault="00000000">
      <w:pPr>
        <w:pStyle w:val="Felsorols"/>
      </w:pPr>
      <w:r>
        <w:t>PDF footer: Every page shows "agentize.eu — AI által generált tartalom — {page}/{pages}"</w:t>
      </w:r>
    </w:p>
    <w:p w14:paraId="66615701" w14:textId="77777777" w:rsidR="00030BEC" w:rsidRDefault="00000000">
      <w:pPr>
        <w:pStyle w:val="Felsorols"/>
      </w:pPr>
      <w:r>
        <w:t>Adaptive Cards: Warning label with model name and generation timestamp</w:t>
      </w:r>
    </w:p>
    <w:p w14:paraId="3F53A58B" w14:textId="77777777" w:rsidR="00030BEC" w:rsidRDefault="00000000">
      <w:pPr>
        <w:pStyle w:val="Felsorols"/>
      </w:pPr>
      <w:r>
        <w:t>Human-in-the-loop: Two mandatory approval checkpoints (review + final approval) that cannot be bypassed</w:t>
      </w:r>
    </w:p>
    <w:p w14:paraId="070299B8" w14:textId="77777777" w:rsidR="00030BEC" w:rsidRDefault="00000000">
      <w:pPr>
        <w:pStyle w:val="Felsorols"/>
      </w:pPr>
      <w:r>
        <w:t>Audit trail: Every generation logs user_id, tenant_id, channel, model, token counts, approval timestamp, and revision count to an immutable audit_log collection</w:t>
      </w:r>
    </w:p>
    <w:p w14:paraId="09CFE19E" w14:textId="77777777" w:rsidR="00030BEC" w:rsidRDefault="00000000">
      <w:pPr>
        <w:pStyle w:val="Felsorols"/>
      </w:pPr>
      <w:r>
        <w:t>Low temperature: 0.3 for generation, 0.1 for intent classification to reduce hallucination risk</w:t>
      </w:r>
    </w:p>
    <w:p w14:paraId="070F1F9A" w14:textId="77777777" w:rsidR="00030BEC" w:rsidRDefault="00000000">
      <w:r>
        <w:rPr>
          <w:b/>
          <w:color w:val="1B4F72"/>
          <w:sz w:val="24"/>
        </w:rPr>
        <w:t>Q12: How does the CI/CD pipeline work?</w:t>
      </w:r>
    </w:p>
    <w:p w14:paraId="6A3C0912" w14:textId="77777777" w:rsidR="00030BEC" w:rsidRDefault="00000000">
      <w:r>
        <w:t>The project uses GitHub Actions for continuous deployment:</w:t>
      </w:r>
    </w:p>
    <w:tbl>
      <w:tblPr>
        <w:tblStyle w:val="Vilgosrcs1jellszn"/>
        <w:tblW w:w="0" w:type="auto"/>
        <w:jc w:val="center"/>
        <w:tblLook w:val="04A0" w:firstRow="1" w:lastRow="0" w:firstColumn="1" w:lastColumn="0" w:noHBand="0" w:noVBand="1"/>
      </w:tblPr>
      <w:tblGrid>
        <w:gridCol w:w="3135"/>
        <w:gridCol w:w="3135"/>
        <w:gridCol w:w="3135"/>
      </w:tblGrid>
      <w:tr w:rsidR="00030BEC" w14:paraId="2FBB203B"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34E53D" w14:textId="77777777" w:rsidR="00030BEC" w:rsidRDefault="00000000">
            <w:r>
              <w:rPr>
                <w:sz w:val="18"/>
              </w:rPr>
              <w:t>Step</w:t>
            </w:r>
          </w:p>
        </w:tc>
        <w:tc>
          <w:tcPr>
            <w:tcW w:w="3135" w:type="dxa"/>
          </w:tcPr>
          <w:p w14:paraId="344B05A4"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Action</w:t>
            </w:r>
          </w:p>
        </w:tc>
        <w:tc>
          <w:tcPr>
            <w:tcW w:w="3135" w:type="dxa"/>
          </w:tcPr>
          <w:p w14:paraId="3D242C0F"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Details</w:t>
            </w:r>
          </w:p>
        </w:tc>
      </w:tr>
      <w:tr w:rsidR="00030BEC" w14:paraId="639C49FC"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D036AD" w14:textId="77777777" w:rsidR="00030BEC" w:rsidRDefault="00000000">
            <w:r>
              <w:rPr>
                <w:sz w:val="18"/>
              </w:rPr>
              <w:t>Trigger</w:t>
            </w:r>
          </w:p>
        </w:tc>
        <w:tc>
          <w:tcPr>
            <w:tcW w:w="3135" w:type="dxa"/>
          </w:tcPr>
          <w:p w14:paraId="26CE4A0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Push to main branch</w:t>
            </w:r>
          </w:p>
        </w:tc>
        <w:tc>
          <w:tcPr>
            <w:tcW w:w="3135" w:type="dxa"/>
          </w:tcPr>
          <w:p w14:paraId="52FA33A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Path filter: poc-backend/**</w:t>
            </w:r>
          </w:p>
        </w:tc>
      </w:tr>
      <w:tr w:rsidR="00030BEC" w14:paraId="0E618652"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CF2AD9" w14:textId="77777777" w:rsidR="00030BEC" w:rsidRDefault="00000000">
            <w:r>
              <w:rPr>
                <w:sz w:val="18"/>
              </w:rPr>
              <w:t>1</w:t>
            </w:r>
          </w:p>
        </w:tc>
        <w:tc>
          <w:tcPr>
            <w:tcW w:w="3135" w:type="dxa"/>
          </w:tcPr>
          <w:p w14:paraId="0FABD307"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Checkout code</w:t>
            </w:r>
          </w:p>
        </w:tc>
        <w:tc>
          <w:tcPr>
            <w:tcW w:w="3135" w:type="dxa"/>
          </w:tcPr>
          <w:p w14:paraId="4DCB615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actions/checkout@v4</w:t>
            </w:r>
          </w:p>
        </w:tc>
      </w:tr>
      <w:tr w:rsidR="00030BEC" w14:paraId="0E5C23D3"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6AB11C" w14:textId="77777777" w:rsidR="00030BEC" w:rsidRDefault="00000000">
            <w:r>
              <w:rPr>
                <w:sz w:val="18"/>
              </w:rPr>
              <w:t>2</w:t>
            </w:r>
          </w:p>
        </w:tc>
        <w:tc>
          <w:tcPr>
            <w:tcW w:w="3135" w:type="dxa"/>
          </w:tcPr>
          <w:p w14:paraId="6E195749"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Azure login</w:t>
            </w:r>
          </w:p>
        </w:tc>
        <w:tc>
          <w:tcPr>
            <w:tcW w:w="3135" w:type="dxa"/>
          </w:tcPr>
          <w:p w14:paraId="5D367CBC"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azure/login@v2 with AZURE_CREDENTIALS secret</w:t>
            </w:r>
          </w:p>
        </w:tc>
      </w:tr>
      <w:tr w:rsidR="00030BEC" w14:paraId="1EF49D4E"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D6FBDD" w14:textId="77777777" w:rsidR="00030BEC" w:rsidRDefault="00000000">
            <w:r>
              <w:rPr>
                <w:sz w:val="18"/>
              </w:rPr>
              <w:lastRenderedPageBreak/>
              <w:t>3</w:t>
            </w:r>
          </w:p>
        </w:tc>
        <w:tc>
          <w:tcPr>
            <w:tcW w:w="3135" w:type="dxa"/>
          </w:tcPr>
          <w:p w14:paraId="75893F8C"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Docker Buildx setup</w:t>
            </w:r>
          </w:p>
        </w:tc>
        <w:tc>
          <w:tcPr>
            <w:tcW w:w="3135" w:type="dxa"/>
          </w:tcPr>
          <w:p w14:paraId="2D57DE37"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docker/setup-buildx-action@v3</w:t>
            </w:r>
          </w:p>
        </w:tc>
      </w:tr>
      <w:tr w:rsidR="00030BEC" w14:paraId="7515A6FF"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436B17" w14:textId="77777777" w:rsidR="00030BEC" w:rsidRDefault="00000000">
            <w:r>
              <w:rPr>
                <w:sz w:val="18"/>
              </w:rPr>
              <w:t>4</w:t>
            </w:r>
          </w:p>
        </w:tc>
        <w:tc>
          <w:tcPr>
            <w:tcW w:w="3135" w:type="dxa"/>
          </w:tcPr>
          <w:p w14:paraId="1A701C3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GHCR login</w:t>
            </w:r>
          </w:p>
        </w:tc>
        <w:tc>
          <w:tcPr>
            <w:tcW w:w="3135" w:type="dxa"/>
          </w:tcPr>
          <w:p w14:paraId="59F708B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Uses GITHUB_TOKEN for ghcr.io access</w:t>
            </w:r>
          </w:p>
        </w:tc>
      </w:tr>
      <w:tr w:rsidR="00030BEC" w14:paraId="04A3C13E"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AB47B06" w14:textId="77777777" w:rsidR="00030BEC" w:rsidRDefault="00000000">
            <w:r>
              <w:rPr>
                <w:sz w:val="18"/>
              </w:rPr>
              <w:t>5</w:t>
            </w:r>
          </w:p>
        </w:tc>
        <w:tc>
          <w:tcPr>
            <w:tcW w:w="3135" w:type="dxa"/>
          </w:tcPr>
          <w:p w14:paraId="58E06EB8"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Build &amp; push image</w:t>
            </w:r>
          </w:p>
        </w:tc>
        <w:tc>
          <w:tcPr>
            <w:tcW w:w="3135" w:type="dxa"/>
          </w:tcPr>
          <w:p w14:paraId="35046502"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Tags: git SHA + latest, pushed to ghcr.io/agentize-eu/poc-backend</w:t>
            </w:r>
          </w:p>
        </w:tc>
      </w:tr>
      <w:tr w:rsidR="00030BEC" w14:paraId="7137EF1D"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390DE4" w14:textId="77777777" w:rsidR="00030BEC" w:rsidRDefault="00000000">
            <w:r>
              <w:rPr>
                <w:sz w:val="18"/>
              </w:rPr>
              <w:t>6</w:t>
            </w:r>
          </w:p>
        </w:tc>
        <w:tc>
          <w:tcPr>
            <w:tcW w:w="3135" w:type="dxa"/>
          </w:tcPr>
          <w:p w14:paraId="3CD6974E"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Deploy to Container App</w:t>
            </w:r>
          </w:p>
        </w:tc>
        <w:tc>
          <w:tcPr>
            <w:tcW w:w="3135" w:type="dxa"/>
          </w:tcPr>
          <w:p w14:paraId="0F775D0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az containerapp update with new image tag</w:t>
            </w:r>
          </w:p>
        </w:tc>
      </w:tr>
    </w:tbl>
    <w:p w14:paraId="09DD2021" w14:textId="77777777" w:rsidR="00030BEC" w:rsidRDefault="00030BEC"/>
    <w:p w14:paraId="03263762" w14:textId="77777777" w:rsidR="00030BEC" w:rsidRDefault="00000000">
      <w:r>
        <w:t>After initial setup, every git push to main automatically builds, pushes, and deploys the new version. No manual intervention required for code updates.</w:t>
      </w:r>
    </w:p>
    <w:p w14:paraId="6C275037" w14:textId="77777777" w:rsidR="00030BEC" w:rsidRDefault="00000000">
      <w:r>
        <w:rPr>
          <w:b/>
          <w:color w:val="1B4F72"/>
          <w:sz w:val="24"/>
        </w:rPr>
        <w:t>Q13: Can the system work with domains beyond TWI?</w:t>
      </w:r>
    </w:p>
    <w:p w14:paraId="3B3D2EDE" w14:textId="77777777" w:rsidR="00030BEC" w:rsidRDefault="00000000">
      <w:r>
        <w:t>The architecture is designed to be extensible beyond TWI (Training Within Industry). The core platform components are domain-agnostic:</w:t>
      </w:r>
    </w:p>
    <w:tbl>
      <w:tblPr>
        <w:tblStyle w:val="Vilgosrcs1jellszn"/>
        <w:tblW w:w="0" w:type="auto"/>
        <w:jc w:val="center"/>
        <w:tblLook w:val="04A0" w:firstRow="1" w:lastRow="0" w:firstColumn="1" w:lastColumn="0" w:noHBand="0" w:noVBand="1"/>
      </w:tblPr>
      <w:tblGrid>
        <w:gridCol w:w="3135"/>
        <w:gridCol w:w="3135"/>
        <w:gridCol w:w="3135"/>
      </w:tblGrid>
      <w:tr w:rsidR="00030BEC" w14:paraId="0F1A9215" w14:textId="77777777" w:rsidTr="00030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53BBFCF" w14:textId="77777777" w:rsidR="00030BEC" w:rsidRDefault="00000000">
            <w:r>
              <w:rPr>
                <w:sz w:val="18"/>
              </w:rPr>
              <w:t>Layer</w:t>
            </w:r>
          </w:p>
        </w:tc>
        <w:tc>
          <w:tcPr>
            <w:tcW w:w="3135" w:type="dxa"/>
          </w:tcPr>
          <w:p w14:paraId="503A34C6"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TWI-specific?</w:t>
            </w:r>
          </w:p>
        </w:tc>
        <w:tc>
          <w:tcPr>
            <w:tcW w:w="3135" w:type="dxa"/>
          </w:tcPr>
          <w:p w14:paraId="64078232" w14:textId="77777777" w:rsidR="00030BEC" w:rsidRDefault="00000000">
            <w:pPr>
              <w:cnfStyle w:val="100000000000" w:firstRow="1" w:lastRow="0" w:firstColumn="0" w:lastColumn="0" w:oddVBand="0" w:evenVBand="0" w:oddHBand="0" w:evenHBand="0" w:firstRowFirstColumn="0" w:firstRowLastColumn="0" w:lastRowFirstColumn="0" w:lastRowLastColumn="0"/>
            </w:pPr>
            <w:r>
              <w:rPr>
                <w:sz w:val="18"/>
              </w:rPr>
              <w:t>What would change for another domain</w:t>
            </w:r>
          </w:p>
        </w:tc>
      </w:tr>
      <w:tr w:rsidR="00030BEC" w14:paraId="0504BFE3"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962E1E9" w14:textId="77777777" w:rsidR="00030BEC" w:rsidRDefault="00000000">
            <w:r>
              <w:rPr>
                <w:sz w:val="18"/>
              </w:rPr>
              <w:t>Infrastructure (Bicep)</w:t>
            </w:r>
          </w:p>
        </w:tc>
        <w:tc>
          <w:tcPr>
            <w:tcW w:w="3135" w:type="dxa"/>
          </w:tcPr>
          <w:p w14:paraId="3181568D"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3135" w:type="dxa"/>
          </w:tcPr>
          <w:p w14:paraId="49E22DD2"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Nothing — same resources work for any domain</w:t>
            </w:r>
          </w:p>
        </w:tc>
      </w:tr>
      <w:tr w:rsidR="00030BEC" w14:paraId="52A754DA"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2421ED7" w14:textId="77777777" w:rsidR="00030BEC" w:rsidRDefault="00000000">
            <w:r>
              <w:rPr>
                <w:sz w:val="18"/>
              </w:rPr>
              <w:t>Bot handler + Adaptive Cards</w:t>
            </w:r>
          </w:p>
        </w:tc>
        <w:tc>
          <w:tcPr>
            <w:tcW w:w="3135" w:type="dxa"/>
          </w:tcPr>
          <w:p w14:paraId="5DA5DA7F"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Partially</w:t>
            </w:r>
          </w:p>
        </w:tc>
        <w:tc>
          <w:tcPr>
            <w:tcW w:w="3135" w:type="dxa"/>
          </w:tcPr>
          <w:p w14:paraId="3EBC2369"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Card templates and Hungarian UI text would need adaptation</w:t>
            </w:r>
          </w:p>
        </w:tc>
      </w:tr>
      <w:tr w:rsidR="00030BEC" w14:paraId="6061A1EB"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6F03A3" w14:textId="77777777" w:rsidR="00030BEC" w:rsidRDefault="00000000">
            <w:r>
              <w:rPr>
                <w:sz w:val="18"/>
              </w:rPr>
              <w:t>LangGraph graph structure</w:t>
            </w:r>
          </w:p>
        </w:tc>
        <w:tc>
          <w:tcPr>
            <w:tcW w:w="3135" w:type="dxa"/>
          </w:tcPr>
          <w:p w14:paraId="55EB7940"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3135" w:type="dxa"/>
          </w:tcPr>
          <w:p w14:paraId="459781F6"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Same nodes (intent, process, generate, review, approve, output, audit) apply</w:t>
            </w:r>
          </w:p>
        </w:tc>
      </w:tr>
      <w:tr w:rsidR="00030BEC" w14:paraId="68B99591"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8D8F43" w14:textId="77777777" w:rsidR="00030BEC" w:rsidRDefault="00000000">
            <w:r>
              <w:rPr>
                <w:sz w:val="18"/>
              </w:rPr>
              <w:t>System prompts</w:t>
            </w:r>
          </w:p>
        </w:tc>
        <w:tc>
          <w:tcPr>
            <w:tcW w:w="3135" w:type="dxa"/>
          </w:tcPr>
          <w:p w14:paraId="7DBDBD7A"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3135" w:type="dxa"/>
          </w:tcPr>
          <w:p w14:paraId="731ADDBD"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The TWI-specific prompt in generate.py would be replaced with domain-specific instructions</w:t>
            </w:r>
          </w:p>
        </w:tc>
      </w:tr>
      <w:tr w:rsidR="00030BEC" w14:paraId="46381E55"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2ABC9E5" w14:textId="77777777" w:rsidR="00030BEC" w:rsidRDefault="00000000">
            <w:r>
              <w:rPr>
                <w:sz w:val="18"/>
              </w:rPr>
              <w:t>Intent classification</w:t>
            </w:r>
          </w:p>
        </w:tc>
        <w:tc>
          <w:tcPr>
            <w:tcW w:w="3135" w:type="dxa"/>
          </w:tcPr>
          <w:p w14:paraId="036D3774"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3135" w:type="dxa"/>
          </w:tcPr>
          <w:p w14:paraId="0FF507C7"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The 4 intents (generate_twi, edit_twi, question, unknown) would change</w:t>
            </w:r>
          </w:p>
        </w:tc>
      </w:tr>
      <w:tr w:rsidR="00030BEC" w14:paraId="25B74810" w14:textId="77777777" w:rsidTr="00030BE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F06FD4" w14:textId="77777777" w:rsidR="00030BEC" w:rsidRDefault="00000000">
            <w:r>
              <w:rPr>
                <w:sz w:val="18"/>
              </w:rPr>
              <w:t>PDF template</w:t>
            </w:r>
          </w:p>
        </w:tc>
        <w:tc>
          <w:tcPr>
            <w:tcW w:w="3135" w:type="dxa"/>
          </w:tcPr>
          <w:p w14:paraId="2FFF06C3"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3135" w:type="dxa"/>
          </w:tcPr>
          <w:p w14:paraId="65B32C4C" w14:textId="77777777" w:rsidR="00030BEC" w:rsidRDefault="00000000">
            <w:pPr>
              <w:cnfStyle w:val="000000010000" w:firstRow="0" w:lastRow="0" w:firstColumn="0" w:lastColumn="0" w:oddVBand="0" w:evenVBand="0" w:oddHBand="0" w:evenHBand="1" w:firstRowFirstColumn="0" w:firstRowLastColumn="0" w:lastRowFirstColumn="0" w:lastRowLastColumn="0"/>
            </w:pPr>
            <w:r>
              <w:rPr>
                <w:sz w:val="18"/>
              </w:rPr>
              <w:t>The TWI-format Jinja2 HTML template would need a new design</w:t>
            </w:r>
          </w:p>
        </w:tc>
      </w:tr>
      <w:tr w:rsidR="00030BEC" w14:paraId="5F6B9E8A" w14:textId="77777777" w:rsidTr="00030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354493C" w14:textId="77777777" w:rsidR="00030BEC" w:rsidRDefault="00000000">
            <w:r>
              <w:rPr>
                <w:sz w:val="18"/>
              </w:rPr>
              <w:t>Database schema</w:t>
            </w:r>
          </w:p>
        </w:tc>
        <w:tc>
          <w:tcPr>
            <w:tcW w:w="3135" w:type="dxa"/>
          </w:tcPr>
          <w:p w14:paraId="538A37D8"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3135" w:type="dxa"/>
          </w:tcPr>
          <w:p w14:paraId="788D4A63" w14:textId="77777777" w:rsidR="00030BEC" w:rsidRDefault="00000000">
            <w:pPr>
              <w:cnfStyle w:val="000000100000" w:firstRow="0" w:lastRow="0" w:firstColumn="0" w:lastColumn="0" w:oddVBand="0" w:evenVBand="0" w:oddHBand="1" w:evenHBand="0" w:firstRowFirstColumn="0" w:firstRowLastColumn="0" w:lastRowFirstColumn="0" w:lastRowLastColumn="0"/>
            </w:pPr>
            <w:r>
              <w:rPr>
                <w:sz w:val="18"/>
              </w:rPr>
              <w:t>Generic enough — tenant_id, user_id, conversation_id, content_type work for any domain</w:t>
            </w:r>
          </w:p>
        </w:tc>
      </w:tr>
    </w:tbl>
    <w:p w14:paraId="3EAE0799" w14:textId="77777777" w:rsidR="00030BEC" w:rsidRDefault="00030BEC"/>
    <w:p w14:paraId="35664EE7" w14:textId="77777777" w:rsidR="00030BEC" w:rsidRDefault="00000000">
      <w:r>
        <w:rPr>
          <w:b/>
        </w:rPr>
        <w:t>In practice, adapting to a new domain (e.g., SOPs, quality checklists, safety protocols) would primarily require changing: (1) the LLM system prompts, (2) the intent categories, and (3) the PDF template. The infrastructure, bot framework, approval workflow, and audit trail remain unchanged.</w:t>
      </w:r>
    </w:p>
    <w:p w14:paraId="30EDB0FC" w14:textId="77777777" w:rsidR="00030BEC" w:rsidRDefault="00000000">
      <w:r>
        <w:br w:type="page"/>
      </w:r>
    </w:p>
    <w:p w14:paraId="29AB8ED0" w14:textId="77777777" w:rsidR="00030BEC" w:rsidRDefault="00000000">
      <w:pPr>
        <w:jc w:val="center"/>
      </w:pPr>
      <w:r>
        <w:rPr>
          <w:i/>
          <w:color w:val="888888"/>
          <w:sz w:val="18"/>
        </w:rPr>
        <w:lastRenderedPageBreak/>
        <w:t>agentize.eu — AI &amp; Organizational Solutions</w:t>
      </w:r>
      <w:r>
        <w:rPr>
          <w:i/>
          <w:color w:val="888888"/>
          <w:sz w:val="18"/>
        </w:rPr>
        <w:br/>
        <w:t>FAQ Document v1.0 — 2026-03-12</w:t>
      </w:r>
    </w:p>
    <w:sectPr w:rsidR="00030BE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2028093182">
    <w:abstractNumId w:val="8"/>
  </w:num>
  <w:num w:numId="2" w16cid:durableId="610165186">
    <w:abstractNumId w:val="6"/>
  </w:num>
  <w:num w:numId="3" w16cid:durableId="720323993">
    <w:abstractNumId w:val="5"/>
  </w:num>
  <w:num w:numId="4" w16cid:durableId="340938579">
    <w:abstractNumId w:val="4"/>
  </w:num>
  <w:num w:numId="5" w16cid:durableId="1989432892">
    <w:abstractNumId w:val="7"/>
  </w:num>
  <w:num w:numId="6" w16cid:durableId="863639517">
    <w:abstractNumId w:val="3"/>
  </w:num>
  <w:num w:numId="7" w16cid:durableId="1876653571">
    <w:abstractNumId w:val="2"/>
  </w:num>
  <w:num w:numId="8" w16cid:durableId="557935180">
    <w:abstractNumId w:val="1"/>
  </w:num>
  <w:num w:numId="9" w16cid:durableId="11988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EC"/>
    <w:rsid w:val="00034616"/>
    <w:rsid w:val="0006063C"/>
    <w:rsid w:val="0015074B"/>
    <w:rsid w:val="0029639D"/>
    <w:rsid w:val="00326F90"/>
    <w:rsid w:val="00747054"/>
    <w:rsid w:val="00AA1D8D"/>
    <w:rsid w:val="00B47730"/>
    <w:rsid w:val="00C113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58D88"/>
  <w14:defaultImageDpi w14:val="300"/>
  <w15:docId w15:val="{84274906-8396-4AE5-A329-EB91A896E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pPr>
    <w:rPr>
      <w:rFonts w:ascii="Calibri" w:hAnsi="Calibri"/>
      <w:sz w:val="20"/>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2427</Words>
  <Characters>16749</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Bunyevacz</cp:lastModifiedBy>
  <cp:revision>2</cp:revision>
  <dcterms:created xsi:type="dcterms:W3CDTF">2013-12-23T23:15:00Z</dcterms:created>
  <dcterms:modified xsi:type="dcterms:W3CDTF">2026-03-12T22:38:00Z</dcterms:modified>
  <cp:category/>
</cp:coreProperties>
</file>