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 w:firstLine="0"/>
        <w:rPr>
          <w:b w:val="1"/>
        </w:rPr>
      </w:pPr>
      <w:r w:rsidDel="00000000" w:rsidR="00000000" w:rsidRPr="00000000">
        <w:rPr>
          <w:b w:val="1"/>
          <w:rtl w:val="0"/>
        </w:rPr>
        <w:t xml:space="preserve">d</w:t>
        <w:tab/>
        <w:tab/>
        <w:t xml:space="preserve">dAfric aAI: R unbook - SSGADD – SSGA</w:t>
      </w:r>
    </w:p>
    <w:tbl>
      <w:tblPr>
        <w:tblStyle w:val="Table1"/>
        <w:tblW w:w="10773.0" w:type="dxa"/>
        <w:jc w:val="left"/>
        <w:tblInd w:w="-8.0" w:type="dxa"/>
        <w:tblLayout w:type="fixed"/>
        <w:tblLook w:val="0400"/>
      </w:tblPr>
      <w:tblGrid>
        <w:gridCol w:w="2127"/>
        <w:gridCol w:w="8646"/>
        <w:tblGridChange w:id="0">
          <w:tblGrid>
            <w:gridCol w:w="2127"/>
            <w:gridCol w:w="8646"/>
          </w:tblGrid>
        </w:tblGridChange>
      </w:tblGrid>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rPr>
            </w:pPr>
            <w:r w:rsidDel="00000000" w:rsidR="00000000" w:rsidRPr="00000000">
              <w:rPr>
                <w:b w:val="1"/>
                <w:color w:val="333333"/>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rPr>
            </w:pPr>
            <w:r w:rsidDel="00000000" w:rsidR="00000000" w:rsidRPr="00000000">
              <w:rPr>
                <w:color w:val="333333"/>
                <w:rtl w:val="0"/>
              </w:rPr>
              <w:t xml:space="preserve">We are looking specifically for duration data from State street global advisors.</w:t>
            </w:r>
          </w:p>
        </w:tc>
      </w:tr>
      <w:tr>
        <w:trPr>
          <w:cantSplit w:val="0"/>
          <w:trHeight w:val="15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rPr>
            </w:pPr>
            <w:r w:rsidDel="00000000" w:rsidR="00000000" w:rsidRPr="00000000">
              <w:rPr>
                <w:b w:val="1"/>
                <w:color w:val="333333"/>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rPr>
            </w:pPr>
            <w:r w:rsidDel="00000000" w:rsidR="00000000" w:rsidRPr="00000000">
              <w:rPr>
                <w:color w:val="333333"/>
                <w:rtl w:val="0"/>
              </w:rPr>
              <w:t xml:space="preserve">State street global advisors - SSGA</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rPr>
            </w:pPr>
            <w:r w:rsidDel="00000000" w:rsidR="00000000" w:rsidRPr="00000000">
              <w:rPr>
                <w:b w:val="1"/>
                <w:color w:val="333333"/>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rPr/>
            </w:pPr>
            <w:r w:rsidDel="00000000" w:rsidR="00000000" w:rsidRPr="00000000">
              <w:rPr>
                <w:rtl w:val="0"/>
              </w:rPr>
              <w:t xml:space="preserve">   SPDR BBG Barclays High Yield Bond ETF -    </w:t>
            </w:r>
            <w:hyperlink r:id="rId7">
              <w:r w:rsidDel="00000000" w:rsidR="00000000" w:rsidRPr="00000000">
                <w:rPr>
                  <w:color w:val="1155cc"/>
                  <w:u w:val="single"/>
                  <w:rtl w:val="0"/>
                </w:rPr>
                <w:t xml:space="preserve">JNK: SPDR® Bloomberg High Yield Bond ETF</w:t>
              </w:r>
            </w:hyperlink>
            <w:r w:rsidDel="00000000" w:rsidR="00000000" w:rsidRPr="00000000">
              <w:rPr>
                <w:rtl w:val="0"/>
              </w:rPr>
              <w:t xml:space="preserve"> </w:t>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shd w:fill="ffffff" w:val="clear"/>
              <w:spacing w:after="0" w:line="240" w:lineRule="auto"/>
              <w:rPr>
                <w:color w:val="172b4d"/>
              </w:rPr>
            </w:pPr>
            <w:r w:rsidDel="00000000" w:rsidR="00000000" w:rsidRPr="00000000">
              <w:rPr>
                <w:rtl w:val="0"/>
              </w:rPr>
              <w:t xml:space="preserve">   SPDR Portfolio Intermediate Term Corporate Bond ETF - </w:t>
            </w:r>
            <w:hyperlink r:id="rId8">
              <w:r w:rsidDel="00000000" w:rsidR="00000000" w:rsidRPr="00000000">
                <w:rPr>
                  <w:color w:val="0563c1"/>
                  <w:u w:val="single"/>
                  <w:rtl w:val="0"/>
                </w:rPr>
                <w:t xml:space="preserve">https://www.ssga.com/us/en/intermediary/etfs/spdr-portfolio-intermediate-term-corporate-bond-etf-spib</w:t>
              </w:r>
            </w:hyperlink>
            <w:r w:rsidDel="00000000" w:rsidR="00000000" w:rsidRPr="00000000">
              <w:rPr>
                <w:rtl w:val="0"/>
              </w:rPr>
              <w:t xml:space="preserve"> </w:t>
            </w:r>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rPr>
            </w:pPr>
            <w:r w:rsidDel="00000000" w:rsidR="00000000" w:rsidRPr="00000000">
              <w:rPr>
                <w:b w:val="1"/>
                <w:color w:val="333333"/>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rPr>
            </w:pPr>
            <w:r w:rsidDel="00000000" w:rsidR="00000000" w:rsidRPr="00000000">
              <w:rPr>
                <w:color w:val="333333"/>
                <w:rtl w:val="0"/>
              </w:rPr>
              <w:t xml:space="preserve">SSGA Duration Data - SSGADD</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C">
            <w:pPr>
              <w:spacing w:after="0" w:line="240" w:lineRule="auto"/>
              <w:ind w:left="144" w:firstLine="0"/>
              <w:rPr>
                <w:color w:val="333333"/>
              </w:rPr>
            </w:pPr>
            <w:r w:rsidDel="00000000" w:rsidR="00000000" w:rsidRPr="00000000">
              <w:rPr>
                <w:b w:val="1"/>
                <w:color w:val="333333"/>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rPr>
            </w:pPr>
            <w:r w:rsidDel="00000000" w:rsidR="00000000" w:rsidRPr="00000000">
              <w:rPr>
                <w:color w:val="333333"/>
                <w:rtl w:val="0"/>
              </w:rPr>
              <w:t xml:space="preserve">Daily</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ind w:left="144" w:firstLine="0"/>
              <w:rPr>
                <w:color w:val="333333"/>
              </w:rPr>
            </w:pPr>
            <w:r w:rsidDel="00000000" w:rsidR="00000000" w:rsidRPr="00000000">
              <w:rPr>
                <w:b w:val="1"/>
                <w:color w:val="333333"/>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ind w:left="144" w:firstLine="0"/>
              <w:rPr>
                <w:color w:val="333333"/>
              </w:rPr>
            </w:pPr>
            <w:r w:rsidDel="00000000" w:rsidR="00000000" w:rsidRPr="00000000">
              <w:rPr>
                <w:color w:val="333333"/>
                <w:rtl w:val="0"/>
              </w:rPr>
              <w:t xml:space="preserve">Each measure need to be updated once daily during the week before 10am EST.</w:t>
            </w:r>
          </w:p>
        </w:tc>
      </w:tr>
      <w:tr>
        <w:trPr>
          <w:cantSplit w:val="0"/>
          <w:trHeight w:val="405"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ind w:left="144" w:firstLine="0"/>
              <w:rPr>
                <w:color w:val="333333"/>
                <w:highlight w:val="yellow"/>
              </w:rPr>
            </w:pPr>
            <w:r w:rsidDel="00000000" w:rsidR="00000000" w:rsidRPr="00000000">
              <w:rPr>
                <w:b w:val="1"/>
                <w:color w:val="333333"/>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1">
            <w:pPr>
              <w:spacing w:after="0" w:line="240" w:lineRule="auto"/>
              <w:ind w:left="144" w:firstLine="0"/>
              <w:rPr>
                <w:color w:val="333333"/>
                <w:highlight w:val="yellow"/>
              </w:rPr>
            </w:pPr>
            <w:r w:rsidDel="00000000" w:rsidR="00000000" w:rsidRPr="00000000">
              <w:rPr>
                <w:color w:val="333333"/>
                <w:rtl w:val="0"/>
              </w:rPr>
              <w:t xml:space="preserve">NA</w:t>
            </w:r>
            <w:r w:rsidDel="00000000" w:rsidR="00000000" w:rsidRPr="00000000">
              <w:rPr>
                <w:rtl w:val="0"/>
              </w:rPr>
            </w:r>
          </w:p>
        </w:tc>
      </w:tr>
    </w:tbl>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t xml:space="preserve">1.1. Navigate to the first source URL:</w:t>
      </w:r>
    </w:p>
    <w:p w:rsidR="00000000" w:rsidDel="00000000" w:rsidP="00000000" w:rsidRDefault="00000000" w:rsidRPr="00000000" w14:paraId="00000013">
      <w:pPr>
        <w:rPr/>
      </w:pPr>
      <w:r w:rsidDel="00000000" w:rsidR="00000000" w:rsidRPr="00000000">
        <w:rPr>
          <w:rtl w:val="0"/>
        </w:rPr>
        <w:t xml:space="preserve">https://us.spdrs.com/en/etf/spdr-bloomberg-barclays-high-yield-bond-etf-JNK?fundSeoName=spdr-bloomberg-barclays-high-yield-bond-etf-JNK    </w:t>
      </w:r>
    </w:p>
    <w:p w:rsidR="00000000" w:rsidDel="00000000" w:rsidP="00000000" w:rsidRDefault="00000000" w:rsidRPr="00000000" w14:paraId="00000014">
      <w:pPr>
        <w:rPr/>
      </w:pPr>
      <w:r w:rsidDel="00000000" w:rsidR="00000000" w:rsidRPr="00000000">
        <w:rPr>
          <w:rtl w:val="0"/>
        </w:rPr>
        <w:t xml:space="preserve">https://www.ssga.com/us/en/intermediary/etfs/spdr-bloomberg-high-yield-bond-etf-jnk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1.2. Scroll to the Option Adjusted Duration from the Fund Characteristics section: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2.1. Navigate to the second source URL:</w:t>
      </w:r>
    </w:p>
    <w:p w:rsidR="00000000" w:rsidDel="00000000" w:rsidP="00000000" w:rsidRDefault="00000000" w:rsidRPr="00000000" w14:paraId="0000001A">
      <w:pPr>
        <w:rPr/>
      </w:pPr>
      <w:r w:rsidDel="00000000" w:rsidR="00000000" w:rsidRPr="00000000">
        <w:rPr>
          <w:rtl w:val="0"/>
        </w:rPr>
        <w:t xml:space="preserve">             https://us.spdrs.com/en/etf/spdr-portfolio-intermediate-term-corporate-bond-etf-SPIB</w:t>
      </w:r>
    </w:p>
    <w:p w:rsidR="00000000" w:rsidDel="00000000" w:rsidP="00000000" w:rsidRDefault="00000000" w:rsidRPr="00000000" w14:paraId="0000001B">
      <w:pPr>
        <w:rPr/>
      </w:pPr>
      <w:r w:rsidDel="00000000" w:rsidR="00000000" w:rsidRPr="00000000">
        <w:rPr>
          <w:rtl w:val="0"/>
        </w:rPr>
        <w:t xml:space="preserve">             https://www.ssga.com/us/en/intermediary/etfs/spdr-portfolio-intermediate-term-corporate-bond-etf-spib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2.2. Scroll to the Option Adjusted Duration from the Fund Characteristics section:</w:t>
      </w:r>
    </w:p>
    <w:p w:rsidR="00000000" w:rsidDel="00000000" w:rsidP="00000000" w:rsidRDefault="00000000" w:rsidRPr="00000000" w14:paraId="0000001E">
      <w:pPr>
        <w:rPr/>
      </w:pPr>
      <w:r w:rsidDel="00000000" w:rsidR="00000000" w:rsidRPr="00000000">
        <w:rPr/>
        <w:drawing>
          <wp:inline distB="0" distT="0" distL="0" distR="0">
            <wp:extent cx="4345305" cy="2030730"/>
            <wp:effectExtent b="0" l="0" r="0" t="0"/>
            <wp:docPr descr="A screenshot of a log in&#10;&#10;Description automatically generated" id="1920893693" name="image1.png"/>
            <a:graphic>
              <a:graphicData uri="http://schemas.openxmlformats.org/drawingml/2006/picture">
                <pic:pic>
                  <pic:nvPicPr>
                    <pic:cNvPr descr="A screenshot of a log in&#10;&#10;Description automatically generated" id="0" name="image1.png"/>
                    <pic:cNvPicPr preferRelativeResize="0"/>
                  </pic:nvPicPr>
                  <pic:blipFill>
                    <a:blip r:embed="rId9"/>
                    <a:srcRect b="0" l="0" r="0" t="0"/>
                    <a:stretch>
                      <a:fillRect/>
                    </a:stretch>
                  </pic:blipFill>
                  <pic:spPr>
                    <a:xfrm>
                      <a:off x="0" y="0"/>
                      <a:ext cx="4345305" cy="20307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point must be completed for each business day.</w:t>
      </w:r>
    </w:p>
    <w:p w:rsidR="00000000" w:rsidDel="00000000" w:rsidP="00000000" w:rsidRDefault="00000000" w:rsidRPr="00000000" w14:paraId="000000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cases where the new point did not come out, fill in the point for the previous day.</w:t>
      </w:r>
    </w:p>
    <w:p w:rsidR="00000000" w:rsidDel="00000000" w:rsidP="00000000" w:rsidRDefault="00000000" w:rsidRPr="00000000" w14:paraId="00000021">
      <w:pPr>
        <w:spacing w:after="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example, you fill out the release on the morning of March 6 for March 5 and see only the point for March 4. Enter the March 4 value into the March 5 data point.</w:t>
      </w:r>
    </w:p>
    <w:p w:rsidR="00000000" w:rsidDel="00000000" w:rsidP="00000000" w:rsidRDefault="00000000" w:rsidRPr="00000000" w14:paraId="00000022">
      <w:pPr>
        <w:spacing w:after="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monitor the data in the set for the last few days. If you see a point as of the date that was already filled in earlier, but is different from the current one, you should fill in, in addition to the release for today, an additional revision for the previous day.</w:t>
      </w:r>
    </w:p>
    <w:p w:rsidR="00000000" w:rsidDel="00000000" w:rsidP="00000000" w:rsidRDefault="00000000" w:rsidRPr="00000000" w14:paraId="00000024">
      <w:pPr>
        <w:spacing w:after="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example, on March 6, we fill in the period for March 5, there was no update source on the website, and we put an end to it as of March 4.</w:t>
      </w:r>
    </w:p>
    <w:p w:rsidR="00000000" w:rsidDel="00000000" w:rsidP="00000000" w:rsidRDefault="00000000" w:rsidRPr="00000000" w14:paraId="00000025">
      <w:pPr>
        <w:spacing w:after="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When we fill in the data on March 7, we noticed that there is an update available on the site as of March 5. We need to complete the March 5 revision in this case.</w:t>
      </w:r>
    </w:p>
    <w:p w:rsidR="00000000" w:rsidDel="00000000" w:rsidP="00000000" w:rsidRDefault="00000000" w:rsidRPr="00000000" w14:paraId="0000002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data in SSGADD_DATA_YYYYMMDD file.</w:t>
      </w:r>
    </w:p>
    <w:p w:rsidR="00000000" w:rsidDel="00000000" w:rsidP="00000000" w:rsidRDefault="00000000" w:rsidRPr="00000000" w14:paraId="00000027">
      <w:pPr>
        <w:spacing w:after="0" w:line="240" w:lineRule="auto"/>
        <w:rPr>
          <w:rFonts w:ascii="Quattrocento Sans" w:cs="Quattrocento Sans" w:eastAsia="Quattrocento Sans" w:hAnsi="Quattrocento Sans"/>
          <w:i w:val="1"/>
          <w:color w:val="172b4d"/>
          <w:sz w:val="20"/>
          <w:szCs w:val="20"/>
        </w:rPr>
      </w:pPr>
      <w:r w:rsidDel="00000000" w:rsidR="00000000" w:rsidRPr="00000000">
        <w:rPr>
          <w:rFonts w:ascii="Quattrocento Sans" w:cs="Quattrocento Sans" w:eastAsia="Quattrocento Sans" w:hAnsi="Quattrocento Sans"/>
          <w:b w:val="1"/>
          <w:i w:val="1"/>
          <w:color w:val="172b4d"/>
          <w:sz w:val="20"/>
          <w:szCs w:val="20"/>
          <w:rtl w:val="0"/>
        </w:rPr>
        <w:br w:type="textWrapping"/>
      </w:r>
      <w:r w:rsidDel="00000000" w:rsidR="00000000" w:rsidRPr="00000000">
        <w:rPr>
          <w:rtl w:val="0"/>
        </w:rPr>
      </w:r>
    </w:p>
    <w:p w:rsidR="00000000" w:rsidDel="00000000" w:rsidP="00000000" w:rsidRDefault="00000000" w:rsidRPr="00000000" w14:paraId="00000028">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Requirements to the data provided by AfricaAI</w:t>
      </w:r>
      <w:r w:rsidDel="00000000" w:rsidR="00000000" w:rsidRPr="00000000">
        <w:rPr>
          <w:rFonts w:ascii="Quattrocento Sans" w:cs="Quattrocento Sans" w:eastAsia="Quattrocento Sans" w:hAnsi="Quattrocento Sans"/>
          <w:color w:val="172b4d"/>
          <w:rtl w:val="0"/>
        </w:rPr>
        <w:t xml:space="preserve"> </w:t>
      </w:r>
    </w:p>
    <w:p w:rsidR="00000000" w:rsidDel="00000000" w:rsidP="00000000" w:rsidRDefault="00000000" w:rsidRPr="00000000" w14:paraId="00000029">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Data files format</w:t>
      </w:r>
      <w:r w:rsidDel="00000000" w:rsidR="00000000" w:rsidRPr="00000000">
        <w:rPr>
          <w:rtl w:val="0"/>
        </w:rPr>
      </w:r>
    </w:p>
    <w:p w:rsidR="00000000" w:rsidDel="00000000" w:rsidP="00000000" w:rsidRDefault="00000000" w:rsidRPr="00000000" w14:paraId="0000002A">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on-boarding new datasets and processing new releases the following requirements are applied:</w:t>
      </w:r>
    </w:p>
    <w:p w:rsidR="00000000" w:rsidDel="00000000" w:rsidP="00000000" w:rsidRDefault="00000000" w:rsidRPr="00000000" w14:paraId="0000002B">
      <w:pPr>
        <w:numPr>
          <w:ilvl w:val="0"/>
          <w:numId w:val="1"/>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rFonts w:ascii="Quattrocento Sans" w:cs="Quattrocento Sans" w:eastAsia="Quattrocento Sans" w:hAnsi="Quattrocento Sans"/>
          <w:b w:val="1"/>
          <w:color w:val="172b4d"/>
          <w:rtl w:val="0"/>
        </w:rPr>
        <w:t xml:space="preserve">DATASET_YYYYMMDD</w:t>
      </w:r>
      <w:r w:rsidDel="00000000" w:rsidR="00000000" w:rsidRPr="00000000">
        <w:rPr>
          <w:rFonts w:ascii="Quattrocento Sans" w:cs="Quattrocento Sans" w:eastAsia="Quattrocento Sans" w:hAnsi="Quattrocento Sans"/>
          <w:color w:val="172b4d"/>
          <w:rtl w:val="0"/>
        </w:rPr>
        <w:t xml:space="preserve">.</w:t>
      </w:r>
      <w:r w:rsidDel="00000000" w:rsidR="00000000" w:rsidRPr="00000000">
        <w:rPr>
          <w:rFonts w:ascii="Quattrocento Sans" w:cs="Quattrocento Sans" w:eastAsia="Quattrocento Sans" w:hAnsi="Quattrocento Sans"/>
          <w:b w:val="1"/>
          <w:color w:val="172b4d"/>
          <w:rtl w:val="0"/>
        </w:rPr>
        <w:t xml:space="preserve">ZIP</w:t>
      </w:r>
      <w:r w:rsidDel="00000000" w:rsidR="00000000" w:rsidRPr="00000000">
        <w:rPr>
          <w:rFonts w:ascii="Quattrocento Sans" w:cs="Quattrocento Sans" w:eastAsia="Quattrocento Sans" w:hAnsi="Quattrocento Sans"/>
          <w:color w:val="172b4d"/>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2C">
      <w:pPr>
        <w:numPr>
          <w:ilvl w:val="0"/>
          <w:numId w:val="1"/>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the files format is strictly defined and cannot be changed by AfricaAI team.</w:t>
      </w:r>
    </w:p>
    <w:p w:rsidR="00000000" w:rsidDel="00000000" w:rsidP="00000000" w:rsidRDefault="00000000" w:rsidRPr="00000000" w14:paraId="0000002D">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 </w:t>
      </w:r>
    </w:p>
    <w:p w:rsidR="00000000" w:rsidDel="00000000" w:rsidP="00000000" w:rsidRDefault="00000000" w:rsidRPr="00000000" w14:paraId="0000002E">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File with DATA</w:t>
      </w:r>
      <w:r w:rsidDel="00000000" w:rsidR="00000000" w:rsidRPr="00000000">
        <w:rPr>
          <w:rtl w:val="0"/>
        </w:rPr>
      </w:r>
    </w:p>
    <w:p w:rsidR="00000000" w:rsidDel="00000000" w:rsidP="00000000" w:rsidRDefault="00000000" w:rsidRPr="00000000" w14:paraId="0000002F">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i w:val="1"/>
          <w:color w:val="172b4d"/>
          <w:rtl w:val="0"/>
        </w:rPr>
        <w:t xml:space="preserve">Template for file name</w:t>
      </w:r>
      <w:r w:rsidDel="00000000" w:rsidR="00000000" w:rsidRPr="00000000">
        <w:rPr>
          <w:rFonts w:ascii="Quattrocento Sans" w:cs="Quattrocento Sans" w:eastAsia="Quattrocento Sans" w:hAnsi="Quattrocento Sans"/>
          <w:color w:val="172b4d"/>
          <w:rtl w:val="0"/>
        </w:rPr>
        <w:t xml:space="preserve">: “DATASET_DATA_YYYYMMDD.xls”, i.e.” MEXPENFND_DATA_20220601.xls”</w:t>
      </w:r>
    </w:p>
    <w:p w:rsidR="00000000" w:rsidDel="00000000" w:rsidP="00000000" w:rsidRDefault="00000000" w:rsidRPr="00000000" w14:paraId="00000030">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Requirements to the file with DATA:</w:t>
      </w:r>
    </w:p>
    <w:p w:rsidR="00000000" w:rsidDel="00000000" w:rsidP="00000000" w:rsidRDefault="00000000" w:rsidRPr="00000000" w14:paraId="00000031">
      <w:pPr>
        <w:numPr>
          <w:ilvl w:val="0"/>
          <w:numId w:val="2"/>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format - XLS, encoding - Unicode (UTF-8);</w:t>
      </w:r>
    </w:p>
    <w:p w:rsidR="00000000" w:rsidDel="00000000" w:rsidP="00000000" w:rsidRDefault="00000000" w:rsidRPr="00000000" w14:paraId="00000032">
      <w:pPr>
        <w:numPr>
          <w:ilvl w:val="0"/>
          <w:numId w:val="2"/>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file name: should follow pattern "</w:t>
      </w:r>
      <w:r w:rsidDel="00000000" w:rsidR="00000000" w:rsidRPr="00000000">
        <w:rPr>
          <w:rFonts w:ascii="Quattrocento Sans" w:cs="Quattrocento Sans" w:eastAsia="Quattrocento Sans" w:hAnsi="Quattrocento Sans"/>
          <w:b w:val="1"/>
          <w:color w:val="172b4d"/>
          <w:rtl w:val="0"/>
        </w:rPr>
        <w:t xml:space="preserve">DATASET_DATA_YYYYMMDD</w:t>
      </w:r>
      <w:r w:rsidDel="00000000" w:rsidR="00000000" w:rsidRPr="00000000">
        <w:rPr>
          <w:rFonts w:ascii="Quattrocento Sans" w:cs="Quattrocento Sans" w:eastAsia="Quattrocento Sans" w:hAnsi="Quattrocento Sans"/>
          <w:color w:val="172b4d"/>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33">
      <w:pPr>
        <w:numPr>
          <w:ilvl w:val="0"/>
          <w:numId w:val="2"/>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file content:</w:t>
      </w:r>
    </w:p>
    <w:p w:rsidR="00000000" w:rsidDel="00000000" w:rsidP="00000000" w:rsidRDefault="00000000" w:rsidRPr="00000000" w14:paraId="00000034">
      <w:pPr>
        <w:numPr>
          <w:ilvl w:val="1"/>
          <w:numId w:val="2"/>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data is provided on one sheet only (multiple sheets are forbidden);</w:t>
      </w:r>
    </w:p>
    <w:p w:rsidR="00000000" w:rsidDel="00000000" w:rsidP="00000000" w:rsidRDefault="00000000" w:rsidRPr="00000000" w14:paraId="00000035">
      <w:pPr>
        <w:numPr>
          <w:ilvl w:val="1"/>
          <w:numId w:val="2"/>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two-dimensional format where rows represent reported periods and columns contain timeseries values;</w:t>
      </w:r>
    </w:p>
    <w:p w:rsidR="00000000" w:rsidDel="00000000" w:rsidP="00000000" w:rsidRDefault="00000000" w:rsidRPr="00000000" w14:paraId="00000036">
      <w:pPr>
        <w:numPr>
          <w:ilvl w:val="1"/>
          <w:numId w:val="2"/>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reported period(s) should be provided in the following format:</w:t>
      </w:r>
    </w:p>
    <w:p w:rsidR="00000000" w:rsidDel="00000000" w:rsidP="00000000" w:rsidRDefault="00000000" w:rsidRPr="00000000" w14:paraId="00000037">
      <w:pPr>
        <w:numPr>
          <w:ilvl w:val="2"/>
          <w:numId w:val="2"/>
        </w:numPr>
        <w:spacing w:after="0" w:line="240" w:lineRule="auto"/>
        <w:ind w:left="216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data with daily/ weekdaily frequency: </w:t>
      </w:r>
      <w:r w:rsidDel="00000000" w:rsidR="00000000" w:rsidRPr="00000000">
        <w:rPr>
          <w:rFonts w:ascii="Quattrocento Sans" w:cs="Quattrocento Sans" w:eastAsia="Quattrocento Sans" w:hAnsi="Quattrocento Sans"/>
          <w:b w:val="1"/>
          <w:color w:val="172b4d"/>
          <w:rtl w:val="0"/>
        </w:rPr>
        <w:t xml:space="preserve">YYYY</w:t>
      </w:r>
      <w:r w:rsidDel="00000000" w:rsidR="00000000" w:rsidRPr="00000000">
        <w:rPr>
          <w:rFonts w:ascii="Quattrocento Sans" w:cs="Quattrocento Sans" w:eastAsia="Quattrocento Sans" w:hAnsi="Quattrocento Sans"/>
          <w:color w:val="172b4d"/>
          <w:rtl w:val="0"/>
        </w:rPr>
        <w:t xml:space="preserve">-</w:t>
      </w:r>
      <w:r w:rsidDel="00000000" w:rsidR="00000000" w:rsidRPr="00000000">
        <w:rPr>
          <w:rFonts w:ascii="Quattrocento Sans" w:cs="Quattrocento Sans" w:eastAsia="Quattrocento Sans" w:hAnsi="Quattrocento Sans"/>
          <w:b w:val="1"/>
          <w:color w:val="172b4d"/>
          <w:rtl w:val="0"/>
        </w:rPr>
        <w:t xml:space="preserve">MM</w:t>
      </w:r>
      <w:r w:rsidDel="00000000" w:rsidR="00000000" w:rsidRPr="00000000">
        <w:rPr>
          <w:rFonts w:ascii="Quattrocento Sans" w:cs="Quattrocento Sans" w:eastAsia="Quattrocento Sans" w:hAnsi="Quattrocento Sans"/>
          <w:color w:val="172b4d"/>
          <w:rtl w:val="0"/>
        </w:rPr>
        <w:t xml:space="preserve">-</w:t>
      </w:r>
      <w:r w:rsidDel="00000000" w:rsidR="00000000" w:rsidRPr="00000000">
        <w:rPr>
          <w:rFonts w:ascii="Quattrocento Sans" w:cs="Quattrocento Sans" w:eastAsia="Quattrocento Sans" w:hAnsi="Quattrocento Sans"/>
          <w:b w:val="1"/>
          <w:color w:val="172b4d"/>
          <w:rtl w:val="0"/>
        </w:rPr>
        <w:t xml:space="preserve">DD</w:t>
      </w:r>
      <w:r w:rsidDel="00000000" w:rsidR="00000000" w:rsidRPr="00000000">
        <w:rPr>
          <w:rFonts w:ascii="Quattrocento Sans" w:cs="Quattrocento Sans" w:eastAsia="Quattrocento Sans" w:hAnsi="Quattrocento Sans"/>
          <w:color w:val="172b4d"/>
          <w:rtl w:val="0"/>
        </w:rPr>
        <w:t xml:space="preserve">, where YYYY - year, MM - month, DD – day;</w:t>
      </w:r>
    </w:p>
    <w:p w:rsidR="00000000" w:rsidDel="00000000" w:rsidP="00000000" w:rsidRDefault="00000000" w:rsidRPr="00000000" w14:paraId="00000038">
      <w:pPr>
        <w:numPr>
          <w:ilvl w:val="2"/>
          <w:numId w:val="2"/>
        </w:numPr>
        <w:spacing w:after="0" w:line="240" w:lineRule="auto"/>
        <w:ind w:left="216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data with weekly frequency: </w:t>
      </w:r>
      <w:r w:rsidDel="00000000" w:rsidR="00000000" w:rsidRPr="00000000">
        <w:rPr>
          <w:rFonts w:ascii="Quattrocento Sans" w:cs="Quattrocento Sans" w:eastAsia="Quattrocento Sans" w:hAnsi="Quattrocento Sans"/>
          <w:b w:val="1"/>
          <w:color w:val="172b4d"/>
          <w:rtl w:val="0"/>
        </w:rPr>
        <w:t xml:space="preserve">YYYY</w:t>
      </w:r>
      <w:r w:rsidDel="00000000" w:rsidR="00000000" w:rsidRPr="00000000">
        <w:rPr>
          <w:rFonts w:ascii="Quattrocento Sans" w:cs="Quattrocento Sans" w:eastAsia="Quattrocento Sans" w:hAnsi="Quattrocento Sans"/>
          <w:color w:val="172b4d"/>
          <w:rtl w:val="0"/>
        </w:rPr>
        <w:t xml:space="preserve">-</w:t>
      </w:r>
      <w:r w:rsidDel="00000000" w:rsidR="00000000" w:rsidRPr="00000000">
        <w:rPr>
          <w:rFonts w:ascii="Quattrocento Sans" w:cs="Quattrocento Sans" w:eastAsia="Quattrocento Sans" w:hAnsi="Quattrocento Sans"/>
          <w:b w:val="1"/>
          <w:color w:val="172b4d"/>
          <w:rtl w:val="0"/>
        </w:rPr>
        <w:t xml:space="preserve">WW</w:t>
      </w:r>
      <w:r w:rsidDel="00000000" w:rsidR="00000000" w:rsidRPr="00000000">
        <w:rPr>
          <w:rFonts w:ascii="Quattrocento Sans" w:cs="Quattrocento Sans" w:eastAsia="Quattrocento Sans" w:hAnsi="Quattrocento Sans"/>
          <w:color w:val="172b4d"/>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39">
      <w:pPr>
        <w:numPr>
          <w:ilvl w:val="2"/>
          <w:numId w:val="2"/>
        </w:numPr>
        <w:spacing w:after="0" w:line="240" w:lineRule="auto"/>
        <w:ind w:left="216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data with monthly frequency: </w:t>
      </w:r>
      <w:r w:rsidDel="00000000" w:rsidR="00000000" w:rsidRPr="00000000">
        <w:rPr>
          <w:rFonts w:ascii="Quattrocento Sans" w:cs="Quattrocento Sans" w:eastAsia="Quattrocento Sans" w:hAnsi="Quattrocento Sans"/>
          <w:b w:val="1"/>
          <w:color w:val="172b4d"/>
          <w:rtl w:val="0"/>
        </w:rPr>
        <w:t xml:space="preserve">YYYY</w:t>
      </w:r>
      <w:r w:rsidDel="00000000" w:rsidR="00000000" w:rsidRPr="00000000">
        <w:rPr>
          <w:rFonts w:ascii="Quattrocento Sans" w:cs="Quattrocento Sans" w:eastAsia="Quattrocento Sans" w:hAnsi="Quattrocento Sans"/>
          <w:color w:val="172b4d"/>
          <w:rtl w:val="0"/>
        </w:rPr>
        <w:t xml:space="preserve">-</w:t>
      </w:r>
      <w:r w:rsidDel="00000000" w:rsidR="00000000" w:rsidRPr="00000000">
        <w:rPr>
          <w:rFonts w:ascii="Quattrocento Sans" w:cs="Quattrocento Sans" w:eastAsia="Quattrocento Sans" w:hAnsi="Quattrocento Sans"/>
          <w:b w:val="1"/>
          <w:color w:val="172b4d"/>
          <w:rtl w:val="0"/>
        </w:rPr>
        <w:t xml:space="preserve">MM</w:t>
      </w:r>
      <w:r w:rsidDel="00000000" w:rsidR="00000000" w:rsidRPr="00000000">
        <w:rPr>
          <w:rFonts w:ascii="Quattrocento Sans" w:cs="Quattrocento Sans" w:eastAsia="Quattrocento Sans" w:hAnsi="Quattrocento Sans"/>
          <w:color w:val="172b4d"/>
          <w:rtl w:val="0"/>
        </w:rPr>
        <w:t xml:space="preserve">, MM - month number (should be two-digits, i.e. 2022-01, 2022-02, etc.);</w:t>
      </w:r>
    </w:p>
    <w:p w:rsidR="00000000" w:rsidDel="00000000" w:rsidP="00000000" w:rsidRDefault="00000000" w:rsidRPr="00000000" w14:paraId="0000003A">
      <w:pPr>
        <w:numPr>
          <w:ilvl w:val="2"/>
          <w:numId w:val="2"/>
        </w:numPr>
        <w:spacing w:after="0" w:line="240" w:lineRule="auto"/>
        <w:ind w:left="216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data with quarterly frequency: </w:t>
      </w:r>
      <w:r w:rsidDel="00000000" w:rsidR="00000000" w:rsidRPr="00000000">
        <w:rPr>
          <w:rFonts w:ascii="Quattrocento Sans" w:cs="Quattrocento Sans" w:eastAsia="Quattrocento Sans" w:hAnsi="Quattrocento Sans"/>
          <w:b w:val="1"/>
          <w:color w:val="172b4d"/>
          <w:rtl w:val="0"/>
        </w:rPr>
        <w:t xml:space="preserve">YYYY</w:t>
      </w:r>
      <w:r w:rsidDel="00000000" w:rsidR="00000000" w:rsidRPr="00000000">
        <w:rPr>
          <w:rFonts w:ascii="Quattrocento Sans" w:cs="Quattrocento Sans" w:eastAsia="Quattrocento Sans" w:hAnsi="Quattrocento Sans"/>
          <w:color w:val="172b4d"/>
          <w:rtl w:val="0"/>
        </w:rPr>
        <w:t xml:space="preserve">-Q</w:t>
      </w:r>
      <w:r w:rsidDel="00000000" w:rsidR="00000000" w:rsidRPr="00000000">
        <w:rPr>
          <w:rFonts w:ascii="Quattrocento Sans" w:cs="Quattrocento Sans" w:eastAsia="Quattrocento Sans" w:hAnsi="Quattrocento Sans"/>
          <w:b w:val="1"/>
          <w:color w:val="172b4d"/>
          <w:rtl w:val="0"/>
        </w:rPr>
        <w:t xml:space="preserve">X</w:t>
      </w:r>
      <w:r w:rsidDel="00000000" w:rsidR="00000000" w:rsidRPr="00000000">
        <w:rPr>
          <w:rFonts w:ascii="Quattrocento Sans" w:cs="Quattrocento Sans" w:eastAsia="Quattrocento Sans" w:hAnsi="Quattrocento Sans"/>
          <w:color w:val="172b4d"/>
          <w:rtl w:val="0"/>
        </w:rPr>
        <w:t xml:space="preserve">, where YYYY - year, X - quarter number;</w:t>
      </w:r>
    </w:p>
    <w:p w:rsidR="00000000" w:rsidDel="00000000" w:rsidP="00000000" w:rsidRDefault="00000000" w:rsidRPr="00000000" w14:paraId="0000003B">
      <w:pPr>
        <w:numPr>
          <w:ilvl w:val="2"/>
          <w:numId w:val="2"/>
        </w:numPr>
        <w:spacing w:after="0" w:line="240" w:lineRule="auto"/>
        <w:ind w:left="216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 data with annual frequency: </w:t>
      </w:r>
      <w:r w:rsidDel="00000000" w:rsidR="00000000" w:rsidRPr="00000000">
        <w:rPr>
          <w:rFonts w:ascii="Quattrocento Sans" w:cs="Quattrocento Sans" w:eastAsia="Quattrocento Sans" w:hAnsi="Quattrocento Sans"/>
          <w:b w:val="1"/>
          <w:color w:val="172b4d"/>
          <w:rtl w:val="0"/>
        </w:rPr>
        <w:t xml:space="preserve">YYYY</w:t>
      </w:r>
      <w:r w:rsidDel="00000000" w:rsidR="00000000" w:rsidRPr="00000000">
        <w:rPr>
          <w:rFonts w:ascii="Quattrocento Sans" w:cs="Quattrocento Sans" w:eastAsia="Quattrocento Sans" w:hAnsi="Quattrocento Sans"/>
          <w:color w:val="172b4d"/>
          <w:rtl w:val="0"/>
        </w:rPr>
        <w:t xml:space="preserve">, where YYYY – year;</w:t>
      </w:r>
    </w:p>
    <w:p w:rsidR="00000000" w:rsidDel="00000000" w:rsidP="00000000" w:rsidRDefault="00000000" w:rsidRPr="00000000" w14:paraId="0000003C">
      <w:pPr>
        <w:numPr>
          <w:ilvl w:val="0"/>
          <w:numId w:val="2"/>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3D">
      <w:pPr>
        <w:numPr>
          <w:ilvl w:val="1"/>
          <w:numId w:val="3"/>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3E">
      <w:pPr>
        <w:numPr>
          <w:ilvl w:val="1"/>
          <w:numId w:val="3"/>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if provider does not specify that data is Not Available and report Empty value for reported period - leave Empty cell;</w:t>
      </w:r>
    </w:p>
    <w:p w:rsidR="00000000" w:rsidDel="00000000" w:rsidP="00000000" w:rsidRDefault="00000000" w:rsidRPr="00000000" w14:paraId="0000003F">
      <w:pPr>
        <w:numPr>
          <w:ilvl w:val="1"/>
          <w:numId w:val="3"/>
        </w:numPr>
        <w:spacing w:after="0" w:line="240" w:lineRule="auto"/>
        <w:ind w:left="144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if provider skips some of reporting period - skip it also in the file with data as well;</w:t>
      </w:r>
    </w:p>
    <w:p w:rsidR="00000000" w:rsidDel="00000000" w:rsidP="00000000" w:rsidRDefault="00000000" w:rsidRPr="00000000" w14:paraId="00000040">
      <w:pPr>
        <w:numPr>
          <w:ilvl w:val="0"/>
          <w:numId w:val="3"/>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41">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i w:val="1"/>
          <w:color w:val="172b4d"/>
          <w:rtl w:val="0"/>
        </w:rPr>
        <w:t xml:space="preserve">NB!</w:t>
      </w:r>
      <w:r w:rsidDel="00000000" w:rsidR="00000000" w:rsidRPr="00000000">
        <w:rPr>
          <w:rFonts w:ascii="Quattrocento Sans" w:cs="Quattrocento Sans" w:eastAsia="Quattrocento Sans" w:hAnsi="Quattrocento Sans"/>
          <w:color w:val="172b4d"/>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42">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 </w:t>
      </w:r>
    </w:p>
    <w:p w:rsidR="00000000" w:rsidDel="00000000" w:rsidP="00000000" w:rsidRDefault="00000000" w:rsidRPr="00000000" w14:paraId="00000043">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File with METADATA</w:t>
      </w:r>
      <w:r w:rsidDel="00000000" w:rsidR="00000000" w:rsidRPr="00000000">
        <w:rPr>
          <w:rtl w:val="0"/>
        </w:rPr>
      </w:r>
    </w:p>
    <w:p w:rsidR="00000000" w:rsidDel="00000000" w:rsidP="00000000" w:rsidRDefault="00000000" w:rsidRPr="00000000" w14:paraId="00000044">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i w:val="1"/>
          <w:color w:val="172b4d"/>
          <w:rtl w:val="0"/>
        </w:rPr>
        <w:t xml:space="preserve">Template for file name</w:t>
      </w:r>
      <w:r w:rsidDel="00000000" w:rsidR="00000000" w:rsidRPr="00000000">
        <w:rPr>
          <w:rFonts w:ascii="Quattrocento Sans" w:cs="Quattrocento Sans" w:eastAsia="Quattrocento Sans" w:hAnsi="Quattrocento Sans"/>
          <w:color w:val="172b4d"/>
          <w:rtl w:val="0"/>
        </w:rPr>
        <w:t xml:space="preserve">: “DATASET_META_YYYYMMDD.xls”, i.e.” MEXPENFND_META_20220601.xls”</w:t>
      </w:r>
    </w:p>
    <w:p w:rsidR="00000000" w:rsidDel="00000000" w:rsidP="00000000" w:rsidRDefault="00000000" w:rsidRPr="00000000" w14:paraId="00000045">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Requirements to the file with METADATA:</w:t>
      </w:r>
    </w:p>
    <w:p w:rsidR="00000000" w:rsidDel="00000000" w:rsidP="00000000" w:rsidRDefault="00000000" w:rsidRPr="00000000" w14:paraId="00000046">
      <w:pPr>
        <w:numPr>
          <w:ilvl w:val="0"/>
          <w:numId w:val="4"/>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format - XLS, encoding - Unicode (UTF-8);</w:t>
      </w:r>
    </w:p>
    <w:p w:rsidR="00000000" w:rsidDel="00000000" w:rsidP="00000000" w:rsidRDefault="00000000" w:rsidRPr="00000000" w14:paraId="00000047">
      <w:pPr>
        <w:numPr>
          <w:ilvl w:val="0"/>
          <w:numId w:val="4"/>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file name: should follow pattern "</w:t>
      </w:r>
      <w:r w:rsidDel="00000000" w:rsidR="00000000" w:rsidRPr="00000000">
        <w:rPr>
          <w:rFonts w:ascii="Quattrocento Sans" w:cs="Quattrocento Sans" w:eastAsia="Quattrocento Sans" w:hAnsi="Quattrocento Sans"/>
          <w:b w:val="1"/>
          <w:color w:val="172b4d"/>
          <w:rtl w:val="0"/>
        </w:rPr>
        <w:t xml:space="preserve">DATASET_META_YYYYMMDD</w:t>
      </w:r>
      <w:r w:rsidDel="00000000" w:rsidR="00000000" w:rsidRPr="00000000">
        <w:rPr>
          <w:rFonts w:ascii="Quattrocento Sans" w:cs="Quattrocento Sans" w:eastAsia="Quattrocento Sans" w:hAnsi="Quattrocento Sans"/>
          <w:color w:val="172b4d"/>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48">
      <w:pPr>
        <w:numPr>
          <w:ilvl w:val="0"/>
          <w:numId w:val="4"/>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0">
        <w:r w:rsidDel="00000000" w:rsidR="00000000" w:rsidRPr="00000000">
          <w:rPr>
            <w:rFonts w:ascii="Quattrocento Sans" w:cs="Quattrocento Sans" w:eastAsia="Quattrocento Sans" w:hAnsi="Quattrocento Sans"/>
            <w:color w:val="0563c1"/>
            <w:u w:val="single"/>
            <w:rtl w:val="0"/>
          </w:rPr>
          <w:t xml:space="preserve">AT-DFACDataEngineering@epam.com</w:t>
        </w:r>
      </w:hyperlink>
      <w:r w:rsidDel="00000000" w:rsidR="00000000" w:rsidRPr="00000000">
        <w:rPr>
          <w:rFonts w:ascii="Quattrocento Sans" w:cs="Quattrocento Sans" w:eastAsia="Quattrocento Sans" w:hAnsi="Quattrocento Sans"/>
          <w:color w:val="172b4d"/>
          <w:rtl w:val="0"/>
        </w:rPr>
        <w:t xml:space="preserve">&gt; at and Cc: Data Operations team at  Special BWAT-DFAC DataOps &lt;SpecialBW</w:t>
      </w:r>
      <w:hyperlink r:id="rId11">
        <w:r w:rsidDel="00000000" w:rsidR="00000000" w:rsidRPr="00000000">
          <w:rPr>
            <w:rFonts w:ascii="Quattrocento Sans" w:cs="Quattrocento Sans" w:eastAsia="Quattrocento Sans" w:hAnsi="Quattrocento Sans"/>
            <w:color w:val="0563c1"/>
            <w:u w:val="single"/>
            <w:rtl w:val="0"/>
          </w:rPr>
          <w:t xml:space="preserve">AT-DFACDataOps@epam.com</w:t>
        </w:r>
      </w:hyperlink>
      <w:r w:rsidDel="00000000" w:rsidR="00000000" w:rsidRPr="00000000">
        <w:rPr>
          <w:rFonts w:ascii="Quattrocento Sans" w:cs="Quattrocento Sans" w:eastAsia="Quattrocento Sans" w:hAnsi="Quattrocento Sans"/>
          <w:color w:val="172b4d"/>
          <w:rtl w:val="0"/>
        </w:rPr>
        <w:t xml:space="preserve">&gt;</w:t>
      </w:r>
    </w:p>
    <w:p w:rsidR="00000000" w:rsidDel="00000000" w:rsidP="00000000" w:rsidRDefault="00000000" w:rsidRPr="00000000" w14:paraId="00000049">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Notes</w:t>
      </w:r>
      <w:r w:rsidDel="00000000" w:rsidR="00000000" w:rsidRPr="00000000">
        <w:rPr>
          <w:rFonts w:ascii="Quattrocento Sans" w:cs="Quattrocento Sans" w:eastAsia="Quattrocento Sans" w:hAnsi="Quattrocento Sans"/>
          <w:i w:val="1"/>
          <w:color w:val="172b4d"/>
          <w:rtl w:val="0"/>
        </w:rPr>
        <w:t xml:space="preserve"> on METADATA fields from file “DATASET_META_YYYYMMDD.xls”</w:t>
      </w:r>
      <w:r w:rsidDel="00000000" w:rsidR="00000000" w:rsidRPr="00000000">
        <w:rPr>
          <w:rtl w:val="0"/>
        </w:rPr>
      </w:r>
    </w:p>
    <w:p w:rsidR="00000000" w:rsidDel="00000000" w:rsidP="00000000" w:rsidRDefault="00000000" w:rsidRPr="00000000" w14:paraId="0000004A">
      <w:pPr>
        <w:numPr>
          <w:ilvl w:val="0"/>
          <w:numId w:val="5"/>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i w:val="1"/>
          <w:color w:val="172b4d"/>
          <w:rtl w:val="0"/>
        </w:rPr>
        <w:t xml:space="preserve">With every data release attach file with METADATA</w:t>
      </w:r>
      <w:r w:rsidDel="00000000" w:rsidR="00000000" w:rsidRPr="00000000">
        <w:rPr>
          <w:rtl w:val="0"/>
        </w:rPr>
      </w:r>
    </w:p>
    <w:p w:rsidR="00000000" w:rsidDel="00000000" w:rsidP="00000000" w:rsidRDefault="00000000" w:rsidRPr="00000000" w14:paraId="0000004B">
      <w:pPr>
        <w:numPr>
          <w:ilvl w:val="0"/>
          <w:numId w:val="5"/>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i w:val="1"/>
          <w:color w:val="172b4d"/>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4C">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 </w:t>
      </w:r>
    </w:p>
    <w:p w:rsidR="00000000" w:rsidDel="00000000" w:rsidP="00000000" w:rsidRDefault="00000000" w:rsidRPr="00000000" w14:paraId="0000004D">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b w:val="1"/>
          <w:color w:val="172b4d"/>
          <w:rtl w:val="0"/>
        </w:rPr>
        <w:t xml:space="preserve">Saving ZIP archive on SFTP </w:t>
      </w:r>
      <w:r w:rsidDel="00000000" w:rsidR="00000000" w:rsidRPr="00000000">
        <w:rPr>
          <w:rtl w:val="0"/>
        </w:rPr>
      </w:r>
    </w:p>
    <w:p w:rsidR="00000000" w:rsidDel="00000000" w:rsidP="00000000" w:rsidRDefault="00000000" w:rsidRPr="00000000" w14:paraId="0000004E">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Save the releases in specified per “DATASET” folder (you may create new folder for new DATASET in case of absence of such folder).</w:t>
      </w:r>
    </w:p>
    <w:p w:rsidR="00000000" w:rsidDel="00000000" w:rsidP="00000000" w:rsidRDefault="00000000" w:rsidRPr="00000000" w14:paraId="0000004F">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Details on SFTP are the following:</w:t>
      </w:r>
    </w:p>
    <w:p w:rsidR="00000000" w:rsidDel="00000000" w:rsidP="00000000" w:rsidRDefault="00000000" w:rsidRPr="00000000" w14:paraId="00000050">
      <w:pPr>
        <w:numPr>
          <w:ilvl w:val="0"/>
          <w:numId w:val="6"/>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Dev env</w:t>
      </w:r>
    </w:p>
    <w:p w:rsidR="00000000" w:rsidDel="00000000" w:rsidP="00000000" w:rsidRDefault="00000000" w:rsidRPr="00000000" w14:paraId="00000051">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Host: </w:t>
      </w:r>
      <w:hyperlink r:id="rId12">
        <w:r w:rsidDel="00000000" w:rsidR="00000000" w:rsidRPr="00000000">
          <w:rPr>
            <w:rFonts w:ascii="Quattrocento Sans" w:cs="Quattrocento Sans" w:eastAsia="Quattrocento Sans" w:hAnsi="Quattrocento Sans"/>
            <w:color w:val="0000ff"/>
            <w:rtl w:val="0"/>
          </w:rPr>
          <w:t xml:space="preserve">a</w:t>
        </w:r>
      </w:hyperlink>
      <w:hyperlink r:id="rId13">
        <w:r w:rsidDel="00000000" w:rsidR="00000000" w:rsidRPr="00000000">
          <w:rPr>
            <w:rFonts w:ascii="Quattrocento Sans" w:cs="Quattrocento Sans" w:eastAsia="Quattrocento Sans" w:hAnsi="Quattrocento Sans"/>
            <w:color w:val="0000ff"/>
            <w:rtl w:val="0"/>
          </w:rPr>
          <w:t xml:space="preserve">fricaai.datadev.dfac.io</w:t>
        </w:r>
      </w:hyperlink>
      <w:r w:rsidDel="00000000" w:rsidR="00000000" w:rsidRPr="00000000">
        <w:rPr>
          <w:rtl w:val="0"/>
        </w:rPr>
      </w:r>
    </w:p>
    <w:p w:rsidR="00000000" w:rsidDel="00000000" w:rsidP="00000000" w:rsidRDefault="00000000" w:rsidRPr="00000000" w14:paraId="00000052">
      <w:pPr>
        <w:numPr>
          <w:ilvl w:val="0"/>
          <w:numId w:val="7"/>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PRODVAL env</w:t>
      </w:r>
    </w:p>
    <w:p w:rsidR="00000000" w:rsidDel="00000000" w:rsidP="00000000" w:rsidRDefault="00000000" w:rsidRPr="00000000" w14:paraId="00000053">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Host: </w:t>
      </w:r>
      <w:hyperlink r:id="rId14">
        <w:r w:rsidDel="00000000" w:rsidR="00000000" w:rsidRPr="00000000">
          <w:rPr>
            <w:rFonts w:ascii="Quattrocento Sans" w:cs="Quattrocento Sans" w:eastAsia="Quattrocento Sans" w:hAnsi="Quattrocento Sans"/>
            <w:color w:val="0563c1"/>
            <w:u w:val="single"/>
            <w:rtl w:val="0"/>
          </w:rPr>
          <w:t xml:space="preserve">africaai.prodval.data-factory.io</w:t>
        </w:r>
      </w:hyperlink>
      <w:r w:rsidDel="00000000" w:rsidR="00000000" w:rsidRPr="00000000">
        <w:rPr>
          <w:rtl w:val="0"/>
        </w:rPr>
      </w:r>
    </w:p>
    <w:p w:rsidR="00000000" w:rsidDel="00000000" w:rsidP="00000000" w:rsidRDefault="00000000" w:rsidRPr="00000000" w14:paraId="00000054">
      <w:pPr>
        <w:numPr>
          <w:ilvl w:val="0"/>
          <w:numId w:val="8"/>
        </w:numPr>
        <w:spacing w:after="0" w:line="240" w:lineRule="auto"/>
        <w:ind w:left="720" w:hanging="360"/>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PRODHA env</w:t>
      </w:r>
    </w:p>
    <w:p w:rsidR="00000000" w:rsidDel="00000000" w:rsidP="00000000" w:rsidRDefault="00000000" w:rsidRPr="00000000" w14:paraId="00000055">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Host: </w:t>
      </w:r>
      <w:hyperlink r:id="rId15">
        <w:r w:rsidDel="00000000" w:rsidR="00000000" w:rsidRPr="00000000">
          <w:rPr>
            <w:rFonts w:ascii="Quattrocento Sans" w:cs="Quattrocento Sans" w:eastAsia="Quattrocento Sans" w:hAnsi="Quattrocento Sans"/>
            <w:color w:val="0563c1"/>
            <w:u w:val="single"/>
            <w:rtl w:val="0"/>
          </w:rPr>
          <w:t xml:space="preserve">africaai.prodha.data-factory.io</w:t>
        </w:r>
      </w:hyperlink>
      <w:r w:rsidDel="00000000" w:rsidR="00000000" w:rsidRPr="00000000">
        <w:rPr>
          <w:rtl w:val="0"/>
        </w:rPr>
      </w:r>
    </w:p>
    <w:p w:rsidR="00000000" w:rsidDel="00000000" w:rsidP="00000000" w:rsidRDefault="00000000" w:rsidRPr="00000000" w14:paraId="00000056">
      <w:pPr>
        <w:spacing w:after="0" w:line="240" w:lineRule="auto"/>
        <w:rPr>
          <w:rFonts w:ascii="Quattrocento Sans" w:cs="Quattrocento Sans" w:eastAsia="Quattrocento Sans" w:hAnsi="Quattrocento Sans"/>
          <w:color w:val="172b4d"/>
        </w:rPr>
      </w:pPr>
      <w:r w:rsidDel="00000000" w:rsidR="00000000" w:rsidRPr="00000000">
        <w:rPr>
          <w:rFonts w:ascii="Quattrocento Sans" w:cs="Quattrocento Sans" w:eastAsia="Quattrocento Sans" w:hAnsi="Quattrocento Sans"/>
          <w:color w:val="172b4d"/>
          <w:rtl w:val="0"/>
        </w:rPr>
        <w:t xml:space="preserve">Port: 22</w:t>
      </w:r>
    </w:p>
    <w:p w:rsidR="00000000" w:rsidDel="00000000" w:rsidP="00000000" w:rsidRDefault="00000000" w:rsidRPr="00000000" w14:paraId="00000057">
      <w:pPr>
        <w:shd w:fill="ffffff" w:val="clear"/>
        <w:spacing w:after="0" w:before="150" w:line="240" w:lineRule="auto"/>
        <w:ind w:left="14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B16E1F"/>
    <w:rPr>
      <w:rFonts w:cs="Times New Roman"/>
      <w:color w:val="0563c1" w:themeColor="hyperlink"/>
      <w:u w:val="single"/>
    </w:rPr>
  </w:style>
  <w:style w:type="paragraph" w:styleId="NormalWeb">
    <w:name w:val="Normal (Web)"/>
    <w:basedOn w:val="Normal"/>
    <w:uiPriority w:val="99"/>
    <w:unhideWhenUsed w:val="1"/>
    <w:rsid w:val="00B16E1F"/>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B16E1F"/>
    <w:rPr>
      <w:rFonts w:cs="Times New Roman"/>
      <w:b w:val="1"/>
      <w:bCs w:val="1"/>
    </w:rPr>
  </w:style>
  <w:style w:type="character" w:styleId="Emphasis">
    <w:name w:val="Emphasis"/>
    <w:basedOn w:val="DefaultParagraphFont"/>
    <w:uiPriority w:val="20"/>
    <w:qFormat w:val="1"/>
    <w:rsid w:val="00B16E1F"/>
    <w:rPr>
      <w:rFonts w:cs="Times New Roman"/>
      <w:i w:val="1"/>
      <w:iCs w:val="1"/>
    </w:rPr>
  </w:style>
  <w:style w:type="paragraph" w:styleId="ListParagraph">
    <w:name w:val="List Paragraph"/>
    <w:basedOn w:val="Normal"/>
    <w:uiPriority w:val="34"/>
    <w:qFormat w:val="1"/>
    <w:rsid w:val="00B16E1F"/>
    <w:pPr>
      <w:ind w:left="720"/>
      <w:contextualSpacing w:val="1"/>
    </w:pPr>
    <w:rPr>
      <w:rFonts w:cs="Times New Roman" w:eastAsia="Times New Roman"/>
    </w:rPr>
  </w:style>
  <w:style w:type="character" w:styleId="fabric-text-color-mark" w:customStyle="1">
    <w:name w:val="fabric-text-color-mark"/>
    <w:basedOn w:val="DefaultParagraphFont"/>
    <w:rsid w:val="00B16E1F"/>
    <w:rPr>
      <w:rFonts w:cs="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T-DFACDataOps@epam.com" TargetMode="External"/><Relationship Id="rId10" Type="http://schemas.openxmlformats.org/officeDocument/2006/relationships/hyperlink" Target="mailto:AT-DFACDataEngineering@epam.com" TargetMode="External"/><Relationship Id="rId13" Type="http://schemas.openxmlformats.org/officeDocument/2006/relationships/hyperlink" Target="http://fricaai.datadev.dfac.io/" TargetMode="External"/><Relationship Id="rId12" Type="http://schemas.openxmlformats.org/officeDocument/2006/relationships/hyperlink" Target="http://vpnext.data-factor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africaai.prodha.data-factory.io/" TargetMode="External"/><Relationship Id="rId14" Type="http://schemas.openxmlformats.org/officeDocument/2006/relationships/hyperlink" Target="https://urldefense.com/v3/__http:/africaai.prodval.data-factory.io__;!!GF_29dbcQIUBPA!whgMPhzPOENFL11Q4YKjg_XhbGq2nTlKlbkG4UzmwrCkrhZFi1MW0OdP8jxu4HV1-_NP1_8NYnxxmLdOFyorm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sga.com/us/en/intermediary/etfs/spdr-bloomberg-high-yield-bond-etf-jnk" TargetMode="External"/><Relationship Id="rId8" Type="http://schemas.openxmlformats.org/officeDocument/2006/relationships/hyperlink" Target="https://www.ssga.com/us/en/intermediary/etfs/spdr-portfolio-intermediate-term-corporate-bond-etf-spi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lrg+U1a/LfpuLywSpR9HwG/NA==">CgMxLjA4AHIhMWw0SjN4VnNzY0hmZDNjcWtvc2E5UEI2UXpFQUxlY1hj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2024-08-22T06:33:00Z</dcterms:created>
  <dc:creator>Africa AI</dc:creator>
</cp:coreProperties>
</file>