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50502" w14:textId="50ADE790" w:rsidR="009A7C68" w:rsidRPr="00C27476" w:rsidRDefault="00841EE0" w:rsidP="003824F4">
      <w:pPr>
        <w:ind w:left="144"/>
        <w:rPr>
          <w:b/>
          <w:bCs/>
        </w:rPr>
      </w:pPr>
      <w:proofErr w:type="spellStart"/>
      <w:r w:rsidRPr="00C27476">
        <w:rPr>
          <w:b/>
          <w:bCs/>
        </w:rPr>
        <w:t>AfricaAI</w:t>
      </w:r>
      <w:proofErr w:type="spellEnd"/>
      <w:r w:rsidRPr="00C27476">
        <w:rPr>
          <w:b/>
          <w:bCs/>
        </w:rPr>
        <w:t xml:space="preserve">: Runbook </w:t>
      </w:r>
      <w:r w:rsidR="009134D6">
        <w:rPr>
          <w:b/>
          <w:bCs/>
        </w:rPr>
        <w:t>–</w:t>
      </w:r>
      <w:r w:rsidRPr="00C27476">
        <w:rPr>
          <w:b/>
          <w:bCs/>
        </w:rPr>
        <w:t xml:space="preserve"> </w:t>
      </w:r>
      <w:r w:rsidR="009134D6" w:rsidRPr="009134D6">
        <w:rPr>
          <w:b/>
          <w:bCs/>
        </w:rPr>
        <w:t>SWEPENFND</w:t>
      </w:r>
      <w:r w:rsidR="009134D6">
        <w:rPr>
          <w:b/>
          <w:bCs/>
        </w:rPr>
        <w:t xml:space="preserve"> </w:t>
      </w:r>
      <w:r w:rsidRPr="00C27476">
        <w:rPr>
          <w:b/>
          <w:bCs/>
        </w:rPr>
        <w:t xml:space="preserve">– </w:t>
      </w:r>
      <w:r w:rsidR="009134D6">
        <w:rPr>
          <w:b/>
          <w:bCs/>
        </w:rPr>
        <w:t>AP2</w:t>
      </w:r>
    </w:p>
    <w:tbl>
      <w:tblPr>
        <w:tblW w:w="10632"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2673"/>
        <w:gridCol w:w="7959"/>
      </w:tblGrid>
      <w:tr w:rsidR="00841EE0" w:rsidRPr="00841EE0" w14:paraId="0946171B" w14:textId="77777777" w:rsidTr="001E0D53">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2EE3A7C"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Summary</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846A574" w14:textId="14C5443E" w:rsidR="00841EE0" w:rsidRPr="00841EE0" w:rsidRDefault="00F06516" w:rsidP="003824F4">
            <w:pPr>
              <w:spacing w:after="0" w:line="240" w:lineRule="auto"/>
              <w:ind w:left="144"/>
              <w:rPr>
                <w:rFonts w:eastAsia="Times New Roman" w:cstheme="minorHAnsi"/>
                <w:color w:val="333333"/>
                <w:kern w:val="0"/>
                <w:sz w:val="20"/>
                <w:szCs w:val="20"/>
                <w:lang w:eastAsia="en-GB"/>
                <w14:ligatures w14:val="none"/>
              </w:rPr>
            </w:pPr>
            <w:r w:rsidRPr="00F06516">
              <w:rPr>
                <w:rFonts w:eastAsia="Times New Roman" w:cstheme="minorHAnsi"/>
                <w:color w:val="333333"/>
                <w:kern w:val="0"/>
                <w:sz w:val="20"/>
                <w:szCs w:val="20"/>
                <w:lang w:eastAsia="en-GB"/>
                <w14:ligatures w14:val="none"/>
              </w:rPr>
              <w:t xml:space="preserve">We are collecting specific line-items (allocation data </w:t>
            </w:r>
            <w:proofErr w:type="gramStart"/>
            <w:r w:rsidRPr="00F06516">
              <w:rPr>
                <w:rFonts w:eastAsia="Times New Roman" w:cstheme="minorHAnsi"/>
                <w:color w:val="333333"/>
                <w:kern w:val="0"/>
                <w:sz w:val="20"/>
                <w:szCs w:val="20"/>
                <w:lang w:eastAsia="en-GB"/>
                <w14:ligatures w14:val="none"/>
              </w:rPr>
              <w:t>and  asset</w:t>
            </w:r>
            <w:proofErr w:type="gramEnd"/>
            <w:r w:rsidRPr="00F06516">
              <w:rPr>
                <w:rFonts w:eastAsia="Times New Roman" w:cstheme="minorHAnsi"/>
                <w:color w:val="333333"/>
                <w:kern w:val="0"/>
                <w:sz w:val="20"/>
                <w:szCs w:val="20"/>
                <w:lang w:eastAsia="en-GB"/>
                <w14:ligatures w14:val="none"/>
              </w:rPr>
              <w:t xml:space="preserve"> levels data) from the reports</w:t>
            </w:r>
            <w:r>
              <w:rPr>
                <w:rFonts w:eastAsia="Times New Roman" w:cstheme="minorHAnsi"/>
                <w:color w:val="333333"/>
                <w:kern w:val="0"/>
                <w:sz w:val="20"/>
                <w:szCs w:val="20"/>
                <w:lang w:eastAsia="en-GB"/>
                <w14:ligatures w14:val="none"/>
              </w:rPr>
              <w:t>.</w:t>
            </w:r>
          </w:p>
        </w:tc>
      </w:tr>
      <w:tr w:rsidR="00841EE0" w:rsidRPr="00841EE0" w14:paraId="16F80F88" w14:textId="77777777" w:rsidTr="00F06516">
        <w:trPr>
          <w:trHeight w:val="330"/>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4225CDF"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Source name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5519CC5" w14:textId="65581EF3" w:rsidR="00841EE0" w:rsidRPr="00F06516" w:rsidRDefault="00F06516" w:rsidP="00F06516">
            <w:pPr>
              <w:spacing w:after="0" w:line="240" w:lineRule="auto"/>
              <w:rPr>
                <w:rFonts w:ascii="Segoe UI" w:hAnsi="Segoe UI" w:cs="Segoe UI"/>
                <w:color w:val="172B4D"/>
                <w:sz w:val="20"/>
                <w:szCs w:val="20"/>
                <w:shd w:val="clear" w:color="auto" w:fill="FFFFFF"/>
              </w:rPr>
            </w:pPr>
            <w:proofErr w:type="spellStart"/>
            <w:r w:rsidRPr="00F06516">
              <w:rPr>
                <w:rFonts w:ascii="Segoe UI" w:hAnsi="Segoe UI" w:cs="Segoe UI"/>
                <w:color w:val="172B4D"/>
                <w:sz w:val="20"/>
                <w:szCs w:val="20"/>
                <w:shd w:val="clear" w:color="auto" w:fill="FFFFFF"/>
              </w:rPr>
              <w:t>Andra</w:t>
            </w:r>
            <w:proofErr w:type="spellEnd"/>
            <w:r w:rsidRPr="00F06516">
              <w:rPr>
                <w:rFonts w:ascii="Segoe UI" w:hAnsi="Segoe UI" w:cs="Segoe UI"/>
                <w:color w:val="172B4D"/>
                <w:sz w:val="20"/>
                <w:szCs w:val="20"/>
                <w:shd w:val="clear" w:color="auto" w:fill="FFFFFF"/>
              </w:rPr>
              <w:t xml:space="preserve"> AP-</w:t>
            </w:r>
            <w:proofErr w:type="spellStart"/>
            <w:r w:rsidRPr="00F06516">
              <w:rPr>
                <w:rFonts w:ascii="Segoe UI" w:hAnsi="Segoe UI" w:cs="Segoe UI"/>
                <w:color w:val="172B4D"/>
                <w:sz w:val="20"/>
                <w:szCs w:val="20"/>
                <w:shd w:val="clear" w:color="auto" w:fill="FFFFFF"/>
              </w:rPr>
              <w:t>fonden</w:t>
            </w:r>
            <w:proofErr w:type="spellEnd"/>
            <w:r w:rsidRPr="00F06516">
              <w:rPr>
                <w:rFonts w:ascii="Segoe UI" w:hAnsi="Segoe UI" w:cs="Segoe UI"/>
                <w:color w:val="172B4D"/>
                <w:sz w:val="20"/>
                <w:szCs w:val="20"/>
                <w:shd w:val="clear" w:color="auto" w:fill="FFFFFF"/>
              </w:rPr>
              <w:t xml:space="preserve"> (AP2)</w:t>
            </w:r>
            <w:r w:rsidR="005E2DDC" w:rsidRPr="00FC151C">
              <w:rPr>
                <w:rFonts w:ascii="Segoe UI" w:hAnsi="Segoe UI" w:cs="Segoe UI"/>
                <w:color w:val="172B4D"/>
                <w:sz w:val="20"/>
                <w:szCs w:val="20"/>
                <w:shd w:val="clear" w:color="auto" w:fill="FFFFFF"/>
              </w:rPr>
              <w:t xml:space="preserve"> </w:t>
            </w:r>
            <w:r>
              <w:rPr>
                <w:rFonts w:ascii="Segoe UI" w:hAnsi="Segoe UI" w:cs="Segoe UI"/>
                <w:color w:val="172B4D"/>
                <w:sz w:val="20"/>
                <w:szCs w:val="20"/>
                <w:shd w:val="clear" w:color="auto" w:fill="FFFFFF"/>
              </w:rPr>
              <w:t>–</w:t>
            </w:r>
            <w:r w:rsidR="005E2DDC" w:rsidRPr="00FC151C">
              <w:rPr>
                <w:rFonts w:ascii="Segoe UI" w:hAnsi="Segoe UI" w:cs="Segoe UI"/>
                <w:color w:val="172B4D"/>
                <w:sz w:val="20"/>
                <w:szCs w:val="20"/>
                <w:shd w:val="clear" w:color="auto" w:fill="FFFFFF"/>
              </w:rPr>
              <w:t xml:space="preserve"> </w:t>
            </w:r>
            <w:r>
              <w:rPr>
                <w:rFonts w:ascii="Segoe UI" w:hAnsi="Segoe UI" w:cs="Segoe UI"/>
                <w:color w:val="172B4D"/>
                <w:sz w:val="20"/>
                <w:szCs w:val="20"/>
                <w:shd w:val="clear" w:color="auto" w:fill="FFFFFF"/>
              </w:rPr>
              <w:t>AP2</w:t>
            </w:r>
          </w:p>
        </w:tc>
      </w:tr>
      <w:tr w:rsidR="00841EE0" w:rsidRPr="00841EE0" w14:paraId="31CDEDF9" w14:textId="77777777" w:rsidTr="001E0D53">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AFABBE5"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Link to the source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0074425" w14:textId="46A5EFC7" w:rsidR="006E5D31" w:rsidRPr="00B956D8" w:rsidRDefault="00114822" w:rsidP="00543320">
            <w:pPr>
              <w:pStyle w:val="NormalWeb"/>
              <w:rPr>
                <w:sz w:val="20"/>
                <w:szCs w:val="20"/>
              </w:rPr>
            </w:pPr>
            <w:hyperlink r:id="rId5" w:history="1">
              <w:r w:rsidR="00F06516" w:rsidRPr="00C03D5E">
                <w:rPr>
                  <w:rStyle w:val="Hyperlink"/>
                  <w:sz w:val="20"/>
                  <w:szCs w:val="20"/>
                </w:rPr>
                <w:t>https://ap2.se/en/news-and-reports/reports/financial-reports/</w:t>
              </w:r>
            </w:hyperlink>
            <w:r w:rsidR="00F06516">
              <w:rPr>
                <w:sz w:val="20"/>
                <w:szCs w:val="20"/>
              </w:rPr>
              <w:t xml:space="preserve"> </w:t>
            </w:r>
          </w:p>
        </w:tc>
      </w:tr>
      <w:tr w:rsidR="00841EE0" w:rsidRPr="00841EE0" w14:paraId="51654428" w14:textId="77777777" w:rsidTr="001E0D53">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1ABEF4D"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Dataset name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C0831A5" w14:textId="3FEEF9E9" w:rsidR="00841EE0" w:rsidRPr="00841EE0" w:rsidRDefault="009134D6" w:rsidP="003824F4">
            <w:pPr>
              <w:spacing w:after="0" w:line="240" w:lineRule="auto"/>
              <w:ind w:left="144"/>
              <w:rPr>
                <w:rFonts w:eastAsia="Times New Roman" w:cstheme="minorHAnsi"/>
                <w:color w:val="333333"/>
                <w:kern w:val="0"/>
                <w:sz w:val="20"/>
                <w:szCs w:val="20"/>
                <w:lang w:eastAsia="en-GB"/>
                <w14:ligatures w14:val="none"/>
              </w:rPr>
            </w:pPr>
            <w:r w:rsidRPr="009134D6">
              <w:rPr>
                <w:rFonts w:eastAsia="Times New Roman" w:cstheme="minorHAnsi"/>
                <w:color w:val="333333"/>
                <w:kern w:val="0"/>
                <w:sz w:val="20"/>
                <w:szCs w:val="20"/>
                <w:lang w:eastAsia="en-GB"/>
                <w14:ligatures w14:val="none"/>
              </w:rPr>
              <w:t>Pension Funds Data (Sweden)</w:t>
            </w:r>
            <w:r w:rsidR="00C22987" w:rsidRPr="00C22987">
              <w:rPr>
                <w:rFonts w:eastAsia="Times New Roman" w:cstheme="minorHAnsi"/>
                <w:color w:val="333333"/>
                <w:kern w:val="0"/>
                <w:sz w:val="20"/>
                <w:szCs w:val="20"/>
                <w:lang w:eastAsia="en-GB"/>
                <w14:ligatures w14:val="none"/>
              </w:rPr>
              <w:t xml:space="preserve"> </w:t>
            </w:r>
            <w:r w:rsidR="00841EE0" w:rsidRPr="00841EE0">
              <w:rPr>
                <w:rFonts w:eastAsia="Times New Roman" w:cstheme="minorHAnsi"/>
                <w:color w:val="333333"/>
                <w:kern w:val="0"/>
                <w:sz w:val="20"/>
                <w:szCs w:val="20"/>
                <w:lang w:eastAsia="en-GB"/>
                <w14:ligatures w14:val="none"/>
              </w:rPr>
              <w:t xml:space="preserve">- </w:t>
            </w:r>
            <w:r w:rsidRPr="009134D6">
              <w:rPr>
                <w:rFonts w:eastAsia="Times New Roman" w:cstheme="minorHAnsi"/>
                <w:color w:val="333333"/>
                <w:kern w:val="0"/>
                <w:sz w:val="20"/>
                <w:szCs w:val="20"/>
                <w:lang w:eastAsia="en-GB"/>
                <w14:ligatures w14:val="none"/>
              </w:rPr>
              <w:t>SWEPENFND</w:t>
            </w:r>
          </w:p>
        </w:tc>
      </w:tr>
      <w:tr w:rsidR="00841EE0" w:rsidRPr="00841EE0" w14:paraId="7C4D40C5" w14:textId="77777777" w:rsidTr="00766500">
        <w:trPr>
          <w:trHeight w:val="312"/>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7076B06"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Frequency</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32A197E7" w14:textId="27971F0E" w:rsidR="000629AE" w:rsidRPr="00841EE0" w:rsidRDefault="006C5C76" w:rsidP="00766500">
            <w:pPr>
              <w:spacing w:after="0" w:line="240" w:lineRule="auto"/>
              <w:ind w:left="144"/>
              <w:rPr>
                <w:rFonts w:eastAsia="Times New Roman" w:cstheme="minorHAnsi"/>
                <w:color w:val="333333"/>
                <w:kern w:val="0"/>
                <w:sz w:val="20"/>
                <w:szCs w:val="20"/>
                <w:lang w:eastAsia="en-GB"/>
                <w14:ligatures w14:val="none"/>
              </w:rPr>
            </w:pPr>
            <w:r>
              <w:rPr>
                <w:rFonts w:eastAsia="Times New Roman" w:cstheme="minorHAnsi"/>
                <w:color w:val="333333"/>
                <w:kern w:val="0"/>
                <w:sz w:val="20"/>
                <w:szCs w:val="20"/>
                <w:lang w:eastAsia="en-GB"/>
                <w14:ligatures w14:val="none"/>
              </w:rPr>
              <w:t>Annual</w:t>
            </w:r>
            <w:r w:rsidR="009134D6">
              <w:rPr>
                <w:rFonts w:eastAsia="Times New Roman" w:cstheme="minorHAnsi"/>
                <w:color w:val="333333"/>
                <w:kern w:val="0"/>
                <w:sz w:val="20"/>
                <w:szCs w:val="20"/>
                <w:lang w:eastAsia="en-GB"/>
                <w14:ligatures w14:val="none"/>
              </w:rPr>
              <w:br/>
              <w:t>Semi-Annual</w:t>
            </w:r>
          </w:p>
        </w:tc>
      </w:tr>
      <w:tr w:rsidR="00841EE0" w:rsidRPr="00841EE0" w14:paraId="633546DB" w14:textId="77777777" w:rsidTr="001E0D53">
        <w:trPr>
          <w:trHeight w:val="488"/>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6C3D84E" w14:textId="77777777" w:rsidR="00841EE0" w:rsidRPr="00841EE0" w:rsidRDefault="00841EE0" w:rsidP="003824F4">
            <w:pPr>
              <w:spacing w:after="0" w:line="240" w:lineRule="auto"/>
              <w:ind w:left="144"/>
              <w:rPr>
                <w:rFonts w:eastAsia="Times New Roman" w:cstheme="minorHAnsi"/>
                <w:color w:val="333333"/>
                <w:kern w:val="0"/>
                <w:sz w:val="20"/>
                <w:szCs w:val="20"/>
                <w:lang w:eastAsia="en-GB"/>
                <w14:ligatures w14:val="none"/>
              </w:rPr>
            </w:pPr>
            <w:r w:rsidRPr="00841EE0">
              <w:rPr>
                <w:rFonts w:eastAsia="Times New Roman" w:cstheme="minorHAnsi"/>
                <w:b/>
                <w:bCs/>
                <w:color w:val="333333"/>
                <w:kern w:val="0"/>
                <w:sz w:val="20"/>
                <w:szCs w:val="20"/>
                <w:u w:val="single"/>
                <w:lang w:eastAsia="en-GB"/>
                <w14:ligatures w14:val="none"/>
              </w:rPr>
              <w:t>SLA</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5440B2E" w14:textId="77777777" w:rsidR="00F06516" w:rsidRPr="00F06516" w:rsidRDefault="00F06516" w:rsidP="00F06516">
            <w:pPr>
              <w:spacing w:after="0" w:line="240" w:lineRule="auto"/>
              <w:rPr>
                <w:rFonts w:eastAsia="Times New Roman" w:cstheme="minorHAnsi"/>
                <w:color w:val="333333"/>
                <w:kern w:val="0"/>
                <w:sz w:val="20"/>
                <w:szCs w:val="20"/>
                <w:lang w:eastAsia="en-GB"/>
                <w14:ligatures w14:val="none"/>
              </w:rPr>
            </w:pPr>
            <w:r w:rsidRPr="00F06516">
              <w:rPr>
                <w:rFonts w:eastAsia="Times New Roman" w:cstheme="minorHAnsi"/>
                <w:color w:val="333333"/>
                <w:kern w:val="0"/>
                <w:sz w:val="20"/>
                <w:szCs w:val="20"/>
                <w:lang w:eastAsia="en-GB"/>
                <w14:ligatures w14:val="none"/>
              </w:rPr>
              <w:t>Annual SLA: Start checking for the annual report in mid-February (first weekday after 2/15). Check on a daily basis; we expect the annual report to come out in February</w:t>
            </w:r>
          </w:p>
          <w:p w14:paraId="624DF177" w14:textId="3E6DA3C6" w:rsidR="00D86D76" w:rsidRPr="00841EE0" w:rsidRDefault="00F06516" w:rsidP="00F06516">
            <w:pPr>
              <w:spacing w:after="0" w:line="240" w:lineRule="auto"/>
              <w:rPr>
                <w:rFonts w:eastAsia="Times New Roman" w:cstheme="minorHAnsi"/>
                <w:color w:val="333333"/>
                <w:kern w:val="0"/>
                <w:sz w:val="20"/>
                <w:szCs w:val="20"/>
                <w:lang w:eastAsia="en-GB"/>
                <w14:ligatures w14:val="none"/>
              </w:rPr>
            </w:pPr>
            <w:r w:rsidRPr="00F06516">
              <w:rPr>
                <w:rFonts w:eastAsia="Times New Roman" w:cstheme="minorHAnsi"/>
                <w:color w:val="333333"/>
                <w:kern w:val="0"/>
                <w:sz w:val="20"/>
                <w:szCs w:val="20"/>
                <w:lang w:eastAsia="en-GB"/>
                <w14:ligatures w14:val="none"/>
              </w:rPr>
              <w:t>Semi-annual SLA: Start checking for the semi-annual report in mid-July (first weekday after 7/15), once a week on Monday thereafter</w:t>
            </w:r>
          </w:p>
        </w:tc>
      </w:tr>
      <w:tr w:rsidR="00841EE0" w:rsidRPr="00841EE0" w14:paraId="65DA9C65" w14:textId="77777777" w:rsidTr="001E0D53">
        <w:trPr>
          <w:trHeight w:val="489"/>
        </w:trPr>
        <w:tc>
          <w:tcPr>
            <w:tcW w:w="267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FAEBC86" w14:textId="77777777" w:rsidR="00841EE0" w:rsidRPr="004B3716" w:rsidRDefault="00841EE0" w:rsidP="003824F4">
            <w:pPr>
              <w:spacing w:after="0" w:line="240" w:lineRule="auto"/>
              <w:ind w:left="144"/>
              <w:rPr>
                <w:rFonts w:eastAsia="Times New Roman" w:cstheme="minorHAnsi"/>
                <w:color w:val="333333"/>
                <w:kern w:val="0"/>
                <w:sz w:val="20"/>
                <w:szCs w:val="20"/>
                <w:highlight w:val="yellow"/>
                <w:lang w:eastAsia="en-GB"/>
                <w14:ligatures w14:val="none"/>
              </w:rPr>
            </w:pPr>
            <w:r w:rsidRPr="007E6B58">
              <w:rPr>
                <w:rFonts w:eastAsia="Times New Roman" w:cstheme="minorHAnsi"/>
                <w:b/>
                <w:bCs/>
                <w:color w:val="333333"/>
                <w:kern w:val="0"/>
                <w:sz w:val="20"/>
                <w:szCs w:val="20"/>
                <w:u w:val="single"/>
                <w:lang w:eastAsia="en-GB"/>
                <w14:ligatures w14:val="none"/>
              </w:rPr>
              <w:t>Expected Time</w:t>
            </w:r>
          </w:p>
        </w:tc>
        <w:tc>
          <w:tcPr>
            <w:tcW w:w="7959"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D836C32" w14:textId="52BEA367" w:rsidR="00841EE0" w:rsidRPr="004B3716" w:rsidRDefault="006E5D31" w:rsidP="003824F4">
            <w:pPr>
              <w:spacing w:after="0" w:line="240" w:lineRule="auto"/>
              <w:ind w:left="144"/>
              <w:rPr>
                <w:rFonts w:eastAsia="Times New Roman" w:cstheme="minorHAnsi"/>
                <w:color w:val="333333"/>
                <w:kern w:val="0"/>
                <w:sz w:val="20"/>
                <w:szCs w:val="20"/>
                <w:highlight w:val="yellow"/>
                <w:lang w:eastAsia="en-GB"/>
                <w14:ligatures w14:val="none"/>
              </w:rPr>
            </w:pPr>
            <w:r>
              <w:rPr>
                <w:rFonts w:eastAsia="Times New Roman" w:cstheme="minorHAnsi"/>
                <w:color w:val="333333"/>
                <w:kern w:val="0"/>
                <w:sz w:val="20"/>
                <w:szCs w:val="20"/>
                <w:lang w:eastAsia="en-GB"/>
                <w14:ligatures w14:val="none"/>
              </w:rPr>
              <w:t>NA</w:t>
            </w:r>
          </w:p>
        </w:tc>
      </w:tr>
    </w:tbl>
    <w:p w14:paraId="51E9B237" w14:textId="77777777" w:rsidR="001E0D53" w:rsidRDefault="001E0D53" w:rsidP="003824F4">
      <w:pPr>
        <w:ind w:left="144" w:hanging="851"/>
        <w:rPr>
          <w:b/>
          <w:bCs/>
        </w:rPr>
      </w:pPr>
    </w:p>
    <w:p w14:paraId="2C4669B6" w14:textId="7621A0AB" w:rsidR="00C22987" w:rsidRDefault="00C22987" w:rsidP="003824F4">
      <w:pPr>
        <w:ind w:left="144" w:firstLine="142"/>
        <w:rPr>
          <w:b/>
          <w:bCs/>
        </w:rPr>
      </w:pPr>
      <w:r w:rsidRPr="00C22987">
        <w:rPr>
          <w:b/>
          <w:bCs/>
        </w:rPr>
        <w:t>Instructions:</w:t>
      </w:r>
    </w:p>
    <w:p w14:paraId="6D195C66" w14:textId="77777777" w:rsidR="009134D6" w:rsidRDefault="009134D6" w:rsidP="00381A4A">
      <w:pPr>
        <w:ind w:left="360"/>
        <w:rPr>
          <w:b/>
          <w:bCs/>
        </w:rPr>
      </w:pPr>
      <w:r w:rsidRPr="00D92319">
        <w:rPr>
          <w:b/>
          <w:bCs/>
        </w:rPr>
        <w:t>NB! This data should be processed only via your AWS workspace.</w:t>
      </w:r>
    </w:p>
    <w:p w14:paraId="54C4495A" w14:textId="77777777" w:rsidR="00F06516" w:rsidRDefault="00F06516" w:rsidP="00F06516">
      <w:pPr>
        <w:rPr>
          <w:rStyle w:val="Strong"/>
          <w:lang w:val="en-US"/>
        </w:rPr>
      </w:pPr>
      <w:r w:rsidRPr="00F06516">
        <w:rPr>
          <w:rStyle w:val="Strong"/>
          <w:lang w:val="en-US"/>
        </w:rPr>
        <w:t>Annual Task</w:t>
      </w:r>
    </w:p>
    <w:p w14:paraId="1FFA3E7F" w14:textId="121B1655" w:rsidR="005128F3" w:rsidRDefault="00F06516" w:rsidP="00F06516">
      <w:pPr>
        <w:pStyle w:val="ListParagraph"/>
        <w:numPr>
          <w:ilvl w:val="0"/>
          <w:numId w:val="32"/>
        </w:numPr>
        <w:rPr>
          <w:rStyle w:val="Strong"/>
          <w:b w:val="0"/>
          <w:bCs w:val="0"/>
          <w:lang w:val="en-US"/>
        </w:rPr>
      </w:pPr>
      <w:r w:rsidRPr="00F06516">
        <w:rPr>
          <w:rStyle w:val="Strong"/>
          <w:b w:val="0"/>
          <w:bCs w:val="0"/>
          <w:lang w:val="en-US"/>
        </w:rPr>
        <w:t xml:space="preserve">Navigate to the table titled "five-year overview". Capture each line from the "Fund Capital, Flows and Results" sections as individual, annual </w:t>
      </w:r>
      <w:r w:rsidR="000424B5">
        <w:rPr>
          <w:rStyle w:val="Strong"/>
          <w:b w:val="0"/>
          <w:bCs w:val="0"/>
          <w:lang w:val="en-US"/>
        </w:rPr>
        <w:t>measures</w:t>
      </w:r>
      <w:r w:rsidR="00381A4A" w:rsidRPr="00F06516">
        <w:rPr>
          <w:rStyle w:val="Strong"/>
          <w:b w:val="0"/>
          <w:bCs w:val="0"/>
          <w:lang w:val="en-US"/>
        </w:rPr>
        <w:br/>
      </w:r>
      <w:r w:rsidR="00D243A7" w:rsidRPr="00D243A7">
        <w:rPr>
          <w:rStyle w:val="Strong"/>
          <w:b w:val="0"/>
          <w:bCs w:val="0"/>
          <w:noProof/>
          <w:lang w:val="en-US"/>
        </w:rPr>
        <w:drawing>
          <wp:inline distT="0" distB="0" distL="0" distR="0" wp14:anchorId="23A776CD" wp14:editId="4590A7A1">
            <wp:extent cx="5553075" cy="1078490"/>
            <wp:effectExtent l="0" t="0" r="0" b="7620"/>
            <wp:docPr id="7706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3310" name=""/>
                    <pic:cNvPicPr/>
                  </pic:nvPicPr>
                  <pic:blipFill>
                    <a:blip r:embed="rId6"/>
                    <a:stretch>
                      <a:fillRect/>
                    </a:stretch>
                  </pic:blipFill>
                  <pic:spPr>
                    <a:xfrm>
                      <a:off x="0" y="0"/>
                      <a:ext cx="5567109" cy="1081216"/>
                    </a:xfrm>
                    <a:prstGeom prst="rect">
                      <a:avLst/>
                    </a:prstGeom>
                  </pic:spPr>
                </pic:pic>
              </a:graphicData>
            </a:graphic>
          </wp:inline>
        </w:drawing>
      </w:r>
      <w:r w:rsidR="005128F3">
        <w:rPr>
          <w:rStyle w:val="Strong"/>
          <w:b w:val="0"/>
          <w:bCs w:val="0"/>
          <w:lang w:val="en-US"/>
        </w:rPr>
        <w:br/>
      </w:r>
    </w:p>
    <w:tbl>
      <w:tblPr>
        <w:tblW w:w="9350" w:type="dxa"/>
        <w:tblLook w:val="04A0" w:firstRow="1" w:lastRow="0" w:firstColumn="1" w:lastColumn="0" w:noHBand="0" w:noVBand="1"/>
      </w:tblPr>
      <w:tblGrid>
        <w:gridCol w:w="7081"/>
        <w:gridCol w:w="3375"/>
      </w:tblGrid>
      <w:tr w:rsidR="005128F3" w:rsidRPr="005128F3" w14:paraId="12CDA6C0" w14:textId="77777777" w:rsidTr="005128F3">
        <w:trPr>
          <w:trHeight w:val="300"/>
        </w:trPr>
        <w:tc>
          <w:tcPr>
            <w:tcW w:w="5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3C5339" w14:textId="77777777" w:rsidR="005128F3" w:rsidRPr="005128F3" w:rsidRDefault="005128F3" w:rsidP="005128F3">
            <w:pPr>
              <w:spacing w:after="0" w:line="240" w:lineRule="auto"/>
              <w:rPr>
                <w:rFonts w:ascii="Calibri" w:eastAsia="Times New Roman" w:hAnsi="Calibri" w:cs="Calibri"/>
                <w:b/>
                <w:bCs/>
                <w:color w:val="000000"/>
                <w:kern w:val="0"/>
                <w:lang w:val="en-US"/>
                <w14:ligatures w14:val="none"/>
              </w:rPr>
            </w:pPr>
            <w:r w:rsidRPr="005128F3">
              <w:rPr>
                <w:rFonts w:ascii="Calibri" w:eastAsia="Times New Roman" w:hAnsi="Calibri" w:cs="Calibri"/>
                <w:b/>
                <w:bCs/>
                <w:color w:val="000000"/>
                <w:kern w:val="0"/>
                <w:lang w:val="en-US"/>
                <w14:ligatures w14:val="none"/>
              </w:rPr>
              <w:t>CODE</w:t>
            </w:r>
          </w:p>
        </w:tc>
        <w:tc>
          <w:tcPr>
            <w:tcW w:w="3410" w:type="dxa"/>
            <w:tcBorders>
              <w:top w:val="single" w:sz="4" w:space="0" w:color="auto"/>
              <w:left w:val="nil"/>
              <w:bottom w:val="single" w:sz="4" w:space="0" w:color="auto"/>
              <w:right w:val="single" w:sz="4" w:space="0" w:color="auto"/>
            </w:tcBorders>
            <w:shd w:val="clear" w:color="auto" w:fill="auto"/>
            <w:noWrap/>
            <w:vAlign w:val="bottom"/>
            <w:hideMark/>
          </w:tcPr>
          <w:p w14:paraId="4B518E51" w14:textId="77777777" w:rsidR="005128F3" w:rsidRPr="005128F3" w:rsidRDefault="005128F3" w:rsidP="005128F3">
            <w:pPr>
              <w:spacing w:after="0" w:line="240" w:lineRule="auto"/>
              <w:rPr>
                <w:rFonts w:ascii="Calibri" w:eastAsia="Times New Roman" w:hAnsi="Calibri" w:cs="Calibri"/>
                <w:b/>
                <w:bCs/>
                <w:color w:val="000000"/>
                <w:kern w:val="0"/>
                <w:lang w:val="en-US"/>
                <w14:ligatures w14:val="none"/>
              </w:rPr>
            </w:pPr>
            <w:r w:rsidRPr="005128F3">
              <w:rPr>
                <w:rFonts w:ascii="Calibri" w:eastAsia="Times New Roman" w:hAnsi="Calibri" w:cs="Calibri"/>
                <w:b/>
                <w:bCs/>
                <w:color w:val="000000"/>
                <w:kern w:val="0"/>
                <w:lang w:val="en-US"/>
                <w14:ligatures w14:val="none"/>
              </w:rPr>
              <w:t>DESCRIPTION</w:t>
            </w:r>
          </w:p>
        </w:tc>
      </w:tr>
      <w:tr w:rsidR="005128F3" w:rsidRPr="005128F3" w14:paraId="39CBB0B9" w14:textId="77777777" w:rsidTr="005128F3">
        <w:trPr>
          <w:trHeight w:val="720"/>
        </w:trPr>
        <w:tc>
          <w:tcPr>
            <w:tcW w:w="5940" w:type="dxa"/>
            <w:tcBorders>
              <w:top w:val="nil"/>
              <w:left w:val="single" w:sz="4" w:space="0" w:color="auto"/>
              <w:bottom w:val="single" w:sz="4" w:space="0" w:color="auto"/>
              <w:right w:val="single" w:sz="4" w:space="0" w:color="auto"/>
            </w:tcBorders>
            <w:shd w:val="clear" w:color="auto" w:fill="auto"/>
            <w:vAlign w:val="bottom"/>
            <w:hideMark/>
          </w:tcPr>
          <w:p w14:paraId="7682C7BF" w14:textId="77777777" w:rsidR="005128F3" w:rsidRPr="005128F3" w:rsidRDefault="005128F3" w:rsidP="005128F3">
            <w:pPr>
              <w:spacing w:after="0" w:line="240" w:lineRule="auto"/>
              <w:rPr>
                <w:rFonts w:ascii="Calibri" w:eastAsia="Times New Roman" w:hAnsi="Calibri" w:cs="Calibri"/>
                <w:color w:val="000000"/>
                <w:kern w:val="0"/>
                <w:lang w:val="en-US"/>
                <w14:ligatures w14:val="none"/>
              </w:rPr>
            </w:pPr>
            <w:proofErr w:type="gramStart"/>
            <w:r w:rsidRPr="005128F3">
              <w:rPr>
                <w:rFonts w:ascii="Calibri" w:eastAsia="Times New Roman" w:hAnsi="Calibri" w:cs="Calibri"/>
                <w:color w:val="000000"/>
                <w:kern w:val="0"/>
                <w:lang w:val="en-US"/>
                <w14:ligatures w14:val="none"/>
              </w:rPr>
              <w:t>AP2.FUNDCAPITALCARRIEDFORWARD.LEVEL.NONE.A.</w:t>
            </w:r>
            <w:proofErr w:type="gramEnd"/>
            <w:r w:rsidRPr="005128F3">
              <w:rPr>
                <w:rFonts w:ascii="Calibri" w:eastAsia="Times New Roman" w:hAnsi="Calibri" w:cs="Calibri"/>
                <w:color w:val="000000"/>
                <w:kern w:val="0"/>
                <w:lang w:val="en-US"/>
                <w14:ligatures w14:val="none"/>
              </w:rPr>
              <w:t>1@AP2</w:t>
            </w:r>
          </w:p>
        </w:tc>
        <w:tc>
          <w:tcPr>
            <w:tcW w:w="3410" w:type="dxa"/>
            <w:tcBorders>
              <w:top w:val="nil"/>
              <w:left w:val="nil"/>
              <w:bottom w:val="single" w:sz="4" w:space="0" w:color="auto"/>
              <w:right w:val="single" w:sz="4" w:space="0" w:color="auto"/>
            </w:tcBorders>
            <w:shd w:val="clear" w:color="auto" w:fill="auto"/>
            <w:vAlign w:val="bottom"/>
            <w:hideMark/>
          </w:tcPr>
          <w:p w14:paraId="1235ECD7" w14:textId="77777777" w:rsidR="005128F3" w:rsidRPr="005128F3" w:rsidRDefault="005128F3" w:rsidP="005128F3">
            <w:pPr>
              <w:spacing w:after="0" w:line="240" w:lineRule="auto"/>
              <w:rPr>
                <w:rFonts w:ascii="Calibri" w:eastAsia="Times New Roman" w:hAnsi="Calibri" w:cs="Calibri"/>
                <w:color w:val="000000"/>
                <w:kern w:val="0"/>
                <w:lang w:val="en-US"/>
                <w14:ligatures w14:val="none"/>
              </w:rPr>
            </w:pPr>
            <w:r w:rsidRPr="005128F3">
              <w:rPr>
                <w:rFonts w:ascii="Calibri" w:eastAsia="Times New Roman" w:hAnsi="Calibri" w:cs="Calibri"/>
                <w:color w:val="000000"/>
                <w:kern w:val="0"/>
                <w:lang w:val="en-US"/>
                <w14:ligatures w14:val="none"/>
              </w:rPr>
              <w:t>AP2 annual: Fund capital carried forward</w:t>
            </w:r>
          </w:p>
        </w:tc>
      </w:tr>
      <w:tr w:rsidR="005128F3" w:rsidRPr="005128F3" w14:paraId="40412240" w14:textId="77777777" w:rsidTr="005128F3">
        <w:trPr>
          <w:trHeight w:val="600"/>
        </w:trPr>
        <w:tc>
          <w:tcPr>
            <w:tcW w:w="5940" w:type="dxa"/>
            <w:tcBorders>
              <w:top w:val="nil"/>
              <w:left w:val="single" w:sz="4" w:space="0" w:color="auto"/>
              <w:bottom w:val="single" w:sz="4" w:space="0" w:color="auto"/>
              <w:right w:val="single" w:sz="4" w:space="0" w:color="auto"/>
            </w:tcBorders>
            <w:shd w:val="clear" w:color="auto" w:fill="auto"/>
            <w:vAlign w:val="bottom"/>
            <w:hideMark/>
          </w:tcPr>
          <w:p w14:paraId="56478106" w14:textId="77777777" w:rsidR="005128F3" w:rsidRPr="005128F3" w:rsidRDefault="005128F3" w:rsidP="005128F3">
            <w:pPr>
              <w:spacing w:after="0" w:line="240" w:lineRule="auto"/>
              <w:rPr>
                <w:rFonts w:ascii="Calibri" w:eastAsia="Times New Roman" w:hAnsi="Calibri" w:cs="Calibri"/>
                <w:color w:val="000000"/>
                <w:kern w:val="0"/>
                <w:lang w:val="en-US"/>
                <w14:ligatures w14:val="none"/>
              </w:rPr>
            </w:pPr>
            <w:proofErr w:type="gramStart"/>
            <w:r w:rsidRPr="005128F3">
              <w:rPr>
                <w:rFonts w:ascii="Calibri" w:eastAsia="Times New Roman" w:hAnsi="Calibri" w:cs="Calibri"/>
                <w:color w:val="000000"/>
                <w:kern w:val="0"/>
                <w:lang w:val="en-US"/>
                <w14:ligatures w14:val="none"/>
              </w:rPr>
              <w:t>AP2.NETOUTFLOWSTOTHENATIONALPENSIONSYSTEM.FLOW.NONE.A.</w:t>
            </w:r>
            <w:proofErr w:type="gramEnd"/>
            <w:r w:rsidRPr="005128F3">
              <w:rPr>
                <w:rFonts w:ascii="Calibri" w:eastAsia="Times New Roman" w:hAnsi="Calibri" w:cs="Calibri"/>
                <w:color w:val="000000"/>
                <w:kern w:val="0"/>
                <w:lang w:val="en-US"/>
                <w14:ligatures w14:val="none"/>
              </w:rPr>
              <w:t>1@AP2</w:t>
            </w:r>
          </w:p>
        </w:tc>
        <w:tc>
          <w:tcPr>
            <w:tcW w:w="3410" w:type="dxa"/>
            <w:tcBorders>
              <w:top w:val="nil"/>
              <w:left w:val="nil"/>
              <w:bottom w:val="single" w:sz="4" w:space="0" w:color="auto"/>
              <w:right w:val="single" w:sz="4" w:space="0" w:color="auto"/>
            </w:tcBorders>
            <w:shd w:val="clear" w:color="auto" w:fill="auto"/>
            <w:vAlign w:val="bottom"/>
            <w:hideMark/>
          </w:tcPr>
          <w:p w14:paraId="102D9887" w14:textId="77777777" w:rsidR="005128F3" w:rsidRPr="005128F3" w:rsidRDefault="005128F3" w:rsidP="005128F3">
            <w:pPr>
              <w:spacing w:after="0" w:line="240" w:lineRule="auto"/>
              <w:rPr>
                <w:rFonts w:ascii="Calibri" w:eastAsia="Times New Roman" w:hAnsi="Calibri" w:cs="Calibri"/>
                <w:color w:val="000000"/>
                <w:kern w:val="0"/>
                <w:lang w:val="en-US"/>
                <w14:ligatures w14:val="none"/>
              </w:rPr>
            </w:pPr>
            <w:r w:rsidRPr="005128F3">
              <w:rPr>
                <w:rFonts w:ascii="Calibri" w:eastAsia="Times New Roman" w:hAnsi="Calibri" w:cs="Calibri"/>
                <w:color w:val="000000"/>
                <w:kern w:val="0"/>
                <w:lang w:val="en-US"/>
                <w14:ligatures w14:val="none"/>
              </w:rPr>
              <w:t>AP2 annual: Net outflows to the national pension system</w:t>
            </w:r>
          </w:p>
        </w:tc>
      </w:tr>
      <w:tr w:rsidR="005128F3" w:rsidRPr="005128F3" w14:paraId="3D2C08A4" w14:textId="77777777" w:rsidTr="005128F3">
        <w:trPr>
          <w:trHeight w:val="300"/>
        </w:trPr>
        <w:tc>
          <w:tcPr>
            <w:tcW w:w="5940" w:type="dxa"/>
            <w:tcBorders>
              <w:top w:val="nil"/>
              <w:left w:val="single" w:sz="4" w:space="0" w:color="auto"/>
              <w:bottom w:val="single" w:sz="4" w:space="0" w:color="auto"/>
              <w:right w:val="single" w:sz="4" w:space="0" w:color="auto"/>
            </w:tcBorders>
            <w:shd w:val="clear" w:color="auto" w:fill="auto"/>
            <w:vAlign w:val="bottom"/>
            <w:hideMark/>
          </w:tcPr>
          <w:p w14:paraId="1DCBB55D" w14:textId="77777777" w:rsidR="005128F3" w:rsidRPr="005128F3" w:rsidRDefault="005128F3" w:rsidP="005128F3">
            <w:pPr>
              <w:spacing w:after="0" w:line="240" w:lineRule="auto"/>
              <w:rPr>
                <w:rFonts w:ascii="Calibri" w:eastAsia="Times New Roman" w:hAnsi="Calibri" w:cs="Calibri"/>
                <w:color w:val="000000"/>
                <w:kern w:val="0"/>
                <w:lang w:val="en-US"/>
                <w14:ligatures w14:val="none"/>
              </w:rPr>
            </w:pPr>
            <w:proofErr w:type="gramStart"/>
            <w:r w:rsidRPr="005128F3">
              <w:rPr>
                <w:rFonts w:ascii="Calibri" w:eastAsia="Times New Roman" w:hAnsi="Calibri" w:cs="Calibri"/>
                <w:color w:val="000000"/>
                <w:kern w:val="0"/>
                <w:lang w:val="en-US"/>
                <w14:ligatures w14:val="none"/>
              </w:rPr>
              <w:t>AP2.TOTAL.FLOW.NONE.A.</w:t>
            </w:r>
            <w:proofErr w:type="gramEnd"/>
            <w:r w:rsidRPr="005128F3">
              <w:rPr>
                <w:rFonts w:ascii="Calibri" w:eastAsia="Times New Roman" w:hAnsi="Calibri" w:cs="Calibri"/>
                <w:color w:val="000000"/>
                <w:kern w:val="0"/>
                <w:lang w:val="en-US"/>
                <w14:ligatures w14:val="none"/>
              </w:rPr>
              <w:t>1@AP2</w:t>
            </w:r>
          </w:p>
        </w:tc>
        <w:tc>
          <w:tcPr>
            <w:tcW w:w="3410" w:type="dxa"/>
            <w:tcBorders>
              <w:top w:val="nil"/>
              <w:left w:val="nil"/>
              <w:bottom w:val="single" w:sz="4" w:space="0" w:color="auto"/>
              <w:right w:val="single" w:sz="4" w:space="0" w:color="auto"/>
            </w:tcBorders>
            <w:shd w:val="clear" w:color="auto" w:fill="auto"/>
            <w:vAlign w:val="bottom"/>
            <w:hideMark/>
          </w:tcPr>
          <w:p w14:paraId="2AF96889" w14:textId="77777777" w:rsidR="005128F3" w:rsidRPr="005128F3" w:rsidRDefault="005128F3" w:rsidP="005128F3">
            <w:pPr>
              <w:spacing w:after="0" w:line="240" w:lineRule="auto"/>
              <w:rPr>
                <w:rFonts w:ascii="Calibri" w:eastAsia="Times New Roman" w:hAnsi="Calibri" w:cs="Calibri"/>
                <w:color w:val="000000"/>
                <w:kern w:val="0"/>
                <w:lang w:val="en-US"/>
                <w14:ligatures w14:val="none"/>
              </w:rPr>
            </w:pPr>
            <w:r w:rsidRPr="005128F3">
              <w:rPr>
                <w:rFonts w:ascii="Calibri" w:eastAsia="Times New Roman" w:hAnsi="Calibri" w:cs="Calibri"/>
                <w:color w:val="000000"/>
                <w:kern w:val="0"/>
                <w:lang w:val="en-US"/>
                <w14:ligatures w14:val="none"/>
              </w:rPr>
              <w:t>AP2 annual: Net result for the year</w:t>
            </w:r>
          </w:p>
        </w:tc>
      </w:tr>
    </w:tbl>
    <w:p w14:paraId="0DFE7B35" w14:textId="03383FF5" w:rsidR="00A634CB" w:rsidRDefault="00A634CB" w:rsidP="005128F3">
      <w:pPr>
        <w:pStyle w:val="ListParagraph"/>
        <w:rPr>
          <w:rStyle w:val="Strong"/>
          <w:b w:val="0"/>
          <w:bCs w:val="0"/>
          <w:lang w:val="en-US"/>
        </w:rPr>
      </w:pPr>
    </w:p>
    <w:p w14:paraId="7540932E" w14:textId="52FA6B24" w:rsidR="00D243A7" w:rsidRDefault="002413D8" w:rsidP="00F06516">
      <w:pPr>
        <w:pStyle w:val="ListParagraph"/>
        <w:numPr>
          <w:ilvl w:val="0"/>
          <w:numId w:val="32"/>
        </w:numPr>
        <w:rPr>
          <w:rStyle w:val="Strong"/>
          <w:b w:val="0"/>
          <w:bCs w:val="0"/>
          <w:lang w:val="en-US"/>
        </w:rPr>
      </w:pPr>
      <w:r w:rsidRPr="002413D8">
        <w:rPr>
          <w:rStyle w:val="Strong"/>
          <w:b w:val="0"/>
          <w:bCs w:val="0"/>
          <w:lang w:val="en-US"/>
        </w:rPr>
        <w:lastRenderedPageBreak/>
        <w:t xml:space="preserve">Navigate to the table titled "Asset class </w:t>
      </w:r>
      <w:r>
        <w:rPr>
          <w:rStyle w:val="Strong"/>
          <w:b w:val="0"/>
          <w:bCs w:val="0"/>
          <w:lang w:val="en-US"/>
        </w:rPr>
        <w:t>exposure</w:t>
      </w:r>
      <w:r w:rsidRPr="002413D8">
        <w:rPr>
          <w:rStyle w:val="Strong"/>
          <w:b w:val="0"/>
          <w:bCs w:val="0"/>
          <w:lang w:val="en-US"/>
        </w:rPr>
        <w:t xml:space="preserve">". Capture each line from the "Strategic Portfolio, %" and </w:t>
      </w:r>
      <w:proofErr w:type="gramStart"/>
      <w:r w:rsidRPr="002413D8">
        <w:rPr>
          <w:rStyle w:val="Strong"/>
          <w:b w:val="0"/>
          <w:bCs w:val="0"/>
          <w:lang w:val="en-US"/>
        </w:rPr>
        <w:t>"</w:t>
      </w:r>
      <w:r>
        <w:rPr>
          <w:rStyle w:val="Strong"/>
          <w:b w:val="0"/>
          <w:bCs w:val="0"/>
          <w:lang w:val="en-US"/>
        </w:rPr>
        <w:t xml:space="preserve"> </w:t>
      </w:r>
      <w:r w:rsidRPr="002413D8">
        <w:rPr>
          <w:rStyle w:val="Strong"/>
          <w:b w:val="0"/>
          <w:bCs w:val="0"/>
          <w:lang w:val="en-US"/>
        </w:rPr>
        <w:t xml:space="preserve"> %</w:t>
      </w:r>
      <w:proofErr w:type="gramEnd"/>
      <w:r w:rsidRPr="002413D8">
        <w:rPr>
          <w:rStyle w:val="Strong"/>
          <w:b w:val="0"/>
          <w:bCs w:val="0"/>
          <w:lang w:val="en-US"/>
        </w:rPr>
        <w:t>"</w:t>
      </w:r>
      <w:r w:rsidR="00576FAD">
        <w:rPr>
          <w:rStyle w:val="Strong"/>
          <w:b w:val="0"/>
          <w:bCs w:val="0"/>
          <w:lang w:val="en-US"/>
        </w:rPr>
        <w:t xml:space="preserve"> (2</w:t>
      </w:r>
      <w:r w:rsidR="00576FAD" w:rsidRPr="00576FAD">
        <w:rPr>
          <w:rStyle w:val="Strong"/>
          <w:b w:val="0"/>
          <w:bCs w:val="0"/>
          <w:vertAlign w:val="superscript"/>
          <w:lang w:val="en-US"/>
        </w:rPr>
        <w:t>nd</w:t>
      </w:r>
      <w:r w:rsidR="00576FAD">
        <w:rPr>
          <w:rStyle w:val="Strong"/>
          <w:b w:val="0"/>
          <w:bCs w:val="0"/>
          <w:lang w:val="en-US"/>
        </w:rPr>
        <w:t xml:space="preserve"> column)</w:t>
      </w:r>
      <w:r w:rsidRPr="002413D8">
        <w:rPr>
          <w:rStyle w:val="Strong"/>
          <w:b w:val="0"/>
          <w:bCs w:val="0"/>
          <w:lang w:val="en-US"/>
        </w:rPr>
        <w:t xml:space="preserve"> columns as an individual, annual DF series</w:t>
      </w:r>
      <w:r>
        <w:rPr>
          <w:rStyle w:val="Strong"/>
          <w:b w:val="0"/>
          <w:bCs w:val="0"/>
          <w:lang w:val="en-US"/>
        </w:rPr>
        <w:br/>
      </w:r>
      <w:r w:rsidRPr="002413D8">
        <w:rPr>
          <w:rStyle w:val="Strong"/>
          <w:b w:val="0"/>
          <w:bCs w:val="0"/>
          <w:noProof/>
          <w:lang w:val="en-US"/>
        </w:rPr>
        <w:drawing>
          <wp:inline distT="0" distB="0" distL="0" distR="0" wp14:anchorId="729C3D91" wp14:editId="6EF2E6DF">
            <wp:extent cx="6001588" cy="3010320"/>
            <wp:effectExtent l="0" t="0" r="0" b="0"/>
            <wp:docPr id="76936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62308" name=""/>
                    <pic:cNvPicPr/>
                  </pic:nvPicPr>
                  <pic:blipFill>
                    <a:blip r:embed="rId7"/>
                    <a:stretch>
                      <a:fillRect/>
                    </a:stretch>
                  </pic:blipFill>
                  <pic:spPr>
                    <a:xfrm>
                      <a:off x="0" y="0"/>
                      <a:ext cx="6001588" cy="3010320"/>
                    </a:xfrm>
                    <a:prstGeom prst="rect">
                      <a:avLst/>
                    </a:prstGeom>
                  </pic:spPr>
                </pic:pic>
              </a:graphicData>
            </a:graphic>
          </wp:inline>
        </w:drawing>
      </w:r>
    </w:p>
    <w:tbl>
      <w:tblPr>
        <w:tblW w:w="10456" w:type="dxa"/>
        <w:tblLook w:val="04A0" w:firstRow="1" w:lastRow="0" w:firstColumn="1" w:lastColumn="0" w:noHBand="0" w:noVBand="1"/>
      </w:tblPr>
      <w:tblGrid>
        <w:gridCol w:w="6095"/>
        <w:gridCol w:w="4361"/>
      </w:tblGrid>
      <w:tr w:rsidR="000424B5" w:rsidRPr="000424B5" w14:paraId="58E06E18" w14:textId="77777777" w:rsidTr="00DB200E">
        <w:trPr>
          <w:trHeight w:val="300"/>
        </w:trPr>
        <w:tc>
          <w:tcPr>
            <w:tcW w:w="43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5E2BB2"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CODE</w:t>
            </w:r>
          </w:p>
        </w:tc>
        <w:tc>
          <w:tcPr>
            <w:tcW w:w="6141" w:type="dxa"/>
            <w:tcBorders>
              <w:top w:val="single" w:sz="4" w:space="0" w:color="auto"/>
              <w:left w:val="nil"/>
              <w:bottom w:val="single" w:sz="4" w:space="0" w:color="auto"/>
              <w:right w:val="single" w:sz="4" w:space="0" w:color="auto"/>
            </w:tcBorders>
            <w:shd w:val="clear" w:color="auto" w:fill="auto"/>
            <w:noWrap/>
            <w:vAlign w:val="bottom"/>
            <w:hideMark/>
          </w:tcPr>
          <w:p w14:paraId="78BF2AF8"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DESCRIPTION</w:t>
            </w:r>
          </w:p>
        </w:tc>
      </w:tr>
      <w:tr w:rsidR="000424B5" w:rsidRPr="000424B5" w14:paraId="773CA7D7"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34EC6E41"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AP2.DOMESTICEQUITIES.ACTUALALLOCATION.STRATEGICPORTFOLIO.NONE.A.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6D4E7DCA"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 xml:space="preserve">AP2 annual:  Strategic portfolio - Swedish equities </w:t>
            </w:r>
          </w:p>
        </w:tc>
      </w:tr>
      <w:tr w:rsidR="000424B5" w:rsidRPr="000424B5" w14:paraId="45D8EC1E" w14:textId="77777777" w:rsidTr="00DB200E">
        <w:trPr>
          <w:trHeight w:val="9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6CFFCDE0"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AP2.DEVELOPEDEQUITIES.ACTUALALLOCATION.STRATEGICPORTFOLIO.NONE.A.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2C8A046F"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 xml:space="preserve">AP2 annual:  Strategic portfolio - Developed markets equities </w:t>
            </w:r>
          </w:p>
        </w:tc>
      </w:tr>
      <w:tr w:rsidR="000424B5" w:rsidRPr="000424B5" w14:paraId="678FD178"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2DE713EA"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AP2.EMERGINGEQUITIES.ACTUALALLOCATION.STRATEGICPORTFOLIO.NONE.A.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14F3C9C2"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 xml:space="preserve">AP2 annual:  Strategic portfolio - Emerging markets equities </w:t>
            </w:r>
          </w:p>
        </w:tc>
      </w:tr>
      <w:tr w:rsidR="000424B5" w:rsidRPr="000424B5" w14:paraId="08961403"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1363D910"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AP2.DOMESTICEQUITIES.ACTUALALLOCATION.NONE.A.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788B06F0"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 xml:space="preserve">AP2 annual:  Exposure - Swedish equities </w:t>
            </w:r>
          </w:p>
        </w:tc>
      </w:tr>
      <w:tr w:rsidR="000424B5" w:rsidRPr="000424B5" w14:paraId="40DBD167"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008A5D15"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AP2.DEVELOPEDEQUITIES.ACTUALALLOCATION.NONE.A.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5721A5A0"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 xml:space="preserve">AP2 annual:  Exposure - Developed markets equities </w:t>
            </w:r>
          </w:p>
        </w:tc>
      </w:tr>
      <w:tr w:rsidR="000424B5" w:rsidRPr="000424B5" w14:paraId="437F575B"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4BFD3F66"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AP2.EMEQUITIES.ACTUALALLOCATION.NONE.A.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4D7603DF"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 xml:space="preserve">AP2 annual:  Exposure - Emerging markets equities </w:t>
            </w:r>
          </w:p>
        </w:tc>
      </w:tr>
      <w:tr w:rsidR="000424B5" w:rsidRPr="000424B5" w14:paraId="4E378AB1"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074713A1"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AP2.EQUITIES.ACTUALALLOCATION.STRATEGICPORTFOLIO.NONE.A.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4CC8CB99"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Strategic portfolio - Equities</w:t>
            </w:r>
          </w:p>
        </w:tc>
      </w:tr>
      <w:tr w:rsidR="000424B5" w:rsidRPr="000424B5" w14:paraId="55491744"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43D08789"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AP2.PRIVATEEQUITY.ACTUALALLOCATION.STRATEGICPORTFOLIO.NONE.A.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31EC6771"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Strategic portfolio - Private Equity</w:t>
            </w:r>
          </w:p>
        </w:tc>
      </w:tr>
      <w:tr w:rsidR="000424B5" w:rsidRPr="000424B5" w14:paraId="3A31B1AC"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700E74E6"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AP2.REALASSETS.ACTUALALLOCATION.STRATEGICPORTFOLIO.NONE.A.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75A79CA7"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Strategic portfolio - Real assets</w:t>
            </w:r>
          </w:p>
        </w:tc>
      </w:tr>
      <w:tr w:rsidR="000424B5" w:rsidRPr="000424B5" w14:paraId="6832589A" w14:textId="77777777" w:rsidTr="00DB200E">
        <w:trPr>
          <w:trHeight w:val="9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1F79E8D4"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AP2.FIXEDINCSECURITIES.ACTUALALLOCATION.STRATEGICPORTFOLIO.NONE.A.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22E5E296"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Strategic portfolio - Fixed-income securities</w:t>
            </w:r>
          </w:p>
        </w:tc>
      </w:tr>
      <w:tr w:rsidR="000424B5" w:rsidRPr="000424B5" w14:paraId="74F7F088" w14:textId="77777777" w:rsidTr="00DB200E">
        <w:trPr>
          <w:trHeight w:val="9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6E7DEA0E"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AP2.GOVBONDSDEVMARKETS.ACTUALALLOCATION.STRATEGICPORTFOLIO.NONE.A.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6F88FA51"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Strategic portfolio - Government bonds in developed markets</w:t>
            </w:r>
          </w:p>
        </w:tc>
      </w:tr>
      <w:tr w:rsidR="000424B5" w:rsidRPr="000424B5" w14:paraId="64A1CBB7" w14:textId="77777777" w:rsidTr="00DB200E">
        <w:trPr>
          <w:trHeight w:val="9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66D37C07"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AP2.CREDITBONDSDEVMARKETS.ACTUALALLOCATION.STRATEGICPORTFOLIO.NONE.A.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5A4A04AA"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Strategic portfolio - Credit bonds in developed markets</w:t>
            </w:r>
          </w:p>
        </w:tc>
      </w:tr>
      <w:tr w:rsidR="000424B5" w:rsidRPr="000424B5" w14:paraId="15C5E4BE"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2E112324"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AP2.BONDSEMMARKETS.ACTUALALLOCATION.STRATEGICPORTFOLIO.NONE.A.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627DF8FD"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Strategic portfolio - Bonds in emerging markets</w:t>
            </w:r>
          </w:p>
        </w:tc>
      </w:tr>
      <w:tr w:rsidR="000424B5" w:rsidRPr="000424B5" w14:paraId="01BE1EB0"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63E516E7"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lastRenderedPageBreak/>
              <w:t>AP2.NONLISTEDCREDITS.ACTUALALLOCATION.STRATEGICPORTFOLIO.NONE.A.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66AC7980"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 xml:space="preserve">AP2 annual:  Strategic portfolio - </w:t>
            </w:r>
            <w:proofErr w:type="gramStart"/>
            <w:r w:rsidRPr="000424B5">
              <w:rPr>
                <w:rFonts w:ascii="Calibri" w:eastAsia="Times New Roman" w:hAnsi="Calibri" w:cs="Calibri"/>
                <w:color w:val="000000"/>
                <w:kern w:val="0"/>
                <w:lang w:val="en-US"/>
                <w14:ligatures w14:val="none"/>
              </w:rPr>
              <w:t>Non-listed</w:t>
            </w:r>
            <w:proofErr w:type="gramEnd"/>
            <w:r w:rsidRPr="000424B5">
              <w:rPr>
                <w:rFonts w:ascii="Calibri" w:eastAsia="Times New Roman" w:hAnsi="Calibri" w:cs="Calibri"/>
                <w:color w:val="000000"/>
                <w:kern w:val="0"/>
                <w:lang w:val="en-US"/>
                <w14:ligatures w14:val="none"/>
              </w:rPr>
              <w:t xml:space="preserve"> credits</w:t>
            </w:r>
          </w:p>
        </w:tc>
      </w:tr>
      <w:tr w:rsidR="000424B5" w:rsidRPr="000424B5" w14:paraId="6B2BA79B"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75ABEAB9"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AP2.OTHER.ACTUALALLOCATION.STRATEGICPORTFOLIO.NONE.A.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5F58C287"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Strategic portfolio - Other</w:t>
            </w:r>
          </w:p>
        </w:tc>
      </w:tr>
      <w:tr w:rsidR="000424B5" w:rsidRPr="000424B5" w14:paraId="124CF8EE"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04C9DB1A"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AP2.TOTAL.ACTUALALLOCATION.STRATEGICPORTFOLIO.NONE.A.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4EE7163D"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Strategic portfolio - Total</w:t>
            </w:r>
          </w:p>
        </w:tc>
      </w:tr>
      <w:tr w:rsidR="000424B5" w:rsidRPr="000424B5" w14:paraId="03554F4A" w14:textId="77777777" w:rsidTr="00DB200E">
        <w:trPr>
          <w:trHeight w:val="9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2DF682FA"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AP2.CURRENCYEXPOSURE.ACTUALALLOCATION.STRATEGICPORTFOLIO.NONE.A.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650B735B"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Strategic portfolio - Currency exposure</w:t>
            </w:r>
          </w:p>
        </w:tc>
      </w:tr>
      <w:tr w:rsidR="000424B5" w:rsidRPr="000424B5" w14:paraId="37C4F4EB"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7ACF8C91"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AP2.EQUITIES.ACTUALALLOCATION.NONE.A.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075089D9"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Exposure - Equities</w:t>
            </w:r>
          </w:p>
        </w:tc>
      </w:tr>
      <w:tr w:rsidR="000424B5" w:rsidRPr="000424B5" w14:paraId="5DA5CF6F"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19F49FDC"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AP2.PRIVATEEQUITY.ACTUALALLOCATION.NONE.A.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58A56F25"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Alternative investments - Private equity</w:t>
            </w:r>
          </w:p>
        </w:tc>
      </w:tr>
      <w:tr w:rsidR="000424B5" w:rsidRPr="000424B5" w14:paraId="60D6E3A9"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3D13ABDE"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AP2.REALASSETS.ACTUALALLOCATION.NONE.A.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36B5359F"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Exposure - Real assets</w:t>
            </w:r>
          </w:p>
        </w:tc>
      </w:tr>
      <w:tr w:rsidR="000424B5" w:rsidRPr="000424B5" w14:paraId="24307702"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2EE8AE80"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AP2.FIXEDINCSECURITIES.ACTUALALLOCATION.NONE.A.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2F7B31C1"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Exposure - Fixed-income securities</w:t>
            </w:r>
          </w:p>
        </w:tc>
      </w:tr>
      <w:tr w:rsidR="000424B5" w:rsidRPr="000424B5" w14:paraId="3ED9DEBC"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72523C8C"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AP2.GOVBONDSDEVMARKETS.ACTUALALLOCATION.NONE.A.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57E9C93C"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Exposure - Government bonds in developed markets</w:t>
            </w:r>
          </w:p>
        </w:tc>
      </w:tr>
      <w:tr w:rsidR="000424B5" w:rsidRPr="000424B5" w14:paraId="1F7FA877"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4742A744"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AP2.CREDITBONDSDEVMARKETS.ACTUALALLOCATION.NONE.A.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6317B4CB"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Exposure - Credit bonds in developed markets</w:t>
            </w:r>
          </w:p>
        </w:tc>
      </w:tr>
      <w:tr w:rsidR="000424B5" w:rsidRPr="000424B5" w14:paraId="4D5208A3"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7F6E931A"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AP2.BONDSEMMARKETS.ACTUALALLOCATION.NONE.A.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500E3D49"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Exposure - Bonds in emerging markets</w:t>
            </w:r>
          </w:p>
        </w:tc>
      </w:tr>
      <w:tr w:rsidR="000424B5" w:rsidRPr="000424B5" w14:paraId="6C63D5FB"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5F223D5D"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AP2.NONLISTEDCREDITS.ACTUALALLOCATION.NONE.A.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3F99050F"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Exposure - Non-listed credits</w:t>
            </w:r>
          </w:p>
        </w:tc>
      </w:tr>
      <w:tr w:rsidR="000424B5" w:rsidRPr="000424B5" w14:paraId="186297F8"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4D14ED9A"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AP2.OTHER.ACTUALALLOCATION.NONE.A.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36EC0AAE"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Exposure - Other</w:t>
            </w:r>
          </w:p>
        </w:tc>
      </w:tr>
      <w:tr w:rsidR="000424B5" w:rsidRPr="000424B5" w14:paraId="5C0C76FB"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196CC802"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AP2.TOTAL.ACTUALALLOCATION.NONE.A.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7D41B011"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Exposure - Total</w:t>
            </w:r>
          </w:p>
        </w:tc>
      </w:tr>
      <w:tr w:rsidR="000424B5" w:rsidRPr="000424B5" w14:paraId="745A4CC9" w14:textId="77777777" w:rsidTr="00DB200E">
        <w:trPr>
          <w:trHeight w:val="600"/>
        </w:trPr>
        <w:tc>
          <w:tcPr>
            <w:tcW w:w="4315" w:type="dxa"/>
            <w:tcBorders>
              <w:top w:val="nil"/>
              <w:left w:val="single" w:sz="4" w:space="0" w:color="auto"/>
              <w:bottom w:val="single" w:sz="4" w:space="0" w:color="auto"/>
              <w:right w:val="single" w:sz="4" w:space="0" w:color="auto"/>
            </w:tcBorders>
            <w:shd w:val="clear" w:color="auto" w:fill="auto"/>
            <w:vAlign w:val="bottom"/>
            <w:hideMark/>
          </w:tcPr>
          <w:p w14:paraId="653D704B"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AP2.CURRENCYEXPOSURE.ACTUALALLOCATION.NONE.A.</w:t>
            </w:r>
            <w:proofErr w:type="gramEnd"/>
            <w:r w:rsidRPr="000424B5">
              <w:rPr>
                <w:rFonts w:ascii="Calibri" w:eastAsia="Times New Roman" w:hAnsi="Calibri" w:cs="Calibri"/>
                <w:color w:val="000000"/>
                <w:kern w:val="0"/>
                <w:lang w:val="en-US"/>
                <w14:ligatures w14:val="none"/>
              </w:rPr>
              <w:t>1@AP2</w:t>
            </w:r>
          </w:p>
        </w:tc>
        <w:tc>
          <w:tcPr>
            <w:tcW w:w="6141" w:type="dxa"/>
            <w:tcBorders>
              <w:top w:val="nil"/>
              <w:left w:val="nil"/>
              <w:bottom w:val="single" w:sz="4" w:space="0" w:color="auto"/>
              <w:right w:val="single" w:sz="4" w:space="0" w:color="auto"/>
            </w:tcBorders>
            <w:shd w:val="clear" w:color="auto" w:fill="auto"/>
            <w:vAlign w:val="bottom"/>
            <w:hideMark/>
          </w:tcPr>
          <w:p w14:paraId="0109E9C8"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Exposure - Currency exposure</w:t>
            </w:r>
          </w:p>
        </w:tc>
      </w:tr>
    </w:tbl>
    <w:p w14:paraId="5D462A87" w14:textId="77777777" w:rsidR="000424B5" w:rsidRDefault="000424B5" w:rsidP="000424B5">
      <w:pPr>
        <w:pStyle w:val="ListParagraph"/>
        <w:rPr>
          <w:rStyle w:val="Strong"/>
          <w:b w:val="0"/>
          <w:bCs w:val="0"/>
          <w:lang w:val="en-US"/>
        </w:rPr>
      </w:pPr>
    </w:p>
    <w:p w14:paraId="04BDF9BC" w14:textId="6145FC47" w:rsidR="00576FAD" w:rsidRDefault="00576FAD" w:rsidP="00F06516">
      <w:pPr>
        <w:pStyle w:val="ListParagraph"/>
        <w:numPr>
          <w:ilvl w:val="0"/>
          <w:numId w:val="32"/>
        </w:numPr>
        <w:rPr>
          <w:rStyle w:val="Strong"/>
          <w:b w:val="0"/>
          <w:bCs w:val="0"/>
          <w:lang w:val="en-US"/>
        </w:rPr>
      </w:pPr>
      <w:r w:rsidRPr="00576FAD">
        <w:rPr>
          <w:rStyle w:val="Strong"/>
          <w:b w:val="0"/>
          <w:bCs w:val="0"/>
          <w:lang w:val="en-US"/>
        </w:rPr>
        <w:t>Navigate to the Pie-Chart titled "</w:t>
      </w:r>
      <w:r w:rsidR="000424B5">
        <w:rPr>
          <w:rStyle w:val="Strong"/>
          <w:b w:val="0"/>
          <w:bCs w:val="0"/>
          <w:lang w:val="en-US"/>
        </w:rPr>
        <w:t>Real assets</w:t>
      </w:r>
      <w:r w:rsidRPr="00576FAD">
        <w:rPr>
          <w:rStyle w:val="Strong"/>
          <w:b w:val="0"/>
          <w:bCs w:val="0"/>
          <w:lang w:val="en-US"/>
        </w:rPr>
        <w:t>". Capture each line item from the PIE-Chart as an individual, annual</w:t>
      </w:r>
      <w:r w:rsidR="000424B5">
        <w:rPr>
          <w:rStyle w:val="Strong"/>
          <w:b w:val="0"/>
          <w:bCs w:val="0"/>
          <w:lang w:val="en-US"/>
        </w:rPr>
        <w:t xml:space="preserve"> measures</w:t>
      </w:r>
      <w:r w:rsidRPr="00576FAD">
        <w:rPr>
          <w:rStyle w:val="Strong"/>
          <w:b w:val="0"/>
          <w:bCs w:val="0"/>
          <w:lang w:val="en-US"/>
        </w:rPr>
        <w:t>.</w:t>
      </w:r>
    </w:p>
    <w:p w14:paraId="2E5826E8" w14:textId="594A8E2D" w:rsidR="000424B5" w:rsidRDefault="000424B5" w:rsidP="000424B5">
      <w:pPr>
        <w:pStyle w:val="ListParagraph"/>
        <w:rPr>
          <w:rStyle w:val="Strong"/>
          <w:b w:val="0"/>
          <w:bCs w:val="0"/>
          <w:lang w:val="en-US"/>
        </w:rPr>
      </w:pPr>
      <w:r w:rsidRPr="000424B5">
        <w:rPr>
          <w:rStyle w:val="Strong"/>
          <w:b w:val="0"/>
          <w:bCs w:val="0"/>
          <w:noProof/>
          <w:lang w:val="en-US"/>
        </w:rPr>
        <w:lastRenderedPageBreak/>
        <w:drawing>
          <wp:inline distT="0" distB="0" distL="0" distR="0" wp14:anchorId="1C3D342F" wp14:editId="41B7AFD9">
            <wp:extent cx="1679784" cy="4238625"/>
            <wp:effectExtent l="0" t="0" r="0" b="0"/>
            <wp:docPr id="151646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64749" name=""/>
                    <pic:cNvPicPr/>
                  </pic:nvPicPr>
                  <pic:blipFill>
                    <a:blip r:embed="rId8"/>
                    <a:stretch>
                      <a:fillRect/>
                    </a:stretch>
                  </pic:blipFill>
                  <pic:spPr>
                    <a:xfrm>
                      <a:off x="0" y="0"/>
                      <a:ext cx="1683364" cy="4247660"/>
                    </a:xfrm>
                    <a:prstGeom prst="rect">
                      <a:avLst/>
                    </a:prstGeom>
                  </pic:spPr>
                </pic:pic>
              </a:graphicData>
            </a:graphic>
          </wp:inline>
        </w:drawing>
      </w:r>
    </w:p>
    <w:tbl>
      <w:tblPr>
        <w:tblW w:w="10376" w:type="dxa"/>
        <w:tblInd w:w="90" w:type="dxa"/>
        <w:tblLook w:val="04A0" w:firstRow="1" w:lastRow="0" w:firstColumn="1" w:lastColumn="0" w:noHBand="0" w:noVBand="1"/>
      </w:tblPr>
      <w:tblGrid>
        <w:gridCol w:w="5834"/>
        <w:gridCol w:w="4542"/>
      </w:tblGrid>
      <w:tr w:rsidR="000424B5" w:rsidRPr="000424B5" w14:paraId="5B9190B9" w14:textId="77777777" w:rsidTr="00787DFB">
        <w:trPr>
          <w:trHeight w:val="300"/>
        </w:trPr>
        <w:tc>
          <w:tcPr>
            <w:tcW w:w="5040" w:type="dxa"/>
            <w:tcBorders>
              <w:top w:val="nil"/>
              <w:left w:val="nil"/>
              <w:bottom w:val="nil"/>
              <w:right w:val="nil"/>
            </w:tcBorders>
            <w:shd w:val="clear" w:color="auto" w:fill="auto"/>
            <w:noWrap/>
            <w:vAlign w:val="bottom"/>
            <w:hideMark/>
          </w:tcPr>
          <w:p w14:paraId="556B9BEF"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CODE</w:t>
            </w:r>
          </w:p>
        </w:tc>
        <w:tc>
          <w:tcPr>
            <w:tcW w:w="5336" w:type="dxa"/>
            <w:tcBorders>
              <w:top w:val="nil"/>
              <w:left w:val="nil"/>
              <w:bottom w:val="nil"/>
              <w:right w:val="nil"/>
            </w:tcBorders>
            <w:shd w:val="clear" w:color="auto" w:fill="auto"/>
            <w:noWrap/>
            <w:vAlign w:val="bottom"/>
            <w:hideMark/>
          </w:tcPr>
          <w:p w14:paraId="1C49F03A"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DESCRIPTION</w:t>
            </w:r>
          </w:p>
        </w:tc>
      </w:tr>
      <w:tr w:rsidR="000424B5" w:rsidRPr="000424B5" w14:paraId="33428825" w14:textId="77777777" w:rsidTr="00787DFB">
        <w:trPr>
          <w:trHeight w:val="1425"/>
        </w:trPr>
        <w:tc>
          <w:tcPr>
            <w:tcW w:w="50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A69F720"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AP2.TRADITIONALREALESTATE.ACTUALALLOCATION.NONE.A.</w:t>
            </w:r>
            <w:proofErr w:type="gramEnd"/>
            <w:r w:rsidRPr="000424B5">
              <w:rPr>
                <w:rFonts w:ascii="Calibri" w:eastAsia="Times New Roman" w:hAnsi="Calibri" w:cs="Calibri"/>
                <w:color w:val="000000"/>
                <w:kern w:val="0"/>
                <w:lang w:val="en-US"/>
                <w14:ligatures w14:val="none"/>
              </w:rPr>
              <w:t>1@AP2</w:t>
            </w:r>
          </w:p>
        </w:tc>
        <w:tc>
          <w:tcPr>
            <w:tcW w:w="5336" w:type="dxa"/>
            <w:tcBorders>
              <w:top w:val="single" w:sz="4" w:space="0" w:color="auto"/>
              <w:left w:val="nil"/>
              <w:bottom w:val="single" w:sz="4" w:space="0" w:color="auto"/>
              <w:right w:val="single" w:sz="4" w:space="0" w:color="auto"/>
            </w:tcBorders>
            <w:shd w:val="clear" w:color="auto" w:fill="auto"/>
            <w:vAlign w:val="bottom"/>
            <w:hideMark/>
          </w:tcPr>
          <w:p w14:paraId="4E3A725F"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Real Assets, Portfolio distribution - Traditional real estate</w:t>
            </w:r>
          </w:p>
        </w:tc>
      </w:tr>
      <w:tr w:rsidR="000424B5" w:rsidRPr="000424B5" w14:paraId="23EEA273" w14:textId="77777777" w:rsidTr="00787DFB">
        <w:trPr>
          <w:trHeight w:val="1560"/>
        </w:trPr>
        <w:tc>
          <w:tcPr>
            <w:tcW w:w="5040" w:type="dxa"/>
            <w:tcBorders>
              <w:top w:val="nil"/>
              <w:left w:val="single" w:sz="4" w:space="0" w:color="auto"/>
              <w:bottom w:val="single" w:sz="4" w:space="0" w:color="auto"/>
              <w:right w:val="single" w:sz="4" w:space="0" w:color="auto"/>
            </w:tcBorders>
            <w:shd w:val="clear" w:color="auto" w:fill="auto"/>
            <w:vAlign w:val="bottom"/>
            <w:hideMark/>
          </w:tcPr>
          <w:p w14:paraId="1A6DC0EB"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AP2.NATURALCLIMATE.ACTUALALLOCATION.NONE.A.</w:t>
            </w:r>
            <w:proofErr w:type="gramEnd"/>
            <w:r w:rsidRPr="000424B5">
              <w:rPr>
                <w:rFonts w:ascii="Calibri" w:eastAsia="Times New Roman" w:hAnsi="Calibri" w:cs="Calibri"/>
                <w:color w:val="000000"/>
                <w:kern w:val="0"/>
                <w:lang w:val="en-US"/>
                <w14:ligatures w14:val="none"/>
              </w:rPr>
              <w:t>1@AP2</w:t>
            </w:r>
          </w:p>
        </w:tc>
        <w:tc>
          <w:tcPr>
            <w:tcW w:w="5336" w:type="dxa"/>
            <w:tcBorders>
              <w:top w:val="nil"/>
              <w:left w:val="nil"/>
              <w:bottom w:val="single" w:sz="4" w:space="0" w:color="auto"/>
              <w:right w:val="single" w:sz="4" w:space="0" w:color="auto"/>
            </w:tcBorders>
            <w:shd w:val="clear" w:color="auto" w:fill="auto"/>
            <w:vAlign w:val="bottom"/>
            <w:hideMark/>
          </w:tcPr>
          <w:p w14:paraId="7F8ECA2A"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Real Assets, Portfolio distribution - Natural Climate Solutions</w:t>
            </w:r>
          </w:p>
        </w:tc>
      </w:tr>
      <w:tr w:rsidR="000424B5" w:rsidRPr="000424B5" w14:paraId="1CCAC11A" w14:textId="77777777" w:rsidTr="00787DFB">
        <w:trPr>
          <w:trHeight w:val="1725"/>
        </w:trPr>
        <w:tc>
          <w:tcPr>
            <w:tcW w:w="5040" w:type="dxa"/>
            <w:tcBorders>
              <w:top w:val="nil"/>
              <w:left w:val="single" w:sz="4" w:space="0" w:color="auto"/>
              <w:bottom w:val="single" w:sz="4" w:space="0" w:color="auto"/>
              <w:right w:val="single" w:sz="4" w:space="0" w:color="auto"/>
            </w:tcBorders>
            <w:shd w:val="clear" w:color="auto" w:fill="auto"/>
            <w:vAlign w:val="bottom"/>
            <w:hideMark/>
          </w:tcPr>
          <w:p w14:paraId="14DACC8E"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AP2.SUSTAINABLEINFRASTRUCTURE.ACTUALALLOCATION.NONE.A.</w:t>
            </w:r>
            <w:proofErr w:type="gramEnd"/>
            <w:r w:rsidRPr="000424B5">
              <w:rPr>
                <w:rFonts w:ascii="Calibri" w:eastAsia="Times New Roman" w:hAnsi="Calibri" w:cs="Calibri"/>
                <w:color w:val="000000"/>
                <w:kern w:val="0"/>
                <w:lang w:val="en-US"/>
                <w14:ligatures w14:val="none"/>
              </w:rPr>
              <w:t>1@AP2</w:t>
            </w:r>
          </w:p>
        </w:tc>
        <w:tc>
          <w:tcPr>
            <w:tcW w:w="5336" w:type="dxa"/>
            <w:tcBorders>
              <w:top w:val="nil"/>
              <w:left w:val="nil"/>
              <w:bottom w:val="single" w:sz="4" w:space="0" w:color="auto"/>
              <w:right w:val="single" w:sz="4" w:space="0" w:color="auto"/>
            </w:tcBorders>
            <w:shd w:val="clear" w:color="auto" w:fill="auto"/>
            <w:vAlign w:val="bottom"/>
            <w:hideMark/>
          </w:tcPr>
          <w:p w14:paraId="28E60E99"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Real Assets, Portfolio distribution - Sustainable infrastructure </w:t>
            </w:r>
          </w:p>
        </w:tc>
      </w:tr>
      <w:tr w:rsidR="000424B5" w:rsidRPr="000424B5" w14:paraId="14758211" w14:textId="77777777" w:rsidTr="00787DFB">
        <w:trPr>
          <w:trHeight w:val="1260"/>
        </w:trPr>
        <w:tc>
          <w:tcPr>
            <w:tcW w:w="5040" w:type="dxa"/>
            <w:tcBorders>
              <w:top w:val="nil"/>
              <w:left w:val="single" w:sz="4" w:space="0" w:color="auto"/>
              <w:bottom w:val="single" w:sz="4" w:space="0" w:color="auto"/>
              <w:right w:val="single" w:sz="4" w:space="0" w:color="auto"/>
            </w:tcBorders>
            <w:shd w:val="clear" w:color="auto" w:fill="auto"/>
            <w:vAlign w:val="bottom"/>
            <w:hideMark/>
          </w:tcPr>
          <w:p w14:paraId="295EBACB"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AP2.NORTHAMERICA.ACTUALALLOCATION.NONE.A.</w:t>
            </w:r>
            <w:proofErr w:type="gramEnd"/>
            <w:r w:rsidRPr="000424B5">
              <w:rPr>
                <w:rFonts w:ascii="Calibri" w:eastAsia="Times New Roman" w:hAnsi="Calibri" w:cs="Calibri"/>
                <w:color w:val="000000"/>
                <w:kern w:val="0"/>
                <w:lang w:val="en-US"/>
                <w14:ligatures w14:val="none"/>
              </w:rPr>
              <w:t>1@AP2</w:t>
            </w:r>
          </w:p>
        </w:tc>
        <w:tc>
          <w:tcPr>
            <w:tcW w:w="5336" w:type="dxa"/>
            <w:tcBorders>
              <w:top w:val="nil"/>
              <w:left w:val="nil"/>
              <w:bottom w:val="single" w:sz="4" w:space="0" w:color="auto"/>
              <w:right w:val="single" w:sz="4" w:space="0" w:color="auto"/>
            </w:tcBorders>
            <w:shd w:val="clear" w:color="auto" w:fill="auto"/>
            <w:vAlign w:val="bottom"/>
            <w:hideMark/>
          </w:tcPr>
          <w:p w14:paraId="3230C800"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Real Assets, Geographical distribution - North America</w:t>
            </w:r>
          </w:p>
        </w:tc>
      </w:tr>
      <w:tr w:rsidR="000424B5" w:rsidRPr="000424B5" w14:paraId="2C02AD69" w14:textId="77777777" w:rsidTr="00787DFB">
        <w:trPr>
          <w:trHeight w:val="1200"/>
        </w:trPr>
        <w:tc>
          <w:tcPr>
            <w:tcW w:w="5040" w:type="dxa"/>
            <w:tcBorders>
              <w:top w:val="nil"/>
              <w:left w:val="single" w:sz="4" w:space="0" w:color="auto"/>
              <w:bottom w:val="single" w:sz="4" w:space="0" w:color="auto"/>
              <w:right w:val="single" w:sz="4" w:space="0" w:color="auto"/>
            </w:tcBorders>
            <w:shd w:val="clear" w:color="auto" w:fill="auto"/>
            <w:vAlign w:val="bottom"/>
            <w:hideMark/>
          </w:tcPr>
          <w:p w14:paraId="7B0B8663"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AP2.SOUTHAMERICA.ACTUALALLOCATION.NONE.A.</w:t>
            </w:r>
            <w:proofErr w:type="gramEnd"/>
            <w:r w:rsidRPr="000424B5">
              <w:rPr>
                <w:rFonts w:ascii="Calibri" w:eastAsia="Times New Roman" w:hAnsi="Calibri" w:cs="Calibri"/>
                <w:color w:val="000000"/>
                <w:kern w:val="0"/>
                <w:lang w:val="en-US"/>
                <w14:ligatures w14:val="none"/>
              </w:rPr>
              <w:t>1@AP2</w:t>
            </w:r>
          </w:p>
        </w:tc>
        <w:tc>
          <w:tcPr>
            <w:tcW w:w="5336" w:type="dxa"/>
            <w:tcBorders>
              <w:top w:val="nil"/>
              <w:left w:val="nil"/>
              <w:bottom w:val="single" w:sz="4" w:space="0" w:color="auto"/>
              <w:right w:val="single" w:sz="4" w:space="0" w:color="auto"/>
            </w:tcBorders>
            <w:shd w:val="clear" w:color="auto" w:fill="auto"/>
            <w:vAlign w:val="bottom"/>
            <w:hideMark/>
          </w:tcPr>
          <w:p w14:paraId="042F775C"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Real Assets, Geographical distribution - South America</w:t>
            </w:r>
          </w:p>
        </w:tc>
      </w:tr>
      <w:tr w:rsidR="000424B5" w:rsidRPr="000424B5" w14:paraId="5EBCA6C7" w14:textId="77777777" w:rsidTr="00787DFB">
        <w:trPr>
          <w:trHeight w:val="930"/>
        </w:trPr>
        <w:tc>
          <w:tcPr>
            <w:tcW w:w="5040" w:type="dxa"/>
            <w:tcBorders>
              <w:top w:val="nil"/>
              <w:left w:val="single" w:sz="4" w:space="0" w:color="auto"/>
              <w:bottom w:val="single" w:sz="4" w:space="0" w:color="auto"/>
              <w:right w:val="single" w:sz="4" w:space="0" w:color="auto"/>
            </w:tcBorders>
            <w:shd w:val="clear" w:color="auto" w:fill="auto"/>
            <w:vAlign w:val="bottom"/>
            <w:hideMark/>
          </w:tcPr>
          <w:p w14:paraId="7DC35654"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AP2.OCEANIA.ACTUALALLOCATION.NONE.A.</w:t>
            </w:r>
            <w:proofErr w:type="gramEnd"/>
            <w:r w:rsidRPr="000424B5">
              <w:rPr>
                <w:rFonts w:ascii="Calibri" w:eastAsia="Times New Roman" w:hAnsi="Calibri" w:cs="Calibri"/>
                <w:color w:val="000000"/>
                <w:kern w:val="0"/>
                <w:lang w:val="en-US"/>
                <w14:ligatures w14:val="none"/>
              </w:rPr>
              <w:t>1@AP2</w:t>
            </w:r>
          </w:p>
        </w:tc>
        <w:tc>
          <w:tcPr>
            <w:tcW w:w="5336" w:type="dxa"/>
            <w:tcBorders>
              <w:top w:val="nil"/>
              <w:left w:val="nil"/>
              <w:bottom w:val="single" w:sz="4" w:space="0" w:color="auto"/>
              <w:right w:val="single" w:sz="4" w:space="0" w:color="auto"/>
            </w:tcBorders>
            <w:shd w:val="clear" w:color="auto" w:fill="auto"/>
            <w:vAlign w:val="bottom"/>
            <w:hideMark/>
          </w:tcPr>
          <w:p w14:paraId="49D3D5C4"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Real Assets, Geographical distribution - Oceania</w:t>
            </w:r>
          </w:p>
        </w:tc>
      </w:tr>
      <w:tr w:rsidR="000424B5" w:rsidRPr="000424B5" w14:paraId="33F31849" w14:textId="77777777" w:rsidTr="00787DFB">
        <w:trPr>
          <w:trHeight w:val="1290"/>
        </w:trPr>
        <w:tc>
          <w:tcPr>
            <w:tcW w:w="5040" w:type="dxa"/>
            <w:tcBorders>
              <w:top w:val="nil"/>
              <w:left w:val="single" w:sz="4" w:space="0" w:color="auto"/>
              <w:bottom w:val="single" w:sz="4" w:space="0" w:color="auto"/>
              <w:right w:val="single" w:sz="4" w:space="0" w:color="auto"/>
            </w:tcBorders>
            <w:shd w:val="clear" w:color="auto" w:fill="auto"/>
            <w:vAlign w:val="bottom"/>
            <w:hideMark/>
          </w:tcPr>
          <w:p w14:paraId="065713B0"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lastRenderedPageBreak/>
              <w:t>AP2.EUROPE.ACTUALALLOCATION.NONE.A.</w:t>
            </w:r>
            <w:proofErr w:type="gramEnd"/>
            <w:r w:rsidRPr="000424B5">
              <w:rPr>
                <w:rFonts w:ascii="Calibri" w:eastAsia="Times New Roman" w:hAnsi="Calibri" w:cs="Calibri"/>
                <w:color w:val="000000"/>
                <w:kern w:val="0"/>
                <w:lang w:val="en-US"/>
                <w14:ligatures w14:val="none"/>
              </w:rPr>
              <w:t>1@AP2</w:t>
            </w:r>
          </w:p>
        </w:tc>
        <w:tc>
          <w:tcPr>
            <w:tcW w:w="5336" w:type="dxa"/>
            <w:tcBorders>
              <w:top w:val="nil"/>
              <w:left w:val="nil"/>
              <w:bottom w:val="single" w:sz="4" w:space="0" w:color="auto"/>
              <w:right w:val="single" w:sz="4" w:space="0" w:color="auto"/>
            </w:tcBorders>
            <w:shd w:val="clear" w:color="auto" w:fill="auto"/>
            <w:vAlign w:val="bottom"/>
            <w:hideMark/>
          </w:tcPr>
          <w:p w14:paraId="559AEFEC"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Real Assets, Geographical distribution - Europe (excl. Sweden)</w:t>
            </w:r>
          </w:p>
        </w:tc>
      </w:tr>
      <w:tr w:rsidR="000424B5" w:rsidRPr="000424B5" w14:paraId="30E59D94" w14:textId="77777777" w:rsidTr="00787DFB">
        <w:trPr>
          <w:trHeight w:val="990"/>
        </w:trPr>
        <w:tc>
          <w:tcPr>
            <w:tcW w:w="5040" w:type="dxa"/>
            <w:tcBorders>
              <w:top w:val="nil"/>
              <w:left w:val="single" w:sz="4" w:space="0" w:color="auto"/>
              <w:bottom w:val="single" w:sz="4" w:space="0" w:color="auto"/>
              <w:right w:val="single" w:sz="4" w:space="0" w:color="auto"/>
            </w:tcBorders>
            <w:shd w:val="clear" w:color="auto" w:fill="auto"/>
            <w:vAlign w:val="bottom"/>
            <w:hideMark/>
          </w:tcPr>
          <w:p w14:paraId="0FF78369"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AP2.SWEDEN.ACTUALALLOCATION.NONE.A.</w:t>
            </w:r>
            <w:proofErr w:type="gramEnd"/>
            <w:r w:rsidRPr="000424B5">
              <w:rPr>
                <w:rFonts w:ascii="Calibri" w:eastAsia="Times New Roman" w:hAnsi="Calibri" w:cs="Calibri"/>
                <w:color w:val="000000"/>
                <w:kern w:val="0"/>
                <w:lang w:val="en-US"/>
                <w14:ligatures w14:val="none"/>
              </w:rPr>
              <w:t>1@AP2</w:t>
            </w:r>
          </w:p>
        </w:tc>
        <w:tc>
          <w:tcPr>
            <w:tcW w:w="5336" w:type="dxa"/>
            <w:tcBorders>
              <w:top w:val="nil"/>
              <w:left w:val="nil"/>
              <w:bottom w:val="single" w:sz="4" w:space="0" w:color="auto"/>
              <w:right w:val="single" w:sz="4" w:space="0" w:color="auto"/>
            </w:tcBorders>
            <w:shd w:val="clear" w:color="auto" w:fill="auto"/>
            <w:vAlign w:val="bottom"/>
            <w:hideMark/>
          </w:tcPr>
          <w:p w14:paraId="25791349"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Real Assets, Geographical distribution - Sweden</w:t>
            </w:r>
          </w:p>
        </w:tc>
      </w:tr>
      <w:tr w:rsidR="000424B5" w:rsidRPr="000424B5" w14:paraId="555ADCF1" w14:textId="77777777" w:rsidTr="00787DFB">
        <w:trPr>
          <w:trHeight w:val="960"/>
        </w:trPr>
        <w:tc>
          <w:tcPr>
            <w:tcW w:w="5040" w:type="dxa"/>
            <w:tcBorders>
              <w:top w:val="nil"/>
              <w:left w:val="single" w:sz="4" w:space="0" w:color="auto"/>
              <w:bottom w:val="single" w:sz="4" w:space="0" w:color="auto"/>
              <w:right w:val="single" w:sz="4" w:space="0" w:color="auto"/>
            </w:tcBorders>
            <w:shd w:val="clear" w:color="auto" w:fill="auto"/>
            <w:vAlign w:val="bottom"/>
            <w:hideMark/>
          </w:tcPr>
          <w:p w14:paraId="73DB0A3C"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AP2.ASIA.ACTUALALLOCATION.NONE.A.</w:t>
            </w:r>
            <w:proofErr w:type="gramEnd"/>
            <w:r w:rsidRPr="000424B5">
              <w:rPr>
                <w:rFonts w:ascii="Calibri" w:eastAsia="Times New Roman" w:hAnsi="Calibri" w:cs="Calibri"/>
                <w:color w:val="000000"/>
                <w:kern w:val="0"/>
                <w:lang w:val="en-US"/>
                <w14:ligatures w14:val="none"/>
              </w:rPr>
              <w:t>1@AP2</w:t>
            </w:r>
          </w:p>
        </w:tc>
        <w:tc>
          <w:tcPr>
            <w:tcW w:w="5336" w:type="dxa"/>
            <w:tcBorders>
              <w:top w:val="nil"/>
              <w:left w:val="nil"/>
              <w:bottom w:val="single" w:sz="4" w:space="0" w:color="auto"/>
              <w:right w:val="single" w:sz="4" w:space="0" w:color="auto"/>
            </w:tcBorders>
            <w:shd w:val="clear" w:color="auto" w:fill="auto"/>
            <w:vAlign w:val="bottom"/>
            <w:hideMark/>
          </w:tcPr>
          <w:p w14:paraId="352486F9"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Real Assets, Geographical distribution - Asia</w:t>
            </w:r>
          </w:p>
        </w:tc>
      </w:tr>
      <w:tr w:rsidR="000424B5" w:rsidRPr="000424B5" w14:paraId="1D0E41A9" w14:textId="77777777" w:rsidTr="00787DFB">
        <w:trPr>
          <w:trHeight w:val="990"/>
        </w:trPr>
        <w:tc>
          <w:tcPr>
            <w:tcW w:w="5040" w:type="dxa"/>
            <w:tcBorders>
              <w:top w:val="nil"/>
              <w:left w:val="single" w:sz="4" w:space="0" w:color="auto"/>
              <w:bottom w:val="single" w:sz="4" w:space="0" w:color="auto"/>
              <w:right w:val="single" w:sz="4" w:space="0" w:color="auto"/>
            </w:tcBorders>
            <w:shd w:val="clear" w:color="auto" w:fill="auto"/>
            <w:vAlign w:val="bottom"/>
            <w:hideMark/>
          </w:tcPr>
          <w:p w14:paraId="19DAE544"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proofErr w:type="gramStart"/>
            <w:r w:rsidRPr="000424B5">
              <w:rPr>
                <w:rFonts w:ascii="Calibri" w:eastAsia="Times New Roman" w:hAnsi="Calibri" w:cs="Calibri"/>
                <w:color w:val="000000"/>
                <w:kern w:val="0"/>
                <w:lang w:val="en-US"/>
                <w14:ligatures w14:val="none"/>
              </w:rPr>
              <w:t>AP2.OTHERS.ACTUALALLOCATION.NONE.A.</w:t>
            </w:r>
            <w:proofErr w:type="gramEnd"/>
            <w:r w:rsidRPr="000424B5">
              <w:rPr>
                <w:rFonts w:ascii="Calibri" w:eastAsia="Times New Roman" w:hAnsi="Calibri" w:cs="Calibri"/>
                <w:color w:val="000000"/>
                <w:kern w:val="0"/>
                <w:lang w:val="en-US"/>
                <w14:ligatures w14:val="none"/>
              </w:rPr>
              <w:t>1@AP2</w:t>
            </w:r>
          </w:p>
        </w:tc>
        <w:tc>
          <w:tcPr>
            <w:tcW w:w="5336" w:type="dxa"/>
            <w:tcBorders>
              <w:top w:val="nil"/>
              <w:left w:val="nil"/>
              <w:bottom w:val="single" w:sz="4" w:space="0" w:color="auto"/>
              <w:right w:val="single" w:sz="4" w:space="0" w:color="auto"/>
            </w:tcBorders>
            <w:shd w:val="clear" w:color="auto" w:fill="auto"/>
            <w:vAlign w:val="bottom"/>
            <w:hideMark/>
          </w:tcPr>
          <w:p w14:paraId="7D9A21C3" w14:textId="77777777" w:rsidR="000424B5" w:rsidRPr="000424B5" w:rsidRDefault="000424B5" w:rsidP="000424B5">
            <w:pPr>
              <w:spacing w:after="0" w:line="240" w:lineRule="auto"/>
              <w:rPr>
                <w:rFonts w:ascii="Calibri" w:eastAsia="Times New Roman" w:hAnsi="Calibri" w:cs="Calibri"/>
                <w:color w:val="000000"/>
                <w:kern w:val="0"/>
                <w:lang w:val="en-US"/>
                <w14:ligatures w14:val="none"/>
              </w:rPr>
            </w:pPr>
            <w:r w:rsidRPr="000424B5">
              <w:rPr>
                <w:rFonts w:ascii="Calibri" w:eastAsia="Times New Roman" w:hAnsi="Calibri" w:cs="Calibri"/>
                <w:color w:val="000000"/>
                <w:kern w:val="0"/>
                <w:lang w:val="en-US"/>
                <w14:ligatures w14:val="none"/>
              </w:rPr>
              <w:t>AP2 annual: Real Assets, Geographical distribution - Others</w:t>
            </w:r>
          </w:p>
        </w:tc>
      </w:tr>
    </w:tbl>
    <w:p w14:paraId="1054776E" w14:textId="77777777" w:rsidR="000424B5" w:rsidRDefault="000424B5" w:rsidP="000424B5">
      <w:pPr>
        <w:pStyle w:val="ListParagraph"/>
        <w:rPr>
          <w:rStyle w:val="Strong"/>
          <w:b w:val="0"/>
          <w:bCs w:val="0"/>
          <w:lang w:val="en-US"/>
        </w:rPr>
      </w:pPr>
    </w:p>
    <w:p w14:paraId="39922611" w14:textId="0342D66B" w:rsidR="00B7326C" w:rsidRDefault="00B7326C" w:rsidP="00787DFB">
      <w:pPr>
        <w:pStyle w:val="ListParagraph"/>
        <w:numPr>
          <w:ilvl w:val="0"/>
          <w:numId w:val="32"/>
        </w:numPr>
        <w:rPr>
          <w:rStyle w:val="Strong"/>
          <w:b w:val="0"/>
          <w:bCs w:val="0"/>
          <w:lang w:val="en-US"/>
        </w:rPr>
      </w:pPr>
      <w:r>
        <w:rPr>
          <w:rStyle w:val="Strong"/>
          <w:b w:val="0"/>
          <w:bCs w:val="0"/>
          <w:lang w:val="en-US"/>
        </w:rPr>
        <w:t>Collect values for both years for each line item for the table from report below:</w:t>
      </w:r>
      <w:r>
        <w:rPr>
          <w:rStyle w:val="Strong"/>
          <w:b w:val="0"/>
          <w:bCs w:val="0"/>
          <w:lang w:val="en-US"/>
        </w:rPr>
        <w:br/>
      </w:r>
      <w:r w:rsidRPr="00B7326C">
        <w:rPr>
          <w:rStyle w:val="Strong"/>
          <w:b w:val="0"/>
          <w:bCs w:val="0"/>
          <w:noProof/>
          <w:lang w:val="en-US"/>
        </w:rPr>
        <w:drawing>
          <wp:inline distT="0" distB="0" distL="0" distR="0" wp14:anchorId="2F298268" wp14:editId="6C20B85E">
            <wp:extent cx="3819525" cy="3941661"/>
            <wp:effectExtent l="0" t="0" r="0" b="1905"/>
            <wp:docPr id="52551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14121" name=""/>
                    <pic:cNvPicPr/>
                  </pic:nvPicPr>
                  <pic:blipFill>
                    <a:blip r:embed="rId9"/>
                    <a:stretch>
                      <a:fillRect/>
                    </a:stretch>
                  </pic:blipFill>
                  <pic:spPr>
                    <a:xfrm>
                      <a:off x="0" y="0"/>
                      <a:ext cx="3825478" cy="3947804"/>
                    </a:xfrm>
                    <a:prstGeom prst="rect">
                      <a:avLst/>
                    </a:prstGeom>
                  </pic:spPr>
                </pic:pic>
              </a:graphicData>
            </a:graphic>
          </wp:inline>
        </w:drawing>
      </w:r>
    </w:p>
    <w:p w14:paraId="0BCBF260" w14:textId="77777777" w:rsidR="00787DFB" w:rsidRDefault="00787DFB" w:rsidP="00787DFB">
      <w:pPr>
        <w:pStyle w:val="ListParagraph"/>
        <w:rPr>
          <w:rStyle w:val="Strong"/>
          <w:b w:val="0"/>
          <w:bCs w:val="0"/>
          <w:lang w:val="en-US"/>
        </w:rPr>
      </w:pPr>
    </w:p>
    <w:p w14:paraId="59BE885C" w14:textId="6A655468" w:rsidR="00787DFB" w:rsidRDefault="00787DFB" w:rsidP="00787DFB">
      <w:pPr>
        <w:pStyle w:val="ListParagraph"/>
        <w:rPr>
          <w:rStyle w:val="Strong"/>
          <w:b w:val="0"/>
          <w:bCs w:val="0"/>
          <w:lang w:val="en-US"/>
        </w:rPr>
      </w:pPr>
      <w:r w:rsidRPr="00FA3B41">
        <w:rPr>
          <w:rStyle w:val="Strong"/>
          <w:lang w:val="en-US"/>
        </w:rPr>
        <w:t>Semiannual Task</w:t>
      </w:r>
      <w:r>
        <w:rPr>
          <w:rStyle w:val="Strong"/>
          <w:b w:val="0"/>
          <w:bCs w:val="0"/>
          <w:lang w:val="en-US"/>
        </w:rPr>
        <w:br/>
      </w:r>
      <w:r w:rsidR="009F6F25">
        <w:rPr>
          <w:rStyle w:val="Strong"/>
          <w:b w:val="0"/>
          <w:bCs w:val="0"/>
          <w:lang w:val="en-US"/>
        </w:rPr>
        <w:t xml:space="preserve">1. </w:t>
      </w:r>
      <w:r w:rsidR="009F6F25" w:rsidRPr="009F6F25">
        <w:rPr>
          <w:rStyle w:val="Strong"/>
          <w:b w:val="0"/>
          <w:bCs w:val="0"/>
          <w:lang w:val="en-US"/>
        </w:rPr>
        <w:t xml:space="preserve">Navigate to the table titled "key ratios". Capture each line from the first section as an individual, semiannual </w:t>
      </w:r>
      <w:r w:rsidR="009F6F25">
        <w:rPr>
          <w:rStyle w:val="Strong"/>
          <w:b w:val="0"/>
          <w:bCs w:val="0"/>
          <w:lang w:val="en-US"/>
        </w:rPr>
        <w:t>measure:</w:t>
      </w:r>
      <w:r w:rsidR="009F6F25">
        <w:rPr>
          <w:rStyle w:val="Strong"/>
          <w:b w:val="0"/>
          <w:bCs w:val="0"/>
          <w:lang w:val="en-US"/>
        </w:rPr>
        <w:br/>
      </w:r>
      <w:r w:rsidR="009F6F25" w:rsidRPr="009F6F25">
        <w:rPr>
          <w:rStyle w:val="Strong"/>
          <w:b w:val="0"/>
          <w:bCs w:val="0"/>
          <w:noProof/>
          <w:lang w:val="en-US"/>
        </w:rPr>
        <w:drawing>
          <wp:inline distT="0" distB="0" distL="0" distR="0" wp14:anchorId="016DA848" wp14:editId="66DD81F5">
            <wp:extent cx="5677692" cy="990738"/>
            <wp:effectExtent l="0" t="0" r="0" b="0"/>
            <wp:docPr id="150902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20838" name=""/>
                    <pic:cNvPicPr/>
                  </pic:nvPicPr>
                  <pic:blipFill>
                    <a:blip r:embed="rId10"/>
                    <a:stretch>
                      <a:fillRect/>
                    </a:stretch>
                  </pic:blipFill>
                  <pic:spPr>
                    <a:xfrm>
                      <a:off x="0" y="0"/>
                      <a:ext cx="5677692" cy="990738"/>
                    </a:xfrm>
                    <a:prstGeom prst="rect">
                      <a:avLst/>
                    </a:prstGeom>
                  </pic:spPr>
                </pic:pic>
              </a:graphicData>
            </a:graphic>
          </wp:inline>
        </w:drawing>
      </w:r>
    </w:p>
    <w:p w14:paraId="5F1DCF2A" w14:textId="2E24466F" w:rsidR="009F6F25" w:rsidRPr="00F06516" w:rsidRDefault="009F6F25" w:rsidP="00787DFB">
      <w:pPr>
        <w:pStyle w:val="ListParagraph"/>
        <w:rPr>
          <w:rStyle w:val="Strong"/>
          <w:b w:val="0"/>
          <w:bCs w:val="0"/>
          <w:lang w:val="en-US"/>
        </w:rPr>
      </w:pPr>
      <w:r>
        <w:rPr>
          <w:rStyle w:val="Strong"/>
          <w:b w:val="0"/>
          <w:bCs w:val="0"/>
          <w:lang w:val="en-US"/>
        </w:rPr>
        <w:lastRenderedPageBreak/>
        <w:t xml:space="preserve">2. </w:t>
      </w:r>
      <w:r w:rsidR="00FA3B41">
        <w:rPr>
          <w:rStyle w:val="Strong"/>
          <w:b w:val="0"/>
          <w:bCs w:val="0"/>
          <w:lang w:val="en-US"/>
        </w:rPr>
        <w:t>Collect all items from the table below as annual data points:</w:t>
      </w:r>
      <w:r w:rsidR="00FA3B41">
        <w:rPr>
          <w:rStyle w:val="Strong"/>
          <w:b w:val="0"/>
          <w:bCs w:val="0"/>
          <w:lang w:val="en-US"/>
        </w:rPr>
        <w:br/>
      </w:r>
      <w:r w:rsidR="00420B10" w:rsidRPr="00420B10">
        <w:rPr>
          <w:rStyle w:val="Strong"/>
          <w:b w:val="0"/>
          <w:bCs w:val="0"/>
          <w:noProof/>
          <w:lang w:val="en-US"/>
        </w:rPr>
        <w:drawing>
          <wp:inline distT="0" distB="0" distL="0" distR="0" wp14:anchorId="40AED988" wp14:editId="7F1DC3EC">
            <wp:extent cx="4296430" cy="3648075"/>
            <wp:effectExtent l="0" t="0" r="8890" b="0"/>
            <wp:docPr id="135516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1911" name=""/>
                    <pic:cNvPicPr/>
                  </pic:nvPicPr>
                  <pic:blipFill>
                    <a:blip r:embed="rId11"/>
                    <a:stretch>
                      <a:fillRect/>
                    </a:stretch>
                  </pic:blipFill>
                  <pic:spPr>
                    <a:xfrm>
                      <a:off x="0" y="0"/>
                      <a:ext cx="4300029" cy="3651131"/>
                    </a:xfrm>
                    <a:prstGeom prst="rect">
                      <a:avLst/>
                    </a:prstGeom>
                  </pic:spPr>
                </pic:pic>
              </a:graphicData>
            </a:graphic>
          </wp:inline>
        </w:drawing>
      </w:r>
    </w:p>
    <w:p w14:paraId="7BFC1360" w14:textId="49CB0EAA" w:rsidR="000629AE" w:rsidRPr="00C27476" w:rsidRDefault="0016553F"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Strong"/>
          <w:rFonts w:asciiTheme="minorHAnsi" w:hAnsiTheme="minorHAnsi" w:cstheme="minorHAnsi"/>
          <w:color w:val="333333"/>
          <w:sz w:val="20"/>
          <w:szCs w:val="20"/>
        </w:rPr>
        <w:t xml:space="preserve">Requirements to the data provided by </w:t>
      </w:r>
      <w:proofErr w:type="spellStart"/>
      <w:r w:rsidRPr="00C27476">
        <w:rPr>
          <w:rStyle w:val="Strong"/>
          <w:rFonts w:asciiTheme="minorHAnsi" w:hAnsiTheme="minorHAnsi" w:cstheme="minorHAnsi"/>
          <w:color w:val="333333"/>
          <w:sz w:val="20"/>
          <w:szCs w:val="20"/>
        </w:rPr>
        <w:t>AfricaAI</w:t>
      </w:r>
      <w:proofErr w:type="spellEnd"/>
    </w:p>
    <w:p w14:paraId="00C44093"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Strong"/>
          <w:rFonts w:asciiTheme="minorHAnsi" w:hAnsiTheme="minorHAnsi" w:cstheme="minorHAnsi"/>
          <w:color w:val="333333"/>
          <w:sz w:val="20"/>
          <w:szCs w:val="20"/>
        </w:rPr>
        <w:t>Data files format</w:t>
      </w:r>
    </w:p>
    <w:p w14:paraId="03EE0021"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For on-boarding new datasets and processing new releases the following requirements are applied:</w:t>
      </w:r>
    </w:p>
    <w:p w14:paraId="5C87925B" w14:textId="77777777" w:rsidR="00C27476" w:rsidRPr="00C27476" w:rsidRDefault="00C27476" w:rsidP="003824F4">
      <w:pPr>
        <w:numPr>
          <w:ilvl w:val="0"/>
          <w:numId w:val="8"/>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there should be one archive in .ZIP format that contains 2 files provided in .XLS format per one release - one file with DATA and one file with METADATA (both files are mandatory). Archive name should be as "</w:t>
      </w:r>
      <w:r w:rsidRPr="00C27476">
        <w:rPr>
          <w:rStyle w:val="Strong"/>
          <w:rFonts w:cstheme="minorHAnsi"/>
          <w:color w:val="333333"/>
          <w:sz w:val="20"/>
          <w:szCs w:val="20"/>
        </w:rPr>
        <w:t>DATASET_YYYYMMDD</w:t>
      </w:r>
      <w:r w:rsidRPr="00C27476">
        <w:rPr>
          <w:rFonts w:cstheme="minorHAnsi"/>
          <w:color w:val="333333"/>
          <w:sz w:val="20"/>
          <w:szCs w:val="20"/>
        </w:rPr>
        <w:t>.</w:t>
      </w:r>
      <w:r w:rsidRPr="00C27476">
        <w:rPr>
          <w:rStyle w:val="Strong"/>
          <w:rFonts w:cstheme="minorHAnsi"/>
          <w:color w:val="333333"/>
          <w:sz w:val="20"/>
          <w:szCs w:val="20"/>
        </w:rPr>
        <w:t>ZIP</w:t>
      </w:r>
      <w:r w:rsidRPr="00C27476">
        <w:rPr>
          <w:rFonts w:cstheme="minorHAnsi"/>
          <w:color w:val="333333"/>
          <w:sz w:val="20"/>
          <w:szCs w:val="20"/>
        </w:rPr>
        <w:t>"", where "DATASET" - specified abbreviation for a dataset, "YYYYMMDD" - timestamp when the file was created, where YYYY - year, MM - month number, DD – day;</w:t>
      </w:r>
    </w:p>
    <w:p w14:paraId="5806A460" w14:textId="77777777" w:rsidR="00C27476" w:rsidRPr="00C27476" w:rsidRDefault="00C27476" w:rsidP="003824F4">
      <w:pPr>
        <w:numPr>
          <w:ilvl w:val="0"/>
          <w:numId w:val="8"/>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 xml:space="preserve">the files format is strictly defined and cannot be changed by </w:t>
      </w:r>
      <w:proofErr w:type="spellStart"/>
      <w:r w:rsidRPr="00C27476">
        <w:rPr>
          <w:rFonts w:cstheme="minorHAnsi"/>
          <w:color w:val="333333"/>
          <w:sz w:val="20"/>
          <w:szCs w:val="20"/>
        </w:rPr>
        <w:t>AfricaAI</w:t>
      </w:r>
      <w:proofErr w:type="spellEnd"/>
      <w:r w:rsidRPr="00C27476">
        <w:rPr>
          <w:rFonts w:cstheme="minorHAnsi"/>
          <w:color w:val="333333"/>
          <w:sz w:val="20"/>
          <w:szCs w:val="20"/>
        </w:rPr>
        <w:t xml:space="preserve"> team.</w:t>
      </w:r>
    </w:p>
    <w:p w14:paraId="11DCE65F"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p>
    <w:p w14:paraId="627E88C6"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Strong"/>
          <w:rFonts w:asciiTheme="minorHAnsi" w:hAnsiTheme="minorHAnsi" w:cstheme="minorHAnsi"/>
          <w:color w:val="333333"/>
          <w:sz w:val="20"/>
          <w:szCs w:val="20"/>
        </w:rPr>
        <w:t>File with DATA</w:t>
      </w:r>
    </w:p>
    <w:p w14:paraId="2B5211F6"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Emphasis"/>
          <w:rFonts w:asciiTheme="minorHAnsi" w:hAnsiTheme="minorHAnsi" w:cstheme="minorHAnsi"/>
          <w:color w:val="333333"/>
          <w:sz w:val="20"/>
          <w:szCs w:val="20"/>
        </w:rPr>
        <w:t>Template for file name</w:t>
      </w:r>
      <w:r w:rsidRPr="00C27476">
        <w:rPr>
          <w:rFonts w:asciiTheme="minorHAnsi" w:hAnsiTheme="minorHAnsi" w:cstheme="minorHAnsi"/>
          <w:color w:val="333333"/>
          <w:sz w:val="20"/>
          <w:szCs w:val="20"/>
        </w:rPr>
        <w:t xml:space="preserve">: “DATASET_DATA_YYYYMMDD.xls”, </w:t>
      </w:r>
      <w:proofErr w:type="gramStart"/>
      <w:r w:rsidRPr="00C27476">
        <w:rPr>
          <w:rFonts w:asciiTheme="minorHAnsi" w:hAnsiTheme="minorHAnsi" w:cstheme="minorHAnsi"/>
          <w:color w:val="333333"/>
          <w:sz w:val="20"/>
          <w:szCs w:val="20"/>
        </w:rPr>
        <w:t>i.e.</w:t>
      </w:r>
      <w:proofErr w:type="gramEnd"/>
      <w:r w:rsidRPr="00C27476">
        <w:rPr>
          <w:rFonts w:asciiTheme="minorHAnsi" w:hAnsiTheme="minorHAnsi" w:cstheme="minorHAnsi"/>
          <w:color w:val="333333"/>
          <w:sz w:val="20"/>
          <w:szCs w:val="20"/>
        </w:rPr>
        <w:t>” MEXPENFND_DATA_20220601.xls”</w:t>
      </w:r>
    </w:p>
    <w:p w14:paraId="0687D1C7"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Requirements to the file with DATA:</w:t>
      </w:r>
    </w:p>
    <w:p w14:paraId="238776BE" w14:textId="77777777" w:rsidR="00C27476" w:rsidRPr="00C27476" w:rsidRDefault="00C27476" w:rsidP="003824F4">
      <w:pPr>
        <w:numPr>
          <w:ilvl w:val="0"/>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format - XLS, encoding - Unicode (UTF-8);</w:t>
      </w:r>
    </w:p>
    <w:p w14:paraId="1EE31A63" w14:textId="77777777" w:rsidR="00C27476" w:rsidRPr="00C27476" w:rsidRDefault="00C27476" w:rsidP="003824F4">
      <w:pPr>
        <w:numPr>
          <w:ilvl w:val="0"/>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file name: should follow pattern "</w:t>
      </w:r>
      <w:r w:rsidRPr="00C27476">
        <w:rPr>
          <w:rStyle w:val="Strong"/>
          <w:rFonts w:cstheme="minorHAnsi"/>
          <w:color w:val="333333"/>
          <w:sz w:val="20"/>
          <w:szCs w:val="20"/>
        </w:rPr>
        <w:t>DATASET_DATA_YYYYMMDD</w:t>
      </w:r>
      <w:r w:rsidRPr="00C27476">
        <w:rPr>
          <w:rFonts w:cstheme="minorHAnsi"/>
          <w:color w:val="333333"/>
          <w:sz w:val="20"/>
          <w:szCs w:val="20"/>
        </w:rPr>
        <w:t>.xls", where "DATASET" - specified abbreviation for a dataset, "YYYYMMDD" - timestamp when the file was created, where YYYY - year, MM - month number, DD - day;</w:t>
      </w:r>
    </w:p>
    <w:p w14:paraId="097806C2" w14:textId="77777777" w:rsidR="00C27476" w:rsidRPr="00C27476" w:rsidRDefault="00C27476" w:rsidP="003824F4">
      <w:pPr>
        <w:numPr>
          <w:ilvl w:val="0"/>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file content:</w:t>
      </w:r>
    </w:p>
    <w:p w14:paraId="5CA7FC31"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 xml:space="preserve">for data with daily/ </w:t>
      </w:r>
      <w:proofErr w:type="spellStart"/>
      <w:r w:rsidRPr="00C27476">
        <w:rPr>
          <w:rFonts w:cstheme="minorHAnsi"/>
          <w:color w:val="333333"/>
          <w:sz w:val="20"/>
          <w:szCs w:val="20"/>
        </w:rPr>
        <w:t>weekdaily</w:t>
      </w:r>
      <w:proofErr w:type="spellEnd"/>
      <w:r w:rsidRPr="00C27476">
        <w:rPr>
          <w:rFonts w:cstheme="minorHAnsi"/>
          <w:color w:val="333333"/>
          <w:sz w:val="20"/>
          <w:szCs w:val="20"/>
        </w:rPr>
        <w:t xml:space="preserve"> frequency: </w:t>
      </w:r>
      <w:r w:rsidRPr="00C27476">
        <w:rPr>
          <w:rStyle w:val="Strong"/>
          <w:rFonts w:cstheme="minorHAnsi"/>
          <w:color w:val="333333"/>
          <w:sz w:val="20"/>
          <w:szCs w:val="20"/>
        </w:rPr>
        <w:t>YYYY</w:t>
      </w:r>
      <w:r w:rsidRPr="00C27476">
        <w:rPr>
          <w:rFonts w:cstheme="minorHAnsi"/>
          <w:color w:val="333333"/>
          <w:sz w:val="20"/>
          <w:szCs w:val="20"/>
        </w:rPr>
        <w:t>-</w:t>
      </w:r>
      <w:r w:rsidRPr="00C27476">
        <w:rPr>
          <w:rStyle w:val="Strong"/>
          <w:rFonts w:cstheme="minorHAnsi"/>
          <w:color w:val="333333"/>
          <w:sz w:val="20"/>
          <w:szCs w:val="20"/>
        </w:rPr>
        <w:t>MM</w:t>
      </w:r>
      <w:r w:rsidRPr="00C27476">
        <w:rPr>
          <w:rFonts w:cstheme="minorHAnsi"/>
          <w:color w:val="333333"/>
          <w:sz w:val="20"/>
          <w:szCs w:val="20"/>
        </w:rPr>
        <w:t>-</w:t>
      </w:r>
      <w:r w:rsidRPr="00C27476">
        <w:rPr>
          <w:rStyle w:val="Strong"/>
          <w:rFonts w:cstheme="minorHAnsi"/>
          <w:color w:val="333333"/>
          <w:sz w:val="20"/>
          <w:szCs w:val="20"/>
        </w:rPr>
        <w:t>DD</w:t>
      </w:r>
      <w:r w:rsidRPr="00C27476">
        <w:rPr>
          <w:rFonts w:cstheme="minorHAnsi"/>
          <w:color w:val="333333"/>
          <w:sz w:val="20"/>
          <w:szCs w:val="20"/>
        </w:rPr>
        <w:t>, where YYYY - year, MM - month, DD – day;</w:t>
      </w:r>
    </w:p>
    <w:p w14:paraId="3382DB16"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 data with weekly frequency: </w:t>
      </w:r>
      <w:r w:rsidRPr="00C27476">
        <w:rPr>
          <w:rStyle w:val="Strong"/>
          <w:rFonts w:cstheme="minorHAnsi"/>
          <w:color w:val="333333"/>
          <w:sz w:val="20"/>
          <w:szCs w:val="20"/>
        </w:rPr>
        <w:t>YYYY</w:t>
      </w:r>
      <w:r w:rsidRPr="00C27476">
        <w:rPr>
          <w:rFonts w:cstheme="minorHAnsi"/>
          <w:color w:val="333333"/>
          <w:sz w:val="20"/>
          <w:szCs w:val="20"/>
        </w:rPr>
        <w:t>-</w:t>
      </w:r>
      <w:r w:rsidRPr="00C27476">
        <w:rPr>
          <w:rStyle w:val="Strong"/>
          <w:rFonts w:cstheme="minorHAnsi"/>
          <w:color w:val="333333"/>
          <w:sz w:val="20"/>
          <w:szCs w:val="20"/>
        </w:rPr>
        <w:t>WW</w:t>
      </w:r>
      <w:r w:rsidRPr="00C27476">
        <w:rPr>
          <w:rFonts w:cstheme="minorHAnsi"/>
          <w:color w:val="333333"/>
          <w:sz w:val="20"/>
          <w:szCs w:val="20"/>
        </w:rPr>
        <w:t xml:space="preserve">, where YYYY - year, WW - week number (should be two-digits, </w:t>
      </w:r>
      <w:proofErr w:type="gramStart"/>
      <w:r w:rsidRPr="00C27476">
        <w:rPr>
          <w:rFonts w:cstheme="minorHAnsi"/>
          <w:color w:val="333333"/>
          <w:sz w:val="20"/>
          <w:szCs w:val="20"/>
        </w:rPr>
        <w:t>i.e.</w:t>
      </w:r>
      <w:proofErr w:type="gramEnd"/>
      <w:r w:rsidRPr="00C27476">
        <w:rPr>
          <w:rFonts w:cstheme="minorHAnsi"/>
          <w:color w:val="333333"/>
          <w:sz w:val="20"/>
          <w:szCs w:val="20"/>
        </w:rPr>
        <w:t xml:space="preserve"> 2022-01, 2022-02, etc.). Week number is defined based on the reporting date: reporting date is considered the end of the week, </w:t>
      </w:r>
      <w:proofErr w:type="gramStart"/>
      <w:r w:rsidRPr="00C27476">
        <w:rPr>
          <w:rFonts w:cstheme="minorHAnsi"/>
          <w:color w:val="333333"/>
          <w:sz w:val="20"/>
          <w:szCs w:val="20"/>
        </w:rPr>
        <w:t>i.e.</w:t>
      </w:r>
      <w:proofErr w:type="gramEnd"/>
      <w:r w:rsidRPr="00C27476">
        <w:rPr>
          <w:rFonts w:cstheme="minorHAnsi"/>
          <w:color w:val="333333"/>
          <w:sz w:val="20"/>
          <w:szCs w:val="20"/>
        </w:rPr>
        <w:t xml:space="preserve"> if reporting date is Wednesday the week is calculated from Thursday till Wednesday – based on that rule the number of the week is defined;</w:t>
      </w:r>
    </w:p>
    <w:p w14:paraId="3E1BBB6D"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 data with monthly frequency: </w:t>
      </w:r>
      <w:r w:rsidRPr="00C27476">
        <w:rPr>
          <w:rStyle w:val="Strong"/>
          <w:rFonts w:cstheme="minorHAnsi"/>
          <w:color w:val="333333"/>
          <w:sz w:val="20"/>
          <w:szCs w:val="20"/>
        </w:rPr>
        <w:t>YYYY</w:t>
      </w:r>
      <w:r w:rsidRPr="00C27476">
        <w:rPr>
          <w:rFonts w:cstheme="minorHAnsi"/>
          <w:color w:val="333333"/>
          <w:sz w:val="20"/>
          <w:szCs w:val="20"/>
        </w:rPr>
        <w:t>-</w:t>
      </w:r>
      <w:r w:rsidRPr="00C27476">
        <w:rPr>
          <w:rStyle w:val="Strong"/>
          <w:rFonts w:cstheme="minorHAnsi"/>
          <w:color w:val="333333"/>
          <w:sz w:val="20"/>
          <w:szCs w:val="20"/>
        </w:rPr>
        <w:t>MM</w:t>
      </w:r>
      <w:r w:rsidRPr="00C27476">
        <w:rPr>
          <w:rFonts w:cstheme="minorHAnsi"/>
          <w:color w:val="333333"/>
          <w:sz w:val="20"/>
          <w:szCs w:val="20"/>
        </w:rPr>
        <w:t xml:space="preserve">, MM - month number (should be two-digits, </w:t>
      </w:r>
      <w:proofErr w:type="gramStart"/>
      <w:r w:rsidRPr="00C27476">
        <w:rPr>
          <w:rFonts w:cstheme="minorHAnsi"/>
          <w:color w:val="333333"/>
          <w:sz w:val="20"/>
          <w:szCs w:val="20"/>
        </w:rPr>
        <w:t>i.e.</w:t>
      </w:r>
      <w:proofErr w:type="gramEnd"/>
      <w:r w:rsidRPr="00C27476">
        <w:rPr>
          <w:rFonts w:cstheme="minorHAnsi"/>
          <w:color w:val="333333"/>
          <w:sz w:val="20"/>
          <w:szCs w:val="20"/>
        </w:rPr>
        <w:t xml:space="preserve"> 2022-01, 2022-02, etc.);</w:t>
      </w:r>
    </w:p>
    <w:p w14:paraId="48F215AB"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 data with quarterly frequency: </w:t>
      </w:r>
      <w:r w:rsidRPr="00C27476">
        <w:rPr>
          <w:rStyle w:val="Strong"/>
          <w:rFonts w:cstheme="minorHAnsi"/>
          <w:color w:val="333333"/>
          <w:sz w:val="20"/>
          <w:szCs w:val="20"/>
        </w:rPr>
        <w:t>YYYY</w:t>
      </w:r>
      <w:r w:rsidRPr="00C27476">
        <w:rPr>
          <w:rFonts w:cstheme="minorHAnsi"/>
          <w:color w:val="333333"/>
          <w:sz w:val="20"/>
          <w:szCs w:val="20"/>
        </w:rPr>
        <w:t>-Q</w:t>
      </w:r>
      <w:r w:rsidRPr="00C27476">
        <w:rPr>
          <w:rStyle w:val="Strong"/>
          <w:rFonts w:cstheme="minorHAnsi"/>
          <w:color w:val="333333"/>
          <w:sz w:val="20"/>
          <w:szCs w:val="20"/>
        </w:rPr>
        <w:t>X</w:t>
      </w:r>
      <w:r w:rsidRPr="00C27476">
        <w:rPr>
          <w:rFonts w:cstheme="minorHAnsi"/>
          <w:color w:val="333333"/>
          <w:sz w:val="20"/>
          <w:szCs w:val="20"/>
        </w:rPr>
        <w:t>, where YYYY - year, X - quarter number;</w:t>
      </w:r>
    </w:p>
    <w:p w14:paraId="0A362F7E"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 data with annual frequency: </w:t>
      </w:r>
      <w:r w:rsidRPr="00C27476">
        <w:rPr>
          <w:rStyle w:val="Strong"/>
          <w:rFonts w:cstheme="minorHAnsi"/>
          <w:color w:val="333333"/>
          <w:sz w:val="20"/>
          <w:szCs w:val="20"/>
        </w:rPr>
        <w:t>YYYY</w:t>
      </w:r>
      <w:r w:rsidRPr="00C27476">
        <w:rPr>
          <w:rFonts w:cstheme="minorHAnsi"/>
          <w:color w:val="333333"/>
          <w:sz w:val="20"/>
          <w:szCs w:val="20"/>
        </w:rPr>
        <w:t>, where YYYY – year;</w:t>
      </w:r>
    </w:p>
    <w:p w14:paraId="5BC8BD9A"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 xml:space="preserve">if provider specifies for reported period that data is Not Available (that could </w:t>
      </w:r>
      <w:proofErr w:type="spellStart"/>
      <w:proofErr w:type="gramStart"/>
      <w:r w:rsidRPr="00C27476">
        <w:rPr>
          <w:rFonts w:cstheme="minorHAnsi"/>
          <w:color w:val="333333"/>
          <w:sz w:val="20"/>
          <w:szCs w:val="20"/>
        </w:rPr>
        <w:t>provided</w:t>
      </w:r>
      <w:proofErr w:type="spellEnd"/>
      <w:proofErr w:type="gramEnd"/>
      <w:r w:rsidRPr="00C27476">
        <w:rPr>
          <w:rFonts w:cstheme="minorHAnsi"/>
          <w:color w:val="333333"/>
          <w:sz w:val="20"/>
          <w:szCs w:val="20"/>
        </w:rPr>
        <w:t xml:space="preserve"> in corresponding notes or other way) - fill in that data point with "NA" value;</w:t>
      </w:r>
    </w:p>
    <w:p w14:paraId="3F1EAC10"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if provider does not specify that data is Not Available and report Empty value for reported period - leave Empty cell;</w:t>
      </w:r>
    </w:p>
    <w:p w14:paraId="16BBC9F7"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if provider skips some of reporting period - skip it also in the file with data as well;</w:t>
      </w:r>
    </w:p>
    <w:p w14:paraId="3D3FCEA4"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data is provided on one sheet only (multiple sheets are forbidden);</w:t>
      </w:r>
    </w:p>
    <w:p w14:paraId="53E72F1C"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two-dimensional format where rows represent reported periods and columns contain timeseries values;</w:t>
      </w:r>
    </w:p>
    <w:p w14:paraId="67073497"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reported period(s) should be provided in the following format:</w:t>
      </w:r>
    </w:p>
    <w:p w14:paraId="1A796285"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lastRenderedPageBreak/>
        <w:t>values to be provided in decimal format with "." as delimiter (number of digits after "." is limited only by provided value by the source). In order to interpret data correctly the following requirements are applied:</w:t>
      </w:r>
    </w:p>
    <w:p w14:paraId="3DC53DBE" w14:textId="77777777" w:rsidR="00C27476" w:rsidRPr="00C27476" w:rsidRDefault="00C27476" w:rsidP="003824F4">
      <w:pPr>
        <w:numPr>
          <w:ilvl w:val="1"/>
          <w:numId w:val="9"/>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column names to be provided in two first rows: in the first row - timeseries ID (CODE), in the second row – timeseries description (description in DATA file is identical to description in file with METADATA).</w:t>
      </w:r>
    </w:p>
    <w:p w14:paraId="52DE690E"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Emphasis"/>
          <w:rFonts w:asciiTheme="minorHAnsi" w:hAnsiTheme="minorHAnsi" w:cstheme="minorHAnsi"/>
          <w:b/>
          <w:bCs/>
          <w:color w:val="333333"/>
          <w:sz w:val="20"/>
          <w:szCs w:val="20"/>
        </w:rPr>
        <w:t>NB!</w:t>
      </w:r>
      <w:r w:rsidRPr="00C27476">
        <w:rPr>
          <w:rFonts w:asciiTheme="minorHAnsi" w:hAnsiTheme="minorHAnsi" w:cstheme="minorHAnsi"/>
          <w:color w:val="333333"/>
          <w:sz w:val="20"/>
          <w:szCs w:val="20"/>
        </w:rPr>
        <w:t> Timeseries with different frequencies could be provided within the same file as there are different patterns for providing reported periods</w:t>
      </w:r>
    </w:p>
    <w:p w14:paraId="39711F6B"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p>
    <w:p w14:paraId="43CF23D6"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Strong"/>
          <w:rFonts w:asciiTheme="minorHAnsi" w:hAnsiTheme="minorHAnsi" w:cstheme="minorHAnsi"/>
          <w:color w:val="333333"/>
          <w:sz w:val="20"/>
          <w:szCs w:val="20"/>
        </w:rPr>
        <w:t>File with METADATA</w:t>
      </w:r>
    </w:p>
    <w:p w14:paraId="7C9EAC05"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Emphasis"/>
          <w:rFonts w:asciiTheme="minorHAnsi" w:hAnsiTheme="minorHAnsi" w:cstheme="minorHAnsi"/>
          <w:color w:val="333333"/>
          <w:sz w:val="20"/>
          <w:szCs w:val="20"/>
        </w:rPr>
        <w:t>Template for file name</w:t>
      </w:r>
      <w:r w:rsidRPr="00C27476">
        <w:rPr>
          <w:rFonts w:asciiTheme="minorHAnsi" w:hAnsiTheme="minorHAnsi" w:cstheme="minorHAnsi"/>
          <w:color w:val="333333"/>
          <w:sz w:val="20"/>
          <w:szCs w:val="20"/>
        </w:rPr>
        <w:t xml:space="preserve">: “DATASET_META_YYYYMMDD.xls”, </w:t>
      </w:r>
      <w:proofErr w:type="gramStart"/>
      <w:r w:rsidRPr="00C27476">
        <w:rPr>
          <w:rFonts w:asciiTheme="minorHAnsi" w:hAnsiTheme="minorHAnsi" w:cstheme="minorHAnsi"/>
          <w:color w:val="333333"/>
          <w:sz w:val="20"/>
          <w:szCs w:val="20"/>
        </w:rPr>
        <w:t>i.e.</w:t>
      </w:r>
      <w:proofErr w:type="gramEnd"/>
      <w:r w:rsidRPr="00C27476">
        <w:rPr>
          <w:rFonts w:asciiTheme="minorHAnsi" w:hAnsiTheme="minorHAnsi" w:cstheme="minorHAnsi"/>
          <w:color w:val="333333"/>
          <w:sz w:val="20"/>
          <w:szCs w:val="20"/>
        </w:rPr>
        <w:t>” MEXPENFND_META_20220601.xls”</w:t>
      </w:r>
    </w:p>
    <w:p w14:paraId="6E3A2F81"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Requirements to the file with METADATA:</w:t>
      </w:r>
    </w:p>
    <w:p w14:paraId="493D5316" w14:textId="77777777" w:rsidR="00C27476" w:rsidRPr="00C27476" w:rsidRDefault="00C27476" w:rsidP="003824F4">
      <w:pPr>
        <w:numPr>
          <w:ilvl w:val="0"/>
          <w:numId w:val="10"/>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format - XLS, encoding - Unicode (UTF-8);</w:t>
      </w:r>
    </w:p>
    <w:p w14:paraId="50A94A22" w14:textId="77777777" w:rsidR="00C27476" w:rsidRPr="00C27476" w:rsidRDefault="00C27476" w:rsidP="003824F4">
      <w:pPr>
        <w:numPr>
          <w:ilvl w:val="0"/>
          <w:numId w:val="10"/>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file name: should follow pattern "</w:t>
      </w:r>
      <w:r w:rsidRPr="00C27476">
        <w:rPr>
          <w:rStyle w:val="Strong"/>
          <w:rFonts w:cstheme="minorHAnsi"/>
          <w:color w:val="333333"/>
          <w:sz w:val="20"/>
          <w:szCs w:val="20"/>
        </w:rPr>
        <w:t>DATASET_META_YYYYMMDD</w:t>
      </w:r>
      <w:r w:rsidRPr="00C27476">
        <w:rPr>
          <w:rFonts w:cstheme="minorHAnsi"/>
          <w:color w:val="333333"/>
          <w:sz w:val="20"/>
          <w:szCs w:val="20"/>
        </w:rPr>
        <w:t>.xls", where "DATASET" - specified abbreviation for a dataset, "YYYYMMDD" - timestamp when the file was created, where YYYY - year, MM - month number, DD - day;</w:t>
      </w:r>
    </w:p>
    <w:p w14:paraId="098DDDB6" w14:textId="77777777" w:rsidR="00C27476" w:rsidRDefault="00C27476" w:rsidP="003824F4">
      <w:pPr>
        <w:numPr>
          <w:ilvl w:val="0"/>
          <w:numId w:val="10"/>
        </w:numPr>
        <w:shd w:val="clear" w:color="auto" w:fill="FFFFFF"/>
        <w:spacing w:before="100" w:beforeAutospacing="1" w:after="100" w:afterAutospacing="1" w:line="240" w:lineRule="auto"/>
        <w:ind w:left="144"/>
        <w:rPr>
          <w:rFonts w:cstheme="minorHAnsi"/>
          <w:color w:val="333333"/>
          <w:sz w:val="20"/>
          <w:szCs w:val="20"/>
        </w:rPr>
      </w:pPr>
      <w:r w:rsidRPr="00C27476">
        <w:rPr>
          <w:rFonts w:cstheme="minorHAnsi"/>
          <w:color w:val="333333"/>
          <w:sz w:val="20"/>
          <w:szCs w:val="20"/>
        </w:rPr>
        <w:t>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12" w:history="1">
        <w:r w:rsidRPr="00C27476">
          <w:rPr>
            <w:rStyle w:val="Hyperlink"/>
            <w:rFonts w:cstheme="minorHAnsi"/>
            <w:color w:val="0052CC"/>
            <w:sz w:val="20"/>
            <w:szCs w:val="20"/>
          </w:rPr>
          <w:t>AT-DFACDataEngineering@epam.com</w:t>
        </w:r>
      </w:hyperlink>
      <w:r w:rsidRPr="00C27476">
        <w:rPr>
          <w:rFonts w:cstheme="minorHAnsi"/>
          <w:color w:val="333333"/>
          <w:sz w:val="20"/>
          <w:szCs w:val="20"/>
        </w:rPr>
        <w:t xml:space="preserve">&gt; at and Cc: Data Operations team </w:t>
      </w:r>
      <w:proofErr w:type="gramStart"/>
      <w:r w:rsidRPr="00C27476">
        <w:rPr>
          <w:rFonts w:cstheme="minorHAnsi"/>
          <w:color w:val="333333"/>
          <w:sz w:val="20"/>
          <w:szCs w:val="20"/>
        </w:rPr>
        <w:t>at  Special</w:t>
      </w:r>
      <w:proofErr w:type="gramEnd"/>
      <w:r w:rsidRPr="00C27476">
        <w:rPr>
          <w:rFonts w:cstheme="minorHAnsi"/>
          <w:color w:val="333333"/>
          <w:sz w:val="20"/>
          <w:szCs w:val="20"/>
        </w:rPr>
        <w:t xml:space="preserve"> BWAT-DFAC </w:t>
      </w:r>
      <w:proofErr w:type="spellStart"/>
      <w:r w:rsidRPr="00C27476">
        <w:rPr>
          <w:rFonts w:cstheme="minorHAnsi"/>
          <w:color w:val="333333"/>
          <w:sz w:val="20"/>
          <w:szCs w:val="20"/>
        </w:rPr>
        <w:t>DataOps</w:t>
      </w:r>
      <w:proofErr w:type="spellEnd"/>
      <w:r w:rsidRPr="00C27476">
        <w:rPr>
          <w:rFonts w:cstheme="minorHAnsi"/>
          <w:color w:val="333333"/>
          <w:sz w:val="20"/>
          <w:szCs w:val="20"/>
        </w:rPr>
        <w:t xml:space="preserve"> &lt;SpecialBW</w:t>
      </w:r>
      <w:hyperlink r:id="rId13" w:history="1">
        <w:r w:rsidRPr="00C27476">
          <w:rPr>
            <w:rStyle w:val="Hyperlink"/>
            <w:rFonts w:cstheme="minorHAnsi"/>
            <w:color w:val="0052CC"/>
            <w:sz w:val="20"/>
            <w:szCs w:val="20"/>
          </w:rPr>
          <w:t>AT-DFACDataOps@epam.com</w:t>
        </w:r>
      </w:hyperlink>
      <w:r w:rsidRPr="00C27476">
        <w:rPr>
          <w:rFonts w:cstheme="minorHAnsi"/>
          <w:color w:val="333333"/>
          <w:sz w:val="20"/>
          <w:szCs w:val="20"/>
        </w:rPr>
        <w:t>&gt;</w:t>
      </w:r>
    </w:p>
    <w:p w14:paraId="304A5B96" w14:textId="77777777" w:rsidR="00C27476" w:rsidRPr="00C27476" w:rsidRDefault="00C27476" w:rsidP="009028C6">
      <w:pPr>
        <w:shd w:val="clear" w:color="auto" w:fill="FFFFFF"/>
        <w:spacing w:before="100" w:beforeAutospacing="1" w:after="100" w:afterAutospacing="1" w:line="240" w:lineRule="auto"/>
        <w:ind w:left="-216"/>
        <w:rPr>
          <w:rFonts w:cstheme="minorHAnsi"/>
          <w:color w:val="333333"/>
          <w:sz w:val="20"/>
          <w:szCs w:val="20"/>
        </w:rPr>
      </w:pPr>
    </w:p>
    <w:p w14:paraId="227F3D0D"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Emphasis"/>
          <w:rFonts w:asciiTheme="minorHAnsi" w:hAnsiTheme="minorHAnsi" w:cstheme="minorHAnsi"/>
          <w:b/>
          <w:bCs/>
          <w:color w:val="333333"/>
          <w:sz w:val="20"/>
          <w:szCs w:val="20"/>
        </w:rPr>
        <w:t>Notes</w:t>
      </w:r>
      <w:r w:rsidRPr="00C27476">
        <w:rPr>
          <w:rStyle w:val="Emphasis"/>
          <w:rFonts w:asciiTheme="minorHAnsi" w:hAnsiTheme="minorHAnsi" w:cstheme="minorHAnsi"/>
          <w:color w:val="333333"/>
          <w:sz w:val="20"/>
          <w:szCs w:val="20"/>
        </w:rPr>
        <w:t> on METADATA fields from file “DATASET_META_YYYYMMDD.xls”</w:t>
      </w:r>
    </w:p>
    <w:p w14:paraId="0655DC77" w14:textId="77777777" w:rsidR="00C27476" w:rsidRPr="00C27476" w:rsidRDefault="00C27476" w:rsidP="003824F4">
      <w:pPr>
        <w:numPr>
          <w:ilvl w:val="0"/>
          <w:numId w:val="11"/>
        </w:numPr>
        <w:shd w:val="clear" w:color="auto" w:fill="FFFFFF"/>
        <w:spacing w:before="100" w:beforeAutospacing="1" w:after="100" w:afterAutospacing="1" w:line="240" w:lineRule="auto"/>
        <w:ind w:left="144"/>
        <w:rPr>
          <w:rFonts w:cstheme="minorHAnsi"/>
          <w:color w:val="333333"/>
          <w:sz w:val="20"/>
          <w:szCs w:val="20"/>
        </w:rPr>
      </w:pPr>
      <w:r w:rsidRPr="00C27476">
        <w:rPr>
          <w:rStyle w:val="Emphasis"/>
          <w:rFonts w:cstheme="minorHAnsi"/>
          <w:color w:val="333333"/>
          <w:sz w:val="20"/>
          <w:szCs w:val="20"/>
        </w:rPr>
        <w:t>With every data release attach file with METADATA</w:t>
      </w:r>
    </w:p>
    <w:p w14:paraId="26F7724F" w14:textId="77777777" w:rsidR="00C27476" w:rsidRPr="00C27476" w:rsidRDefault="00C27476" w:rsidP="003824F4">
      <w:pPr>
        <w:numPr>
          <w:ilvl w:val="0"/>
          <w:numId w:val="11"/>
        </w:numPr>
        <w:shd w:val="clear" w:color="auto" w:fill="FFFFFF"/>
        <w:spacing w:before="100" w:beforeAutospacing="1" w:after="100" w:afterAutospacing="1" w:line="240" w:lineRule="auto"/>
        <w:ind w:left="144"/>
        <w:rPr>
          <w:rFonts w:cstheme="minorHAnsi"/>
          <w:color w:val="333333"/>
          <w:sz w:val="20"/>
          <w:szCs w:val="20"/>
        </w:rPr>
      </w:pPr>
      <w:r w:rsidRPr="00C27476">
        <w:rPr>
          <w:rStyle w:val="Emphasis"/>
          <w:rFonts w:cstheme="minorHAnsi"/>
          <w:color w:val="333333"/>
          <w:sz w:val="20"/>
          <w:szCs w:val="20"/>
        </w:rPr>
        <w:t>With every release change only on attribute in the file with METADATA in column “NEXT_RELEASE_DATE” – set “</w:t>
      </w:r>
      <w:proofErr w:type="spellStart"/>
      <w:r w:rsidRPr="00C27476">
        <w:rPr>
          <w:rStyle w:val="Emphasis"/>
          <w:rFonts w:cstheme="minorHAnsi"/>
          <w:color w:val="333333"/>
          <w:sz w:val="20"/>
          <w:szCs w:val="20"/>
        </w:rPr>
        <w:t>YYYY-MM_DDThh:</w:t>
      </w:r>
      <w:proofErr w:type="gramStart"/>
      <w:r w:rsidRPr="00C27476">
        <w:rPr>
          <w:rStyle w:val="Emphasis"/>
          <w:rFonts w:cstheme="minorHAnsi"/>
          <w:color w:val="333333"/>
          <w:sz w:val="20"/>
          <w:szCs w:val="20"/>
        </w:rPr>
        <w:t>mm:ss</w:t>
      </w:r>
      <w:proofErr w:type="spellEnd"/>
      <w:proofErr w:type="gramEnd"/>
      <w:r w:rsidRPr="00C27476">
        <w:rPr>
          <w:rStyle w:val="Emphasis"/>
          <w:rFonts w:cstheme="minorHAnsi"/>
          <w:color w:val="333333"/>
          <w:sz w:val="20"/>
          <w:szCs w:val="20"/>
        </w:rPr>
        <w:t xml:space="preserve">” (YYYY – year, MM – month, DD – day, </w:t>
      </w:r>
      <w:proofErr w:type="spellStart"/>
      <w:r w:rsidRPr="00C27476">
        <w:rPr>
          <w:rStyle w:val="Emphasis"/>
          <w:rFonts w:cstheme="minorHAnsi"/>
          <w:color w:val="333333"/>
          <w:sz w:val="20"/>
          <w:szCs w:val="20"/>
        </w:rPr>
        <w:t>hh</w:t>
      </w:r>
      <w:proofErr w:type="spellEnd"/>
      <w:r w:rsidRPr="00C27476">
        <w:rPr>
          <w:rStyle w:val="Emphasis"/>
          <w:rFonts w:cstheme="minorHAnsi"/>
          <w:color w:val="333333"/>
          <w:sz w:val="20"/>
          <w:szCs w:val="20"/>
        </w:rPr>
        <w:t xml:space="preserve"> – hour, mm – minutes, ss – seconds. Time should be </w:t>
      </w:r>
      <w:proofErr w:type="gramStart"/>
      <w:r w:rsidRPr="00C27476">
        <w:rPr>
          <w:rStyle w:val="Emphasis"/>
          <w:rFonts w:cstheme="minorHAnsi"/>
          <w:color w:val="333333"/>
          <w:sz w:val="20"/>
          <w:szCs w:val="20"/>
        </w:rPr>
        <w:t>provide</w:t>
      </w:r>
      <w:proofErr w:type="gramEnd"/>
      <w:r w:rsidRPr="00C27476">
        <w:rPr>
          <w:rStyle w:val="Emphasis"/>
          <w:rFonts w:cstheme="minorHAnsi"/>
          <w:color w:val="333333"/>
          <w:sz w:val="20"/>
          <w:szCs w:val="20"/>
        </w:rPr>
        <w:t xml:space="preserve"> in UTC time) to the time when the next release is going to be processed.</w:t>
      </w:r>
    </w:p>
    <w:p w14:paraId="7DE91990"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p>
    <w:p w14:paraId="7286937C"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Strong"/>
          <w:rFonts w:asciiTheme="minorHAnsi" w:hAnsiTheme="minorHAnsi" w:cstheme="minorHAnsi"/>
          <w:color w:val="333333"/>
          <w:sz w:val="20"/>
          <w:szCs w:val="20"/>
        </w:rPr>
        <w:t>Saving ZIP archive on SFTP </w:t>
      </w:r>
    </w:p>
    <w:p w14:paraId="2FD4E4B9"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Save the releases in specified per “DATASET” folder (you may create new folder for new DATASET in case of absence of such folder).</w:t>
      </w:r>
    </w:p>
    <w:p w14:paraId="15575D9C"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Details on SFTP are the following:</w:t>
      </w:r>
    </w:p>
    <w:p w14:paraId="53AED953" w14:textId="77777777" w:rsidR="00C27476" w:rsidRPr="00C27476" w:rsidRDefault="00C27476" w:rsidP="003824F4">
      <w:pPr>
        <w:pStyle w:val="auto-cursor-target"/>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Emphasis"/>
          <w:rFonts w:asciiTheme="minorHAnsi" w:hAnsiTheme="minorHAnsi" w:cstheme="minorHAnsi"/>
          <w:color w:val="333333"/>
          <w:sz w:val="20"/>
          <w:szCs w:val="20"/>
        </w:rPr>
        <w:t>1) Dev env</w:t>
      </w:r>
    </w:p>
    <w:p w14:paraId="75D43312"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Host: </w:t>
      </w:r>
      <w:hyperlink r:id="rId14" w:history="1">
        <w:r w:rsidRPr="00C27476">
          <w:rPr>
            <w:rStyle w:val="Hyperlink"/>
            <w:rFonts w:asciiTheme="minorHAnsi" w:hAnsiTheme="minorHAnsi" w:cstheme="minorHAnsi"/>
            <w:color w:val="0052CC"/>
            <w:sz w:val="20"/>
            <w:szCs w:val="20"/>
          </w:rPr>
          <w:t>a</w:t>
        </w:r>
      </w:hyperlink>
      <w:hyperlink r:id="rId15" w:history="1">
        <w:r w:rsidRPr="00C27476">
          <w:rPr>
            <w:rStyle w:val="Hyperlink"/>
            <w:rFonts w:asciiTheme="minorHAnsi" w:hAnsiTheme="minorHAnsi" w:cstheme="minorHAnsi"/>
            <w:color w:val="0052CC"/>
            <w:sz w:val="20"/>
            <w:szCs w:val="20"/>
          </w:rPr>
          <w:t>fricaai.datadev.dfac.io</w:t>
        </w:r>
      </w:hyperlink>
    </w:p>
    <w:p w14:paraId="68B82549"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Emphasis"/>
          <w:rFonts w:asciiTheme="minorHAnsi" w:hAnsiTheme="minorHAnsi" w:cstheme="minorHAnsi"/>
          <w:color w:val="333333"/>
          <w:sz w:val="20"/>
          <w:szCs w:val="20"/>
        </w:rPr>
        <w:t>2) PRODVAL env</w:t>
      </w:r>
    </w:p>
    <w:p w14:paraId="7B7B4326"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Host: </w:t>
      </w:r>
      <w:hyperlink r:id="rId16" w:history="1">
        <w:r w:rsidRPr="00C27476">
          <w:rPr>
            <w:rStyle w:val="Hyperlink"/>
            <w:rFonts w:asciiTheme="minorHAnsi" w:hAnsiTheme="minorHAnsi" w:cstheme="minorHAnsi"/>
            <w:color w:val="0052CC"/>
            <w:sz w:val="20"/>
            <w:szCs w:val="20"/>
          </w:rPr>
          <w:t>africaai.prodval.data-factory.io</w:t>
        </w:r>
      </w:hyperlink>
    </w:p>
    <w:p w14:paraId="42CBFCA5"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Style w:val="Emphasis"/>
          <w:rFonts w:asciiTheme="minorHAnsi" w:hAnsiTheme="minorHAnsi" w:cstheme="minorHAnsi"/>
          <w:color w:val="333333"/>
          <w:sz w:val="20"/>
          <w:szCs w:val="20"/>
        </w:rPr>
        <w:t>3) PRODHA env</w:t>
      </w:r>
    </w:p>
    <w:p w14:paraId="26A818E4" w14:textId="77777777" w:rsidR="00C27476" w:rsidRPr="00C27476" w:rsidRDefault="00C27476" w:rsidP="003824F4">
      <w:pPr>
        <w:pStyle w:val="NormalWeb"/>
        <w:shd w:val="clear" w:color="auto" w:fill="FFFFFF"/>
        <w:spacing w:before="150" w:beforeAutospacing="0" w:after="0" w:afterAutospacing="0"/>
        <w:ind w:left="144"/>
        <w:rPr>
          <w:rFonts w:asciiTheme="minorHAnsi" w:hAnsiTheme="minorHAnsi" w:cstheme="minorHAnsi"/>
          <w:color w:val="333333"/>
          <w:sz w:val="20"/>
          <w:szCs w:val="20"/>
        </w:rPr>
      </w:pPr>
      <w:r w:rsidRPr="00C27476">
        <w:rPr>
          <w:rFonts w:asciiTheme="minorHAnsi" w:hAnsiTheme="minorHAnsi" w:cstheme="minorHAnsi"/>
          <w:color w:val="333333"/>
          <w:sz w:val="20"/>
          <w:szCs w:val="20"/>
        </w:rPr>
        <w:t>Host: </w:t>
      </w:r>
      <w:hyperlink r:id="rId17" w:history="1">
        <w:r w:rsidRPr="00C27476">
          <w:rPr>
            <w:rStyle w:val="Hyperlink"/>
            <w:rFonts w:asciiTheme="minorHAnsi" w:hAnsiTheme="minorHAnsi" w:cstheme="minorHAnsi"/>
            <w:color w:val="0052CC"/>
            <w:sz w:val="20"/>
            <w:szCs w:val="20"/>
          </w:rPr>
          <w:t>africaai.prodha.data-factory.io</w:t>
        </w:r>
      </w:hyperlink>
    </w:p>
    <w:p w14:paraId="1BAD76D7" w14:textId="312C24F8" w:rsidR="00C27476" w:rsidRPr="00C27476" w:rsidRDefault="00AD61E4" w:rsidP="003824F4">
      <w:pPr>
        <w:pStyle w:val="ListParagraph"/>
        <w:ind w:left="144"/>
        <w:rPr>
          <w:rFonts w:cstheme="minorHAnsi"/>
          <w:sz w:val="20"/>
          <w:szCs w:val="20"/>
        </w:rPr>
      </w:pPr>
      <w:r>
        <w:rPr>
          <w:rFonts w:cstheme="minorHAnsi"/>
          <w:color w:val="333333"/>
          <w:sz w:val="20"/>
          <w:szCs w:val="20"/>
          <w:shd w:val="clear" w:color="auto" w:fill="FFFFFF"/>
        </w:rPr>
        <w:t xml:space="preserve">      </w:t>
      </w:r>
      <w:r w:rsidR="00C27476" w:rsidRPr="00C27476">
        <w:rPr>
          <w:rFonts w:cstheme="minorHAnsi"/>
          <w:color w:val="333333"/>
          <w:sz w:val="20"/>
          <w:szCs w:val="20"/>
          <w:shd w:val="clear" w:color="auto" w:fill="FFFFFF"/>
        </w:rPr>
        <w:t>Port: 22</w:t>
      </w:r>
    </w:p>
    <w:sectPr w:rsidR="00C27476" w:rsidRPr="00C27476" w:rsidSect="004500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1F63"/>
    <w:multiLevelType w:val="multilevel"/>
    <w:tmpl w:val="898AE3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D62E5"/>
    <w:multiLevelType w:val="hybridMultilevel"/>
    <w:tmpl w:val="8208D6B8"/>
    <w:lvl w:ilvl="0" w:tplc="B60ED8B8">
      <w:start w:val="6"/>
      <w:numFmt w:val="decimal"/>
      <w:lvlText w:val="%1."/>
      <w:lvlJc w:val="left"/>
      <w:pPr>
        <w:ind w:left="646" w:hanging="360"/>
      </w:pPr>
      <w:rPr>
        <w:rFonts w:hint="default"/>
      </w:rPr>
    </w:lvl>
    <w:lvl w:ilvl="1" w:tplc="04090019" w:tentative="1">
      <w:start w:val="1"/>
      <w:numFmt w:val="lowerLetter"/>
      <w:lvlText w:val="%2."/>
      <w:lvlJc w:val="left"/>
      <w:pPr>
        <w:ind w:left="1366" w:hanging="360"/>
      </w:pPr>
    </w:lvl>
    <w:lvl w:ilvl="2" w:tplc="0409001B" w:tentative="1">
      <w:start w:val="1"/>
      <w:numFmt w:val="lowerRoman"/>
      <w:lvlText w:val="%3."/>
      <w:lvlJc w:val="right"/>
      <w:pPr>
        <w:ind w:left="2086" w:hanging="180"/>
      </w:pPr>
    </w:lvl>
    <w:lvl w:ilvl="3" w:tplc="0409000F" w:tentative="1">
      <w:start w:val="1"/>
      <w:numFmt w:val="decimal"/>
      <w:lvlText w:val="%4."/>
      <w:lvlJc w:val="left"/>
      <w:pPr>
        <w:ind w:left="2806" w:hanging="360"/>
      </w:pPr>
    </w:lvl>
    <w:lvl w:ilvl="4" w:tplc="04090019" w:tentative="1">
      <w:start w:val="1"/>
      <w:numFmt w:val="lowerLetter"/>
      <w:lvlText w:val="%5."/>
      <w:lvlJc w:val="left"/>
      <w:pPr>
        <w:ind w:left="3526" w:hanging="360"/>
      </w:pPr>
    </w:lvl>
    <w:lvl w:ilvl="5" w:tplc="0409001B" w:tentative="1">
      <w:start w:val="1"/>
      <w:numFmt w:val="lowerRoman"/>
      <w:lvlText w:val="%6."/>
      <w:lvlJc w:val="right"/>
      <w:pPr>
        <w:ind w:left="4246" w:hanging="180"/>
      </w:pPr>
    </w:lvl>
    <w:lvl w:ilvl="6" w:tplc="0409000F" w:tentative="1">
      <w:start w:val="1"/>
      <w:numFmt w:val="decimal"/>
      <w:lvlText w:val="%7."/>
      <w:lvlJc w:val="left"/>
      <w:pPr>
        <w:ind w:left="4966" w:hanging="360"/>
      </w:pPr>
    </w:lvl>
    <w:lvl w:ilvl="7" w:tplc="04090019" w:tentative="1">
      <w:start w:val="1"/>
      <w:numFmt w:val="lowerLetter"/>
      <w:lvlText w:val="%8."/>
      <w:lvlJc w:val="left"/>
      <w:pPr>
        <w:ind w:left="5686" w:hanging="360"/>
      </w:pPr>
    </w:lvl>
    <w:lvl w:ilvl="8" w:tplc="0409001B" w:tentative="1">
      <w:start w:val="1"/>
      <w:numFmt w:val="lowerRoman"/>
      <w:lvlText w:val="%9."/>
      <w:lvlJc w:val="right"/>
      <w:pPr>
        <w:ind w:left="6406" w:hanging="180"/>
      </w:pPr>
    </w:lvl>
  </w:abstractNum>
  <w:abstractNum w:abstractNumId="2" w15:restartNumberingAfterBreak="0">
    <w:nsid w:val="07ED5168"/>
    <w:multiLevelType w:val="multilevel"/>
    <w:tmpl w:val="0D04B8E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AE47A1F"/>
    <w:multiLevelType w:val="multilevel"/>
    <w:tmpl w:val="8EE20636"/>
    <w:lvl w:ilvl="0">
      <w:start w:val="2"/>
      <w:numFmt w:val="decimal"/>
      <w:lvlText w:val="%1"/>
      <w:lvlJc w:val="left"/>
      <w:pPr>
        <w:ind w:left="360" w:hanging="360"/>
      </w:pPr>
      <w:rPr>
        <w:rFonts w:hint="default"/>
      </w:rPr>
    </w:lvl>
    <w:lvl w:ilvl="1">
      <w:start w:val="3"/>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7776" w:hanging="1440"/>
      </w:pPr>
      <w:rPr>
        <w:rFonts w:hint="default"/>
      </w:rPr>
    </w:lvl>
  </w:abstractNum>
  <w:abstractNum w:abstractNumId="4" w15:restartNumberingAfterBreak="0">
    <w:nsid w:val="0D1516E1"/>
    <w:multiLevelType w:val="multilevel"/>
    <w:tmpl w:val="CBE4A18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DBA5052"/>
    <w:multiLevelType w:val="multilevel"/>
    <w:tmpl w:val="3582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16B64"/>
    <w:multiLevelType w:val="multilevel"/>
    <w:tmpl w:val="117AEA2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FE86439"/>
    <w:multiLevelType w:val="hybridMultilevel"/>
    <w:tmpl w:val="03485B78"/>
    <w:lvl w:ilvl="0" w:tplc="25546BEE">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8" w15:restartNumberingAfterBreak="0">
    <w:nsid w:val="10F77830"/>
    <w:multiLevelType w:val="multilevel"/>
    <w:tmpl w:val="C4EC432C"/>
    <w:lvl w:ilvl="0">
      <w:start w:val="1"/>
      <w:numFmt w:val="decimal"/>
      <w:lvlText w:val="%1."/>
      <w:lvlJc w:val="left"/>
      <w:pPr>
        <w:ind w:left="360" w:hanging="360"/>
      </w:pPr>
      <w:rPr>
        <w:rFonts w:asciiTheme="minorHAnsi" w:eastAsiaTheme="minorHAnsi" w:hAnsiTheme="minorHAnsi" w:cstheme="minorBidi"/>
        <w:b/>
        <w:bCs/>
      </w:rPr>
    </w:lvl>
    <w:lvl w:ilvl="1">
      <w:start w:val="1"/>
      <w:numFmt w:val="decimal"/>
      <w:lvlText w:val="%1.%2."/>
      <w:lvlJc w:val="left"/>
      <w:pPr>
        <w:ind w:left="43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1B86CCE"/>
    <w:multiLevelType w:val="multilevel"/>
    <w:tmpl w:val="B7CEEB42"/>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3B3F3A"/>
    <w:multiLevelType w:val="multilevel"/>
    <w:tmpl w:val="C4EC432C"/>
    <w:lvl w:ilvl="0">
      <w:start w:val="1"/>
      <w:numFmt w:val="decimal"/>
      <w:lvlText w:val="%1."/>
      <w:lvlJc w:val="left"/>
      <w:pPr>
        <w:ind w:left="360" w:hanging="360"/>
      </w:pPr>
      <w:rPr>
        <w:rFonts w:asciiTheme="minorHAnsi" w:eastAsiaTheme="minorHAnsi" w:hAnsiTheme="minorHAnsi" w:cstheme="minorBidi"/>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CFD4B70"/>
    <w:multiLevelType w:val="multilevel"/>
    <w:tmpl w:val="83A4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6F7EC6"/>
    <w:multiLevelType w:val="hybridMultilevel"/>
    <w:tmpl w:val="4A0C27F6"/>
    <w:lvl w:ilvl="0" w:tplc="5D88C558">
      <w:start w:val="1"/>
      <w:numFmt w:val="decimal"/>
      <w:lvlText w:val="%1)"/>
      <w:lvlJc w:val="left"/>
      <w:pPr>
        <w:ind w:left="436" w:hanging="360"/>
      </w:pPr>
      <w:rPr>
        <w:rFonts w:hint="default"/>
        <w:i/>
        <w:iCs/>
      </w:rPr>
    </w:lvl>
    <w:lvl w:ilvl="1" w:tplc="08090019" w:tentative="1">
      <w:start w:val="1"/>
      <w:numFmt w:val="lowerLetter"/>
      <w:lvlText w:val="%2."/>
      <w:lvlJc w:val="left"/>
      <w:pPr>
        <w:ind w:left="1156" w:hanging="360"/>
      </w:pPr>
    </w:lvl>
    <w:lvl w:ilvl="2" w:tplc="0809001B" w:tentative="1">
      <w:start w:val="1"/>
      <w:numFmt w:val="lowerRoman"/>
      <w:lvlText w:val="%3."/>
      <w:lvlJc w:val="right"/>
      <w:pPr>
        <w:ind w:left="1876" w:hanging="180"/>
      </w:pPr>
    </w:lvl>
    <w:lvl w:ilvl="3" w:tplc="0809000F" w:tentative="1">
      <w:start w:val="1"/>
      <w:numFmt w:val="decimal"/>
      <w:lvlText w:val="%4."/>
      <w:lvlJc w:val="left"/>
      <w:pPr>
        <w:ind w:left="2596" w:hanging="360"/>
      </w:pPr>
    </w:lvl>
    <w:lvl w:ilvl="4" w:tplc="08090019" w:tentative="1">
      <w:start w:val="1"/>
      <w:numFmt w:val="lowerLetter"/>
      <w:lvlText w:val="%5."/>
      <w:lvlJc w:val="left"/>
      <w:pPr>
        <w:ind w:left="3316" w:hanging="360"/>
      </w:pPr>
    </w:lvl>
    <w:lvl w:ilvl="5" w:tplc="0809001B" w:tentative="1">
      <w:start w:val="1"/>
      <w:numFmt w:val="lowerRoman"/>
      <w:lvlText w:val="%6."/>
      <w:lvlJc w:val="right"/>
      <w:pPr>
        <w:ind w:left="4036" w:hanging="180"/>
      </w:pPr>
    </w:lvl>
    <w:lvl w:ilvl="6" w:tplc="0809000F" w:tentative="1">
      <w:start w:val="1"/>
      <w:numFmt w:val="decimal"/>
      <w:lvlText w:val="%7."/>
      <w:lvlJc w:val="left"/>
      <w:pPr>
        <w:ind w:left="4756" w:hanging="360"/>
      </w:pPr>
    </w:lvl>
    <w:lvl w:ilvl="7" w:tplc="08090019" w:tentative="1">
      <w:start w:val="1"/>
      <w:numFmt w:val="lowerLetter"/>
      <w:lvlText w:val="%8."/>
      <w:lvlJc w:val="left"/>
      <w:pPr>
        <w:ind w:left="5476" w:hanging="360"/>
      </w:pPr>
    </w:lvl>
    <w:lvl w:ilvl="8" w:tplc="0809001B" w:tentative="1">
      <w:start w:val="1"/>
      <w:numFmt w:val="lowerRoman"/>
      <w:lvlText w:val="%9."/>
      <w:lvlJc w:val="right"/>
      <w:pPr>
        <w:ind w:left="6196" w:hanging="180"/>
      </w:pPr>
    </w:lvl>
  </w:abstractNum>
  <w:abstractNum w:abstractNumId="13" w15:restartNumberingAfterBreak="0">
    <w:nsid w:val="24CA159F"/>
    <w:multiLevelType w:val="hybridMultilevel"/>
    <w:tmpl w:val="633A0632"/>
    <w:lvl w:ilvl="0" w:tplc="E38046A4">
      <w:start w:val="1"/>
      <w:numFmt w:val="decimal"/>
      <w:lvlText w:val="%1."/>
      <w:lvlJc w:val="left"/>
      <w:pPr>
        <w:ind w:left="646" w:hanging="360"/>
      </w:pPr>
      <w:rPr>
        <w:rFonts w:hint="default"/>
      </w:rPr>
    </w:lvl>
    <w:lvl w:ilvl="1" w:tplc="04090019" w:tentative="1">
      <w:start w:val="1"/>
      <w:numFmt w:val="lowerLetter"/>
      <w:lvlText w:val="%2."/>
      <w:lvlJc w:val="left"/>
      <w:pPr>
        <w:ind w:left="1366" w:hanging="360"/>
      </w:pPr>
    </w:lvl>
    <w:lvl w:ilvl="2" w:tplc="0409001B" w:tentative="1">
      <w:start w:val="1"/>
      <w:numFmt w:val="lowerRoman"/>
      <w:lvlText w:val="%3."/>
      <w:lvlJc w:val="right"/>
      <w:pPr>
        <w:ind w:left="2086" w:hanging="180"/>
      </w:pPr>
    </w:lvl>
    <w:lvl w:ilvl="3" w:tplc="0409000F" w:tentative="1">
      <w:start w:val="1"/>
      <w:numFmt w:val="decimal"/>
      <w:lvlText w:val="%4."/>
      <w:lvlJc w:val="left"/>
      <w:pPr>
        <w:ind w:left="2806" w:hanging="360"/>
      </w:pPr>
    </w:lvl>
    <w:lvl w:ilvl="4" w:tplc="04090019" w:tentative="1">
      <w:start w:val="1"/>
      <w:numFmt w:val="lowerLetter"/>
      <w:lvlText w:val="%5."/>
      <w:lvlJc w:val="left"/>
      <w:pPr>
        <w:ind w:left="3526" w:hanging="360"/>
      </w:pPr>
    </w:lvl>
    <w:lvl w:ilvl="5" w:tplc="0409001B" w:tentative="1">
      <w:start w:val="1"/>
      <w:numFmt w:val="lowerRoman"/>
      <w:lvlText w:val="%6."/>
      <w:lvlJc w:val="right"/>
      <w:pPr>
        <w:ind w:left="4246" w:hanging="180"/>
      </w:pPr>
    </w:lvl>
    <w:lvl w:ilvl="6" w:tplc="0409000F" w:tentative="1">
      <w:start w:val="1"/>
      <w:numFmt w:val="decimal"/>
      <w:lvlText w:val="%7."/>
      <w:lvlJc w:val="left"/>
      <w:pPr>
        <w:ind w:left="4966" w:hanging="360"/>
      </w:pPr>
    </w:lvl>
    <w:lvl w:ilvl="7" w:tplc="04090019" w:tentative="1">
      <w:start w:val="1"/>
      <w:numFmt w:val="lowerLetter"/>
      <w:lvlText w:val="%8."/>
      <w:lvlJc w:val="left"/>
      <w:pPr>
        <w:ind w:left="5686" w:hanging="360"/>
      </w:pPr>
    </w:lvl>
    <w:lvl w:ilvl="8" w:tplc="0409001B" w:tentative="1">
      <w:start w:val="1"/>
      <w:numFmt w:val="lowerRoman"/>
      <w:lvlText w:val="%9."/>
      <w:lvlJc w:val="right"/>
      <w:pPr>
        <w:ind w:left="6406" w:hanging="180"/>
      </w:pPr>
    </w:lvl>
  </w:abstractNum>
  <w:abstractNum w:abstractNumId="14" w15:restartNumberingAfterBreak="0">
    <w:nsid w:val="2B046A83"/>
    <w:multiLevelType w:val="hybridMultilevel"/>
    <w:tmpl w:val="73ACF56C"/>
    <w:lvl w:ilvl="0" w:tplc="286ADD10">
      <w:start w:val="1"/>
      <w:numFmt w:val="decimal"/>
      <w:lvlText w:val="%1."/>
      <w:lvlJc w:val="left"/>
      <w:pPr>
        <w:ind w:left="450" w:hanging="360"/>
      </w:pPr>
      <w:rPr>
        <w:rFonts w:ascii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8373A"/>
    <w:multiLevelType w:val="multilevel"/>
    <w:tmpl w:val="DD02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36549C"/>
    <w:multiLevelType w:val="multilevel"/>
    <w:tmpl w:val="5CE2DBF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392E662D"/>
    <w:multiLevelType w:val="multilevel"/>
    <w:tmpl w:val="C4EC432C"/>
    <w:lvl w:ilvl="0">
      <w:start w:val="1"/>
      <w:numFmt w:val="decimal"/>
      <w:lvlText w:val="%1."/>
      <w:lvlJc w:val="left"/>
      <w:pPr>
        <w:ind w:left="360" w:hanging="360"/>
      </w:pPr>
      <w:rPr>
        <w:rFonts w:asciiTheme="minorHAnsi" w:eastAsiaTheme="minorHAnsi" w:hAnsiTheme="minorHAnsi" w:cstheme="minorBidi"/>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BC06528"/>
    <w:multiLevelType w:val="multilevel"/>
    <w:tmpl w:val="EAE86922"/>
    <w:lvl w:ilvl="0">
      <w:start w:val="1"/>
      <w:numFmt w:val="decimal"/>
      <w:lvlText w:val="%1"/>
      <w:lvlJc w:val="left"/>
      <w:pPr>
        <w:ind w:left="360" w:hanging="360"/>
      </w:pPr>
      <w:rPr>
        <w:rFonts w:hint="default"/>
      </w:rPr>
    </w:lvl>
    <w:lvl w:ilvl="1">
      <w:start w:val="1"/>
      <w:numFmt w:val="decimal"/>
      <w:lvlText w:val="%1.%2"/>
      <w:lvlJc w:val="left"/>
      <w:pPr>
        <w:ind w:left="-131" w:hanging="360"/>
      </w:pPr>
      <w:rPr>
        <w:rFonts w:hint="default"/>
      </w:rPr>
    </w:lvl>
    <w:lvl w:ilvl="2">
      <w:start w:val="1"/>
      <w:numFmt w:val="decimal"/>
      <w:lvlText w:val="%1.%2.%3"/>
      <w:lvlJc w:val="left"/>
      <w:pPr>
        <w:ind w:left="-26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884"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997" w:hanging="1440"/>
      </w:pPr>
      <w:rPr>
        <w:rFonts w:hint="default"/>
      </w:rPr>
    </w:lvl>
    <w:lvl w:ilvl="8">
      <w:start w:val="1"/>
      <w:numFmt w:val="decimal"/>
      <w:lvlText w:val="%1.%2.%3.%4.%5.%6.%7.%8.%9"/>
      <w:lvlJc w:val="left"/>
      <w:pPr>
        <w:ind w:left="-2488" w:hanging="1440"/>
      </w:pPr>
      <w:rPr>
        <w:rFonts w:hint="default"/>
      </w:rPr>
    </w:lvl>
  </w:abstractNum>
  <w:abstractNum w:abstractNumId="19" w15:restartNumberingAfterBreak="0">
    <w:nsid w:val="3E847C5B"/>
    <w:multiLevelType w:val="hybridMultilevel"/>
    <w:tmpl w:val="2D1E46CA"/>
    <w:lvl w:ilvl="0" w:tplc="0DDCFEB6">
      <w:start w:val="1"/>
      <w:numFmt w:val="decimal"/>
      <w:lvlText w:val="%1."/>
      <w:lvlJc w:val="left"/>
      <w:pPr>
        <w:ind w:left="-491" w:hanging="360"/>
      </w:pPr>
      <w:rPr>
        <w:rFonts w:hint="default"/>
      </w:rPr>
    </w:lvl>
    <w:lvl w:ilvl="1" w:tplc="08090019" w:tentative="1">
      <w:start w:val="1"/>
      <w:numFmt w:val="lowerLetter"/>
      <w:lvlText w:val="%2."/>
      <w:lvlJc w:val="left"/>
      <w:pPr>
        <w:ind w:left="229" w:hanging="360"/>
      </w:pPr>
    </w:lvl>
    <w:lvl w:ilvl="2" w:tplc="0809001B" w:tentative="1">
      <w:start w:val="1"/>
      <w:numFmt w:val="lowerRoman"/>
      <w:lvlText w:val="%3."/>
      <w:lvlJc w:val="right"/>
      <w:pPr>
        <w:ind w:left="949" w:hanging="180"/>
      </w:pPr>
    </w:lvl>
    <w:lvl w:ilvl="3" w:tplc="0809000F" w:tentative="1">
      <w:start w:val="1"/>
      <w:numFmt w:val="decimal"/>
      <w:lvlText w:val="%4."/>
      <w:lvlJc w:val="left"/>
      <w:pPr>
        <w:ind w:left="1669" w:hanging="360"/>
      </w:pPr>
    </w:lvl>
    <w:lvl w:ilvl="4" w:tplc="08090019" w:tentative="1">
      <w:start w:val="1"/>
      <w:numFmt w:val="lowerLetter"/>
      <w:lvlText w:val="%5."/>
      <w:lvlJc w:val="left"/>
      <w:pPr>
        <w:ind w:left="2389" w:hanging="360"/>
      </w:pPr>
    </w:lvl>
    <w:lvl w:ilvl="5" w:tplc="0809001B" w:tentative="1">
      <w:start w:val="1"/>
      <w:numFmt w:val="lowerRoman"/>
      <w:lvlText w:val="%6."/>
      <w:lvlJc w:val="right"/>
      <w:pPr>
        <w:ind w:left="3109" w:hanging="180"/>
      </w:pPr>
    </w:lvl>
    <w:lvl w:ilvl="6" w:tplc="0809000F" w:tentative="1">
      <w:start w:val="1"/>
      <w:numFmt w:val="decimal"/>
      <w:lvlText w:val="%7."/>
      <w:lvlJc w:val="left"/>
      <w:pPr>
        <w:ind w:left="3829" w:hanging="360"/>
      </w:pPr>
    </w:lvl>
    <w:lvl w:ilvl="7" w:tplc="08090019" w:tentative="1">
      <w:start w:val="1"/>
      <w:numFmt w:val="lowerLetter"/>
      <w:lvlText w:val="%8."/>
      <w:lvlJc w:val="left"/>
      <w:pPr>
        <w:ind w:left="4549" w:hanging="360"/>
      </w:pPr>
    </w:lvl>
    <w:lvl w:ilvl="8" w:tplc="0809001B" w:tentative="1">
      <w:start w:val="1"/>
      <w:numFmt w:val="lowerRoman"/>
      <w:lvlText w:val="%9."/>
      <w:lvlJc w:val="right"/>
      <w:pPr>
        <w:ind w:left="5269" w:hanging="180"/>
      </w:pPr>
    </w:lvl>
  </w:abstractNum>
  <w:abstractNum w:abstractNumId="20" w15:restartNumberingAfterBreak="0">
    <w:nsid w:val="3F7A6519"/>
    <w:multiLevelType w:val="multilevel"/>
    <w:tmpl w:val="C840E57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48ED7046"/>
    <w:multiLevelType w:val="multilevel"/>
    <w:tmpl w:val="BCF6D4C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49B2750B"/>
    <w:multiLevelType w:val="multilevel"/>
    <w:tmpl w:val="91B0A9E6"/>
    <w:lvl w:ilvl="0">
      <w:start w:val="1"/>
      <w:numFmt w:val="decimal"/>
      <w:lvlText w:val="%1."/>
      <w:lvlJc w:val="left"/>
      <w:pPr>
        <w:ind w:left="646" w:hanging="360"/>
      </w:pPr>
      <w:rPr>
        <w:rFonts w:hint="default"/>
      </w:rPr>
    </w:lvl>
    <w:lvl w:ilvl="1">
      <w:start w:val="2"/>
      <w:numFmt w:val="decimal"/>
      <w:isLgl/>
      <w:lvlText w:val="%1.%2."/>
      <w:lvlJc w:val="left"/>
      <w:pPr>
        <w:ind w:left="1006" w:hanging="360"/>
      </w:pPr>
      <w:rPr>
        <w:rFonts w:hint="default"/>
      </w:rPr>
    </w:lvl>
    <w:lvl w:ilvl="2">
      <w:start w:val="1"/>
      <w:numFmt w:val="decimal"/>
      <w:isLgl/>
      <w:lvlText w:val="%1.%2.%3."/>
      <w:lvlJc w:val="left"/>
      <w:pPr>
        <w:ind w:left="1726" w:hanging="720"/>
      </w:pPr>
      <w:rPr>
        <w:rFonts w:hint="default"/>
      </w:rPr>
    </w:lvl>
    <w:lvl w:ilvl="3">
      <w:start w:val="1"/>
      <w:numFmt w:val="decimal"/>
      <w:isLgl/>
      <w:lvlText w:val="%1.%2.%3.%4."/>
      <w:lvlJc w:val="left"/>
      <w:pPr>
        <w:ind w:left="2086" w:hanging="720"/>
      </w:pPr>
      <w:rPr>
        <w:rFonts w:hint="default"/>
      </w:rPr>
    </w:lvl>
    <w:lvl w:ilvl="4">
      <w:start w:val="1"/>
      <w:numFmt w:val="decimal"/>
      <w:isLgl/>
      <w:lvlText w:val="%1.%2.%3.%4.%5."/>
      <w:lvlJc w:val="left"/>
      <w:pPr>
        <w:ind w:left="2806" w:hanging="1080"/>
      </w:pPr>
      <w:rPr>
        <w:rFonts w:hint="default"/>
      </w:rPr>
    </w:lvl>
    <w:lvl w:ilvl="5">
      <w:start w:val="1"/>
      <w:numFmt w:val="decimal"/>
      <w:isLgl/>
      <w:lvlText w:val="%1.%2.%3.%4.%5.%6."/>
      <w:lvlJc w:val="left"/>
      <w:pPr>
        <w:ind w:left="3166" w:hanging="1080"/>
      </w:pPr>
      <w:rPr>
        <w:rFonts w:hint="default"/>
      </w:rPr>
    </w:lvl>
    <w:lvl w:ilvl="6">
      <w:start w:val="1"/>
      <w:numFmt w:val="decimal"/>
      <w:isLgl/>
      <w:lvlText w:val="%1.%2.%3.%4.%5.%6.%7."/>
      <w:lvlJc w:val="left"/>
      <w:pPr>
        <w:ind w:left="3886" w:hanging="1440"/>
      </w:pPr>
      <w:rPr>
        <w:rFonts w:hint="default"/>
      </w:rPr>
    </w:lvl>
    <w:lvl w:ilvl="7">
      <w:start w:val="1"/>
      <w:numFmt w:val="decimal"/>
      <w:isLgl/>
      <w:lvlText w:val="%1.%2.%3.%4.%5.%6.%7.%8."/>
      <w:lvlJc w:val="left"/>
      <w:pPr>
        <w:ind w:left="4246" w:hanging="1440"/>
      </w:pPr>
      <w:rPr>
        <w:rFonts w:hint="default"/>
      </w:rPr>
    </w:lvl>
    <w:lvl w:ilvl="8">
      <w:start w:val="1"/>
      <w:numFmt w:val="decimal"/>
      <w:isLgl/>
      <w:lvlText w:val="%1.%2.%3.%4.%5.%6.%7.%8.%9."/>
      <w:lvlJc w:val="left"/>
      <w:pPr>
        <w:ind w:left="4966" w:hanging="1800"/>
      </w:pPr>
      <w:rPr>
        <w:rFonts w:hint="default"/>
      </w:rPr>
    </w:lvl>
  </w:abstractNum>
  <w:abstractNum w:abstractNumId="23" w15:restartNumberingAfterBreak="0">
    <w:nsid w:val="4B5F536B"/>
    <w:multiLevelType w:val="multilevel"/>
    <w:tmpl w:val="674C6E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582A7F28"/>
    <w:multiLevelType w:val="hybridMultilevel"/>
    <w:tmpl w:val="F9BE784C"/>
    <w:lvl w:ilvl="0" w:tplc="FFFFFFFF">
      <w:start w:val="1"/>
      <w:numFmt w:val="decimal"/>
      <w:lvlText w:val="%1)"/>
      <w:lvlJc w:val="left"/>
      <w:pPr>
        <w:ind w:left="436" w:hanging="360"/>
      </w:pPr>
      <w:rPr>
        <w:rFonts w:hint="default"/>
      </w:rPr>
    </w:lvl>
    <w:lvl w:ilvl="1" w:tplc="FFFFFFFF" w:tentative="1">
      <w:start w:val="1"/>
      <w:numFmt w:val="lowerLetter"/>
      <w:lvlText w:val="%2."/>
      <w:lvlJc w:val="left"/>
      <w:pPr>
        <w:ind w:left="1156" w:hanging="360"/>
      </w:p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25" w15:restartNumberingAfterBreak="0">
    <w:nsid w:val="5B6914F0"/>
    <w:multiLevelType w:val="hybridMultilevel"/>
    <w:tmpl w:val="57B2C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2E211F"/>
    <w:multiLevelType w:val="hybridMultilevel"/>
    <w:tmpl w:val="CA8C1090"/>
    <w:lvl w:ilvl="0" w:tplc="CEFE79B6">
      <w:start w:val="1"/>
      <w:numFmt w:val="decimal"/>
      <w:lvlText w:val="%1."/>
      <w:lvlJc w:val="left"/>
      <w:pPr>
        <w:ind w:left="-491" w:hanging="360"/>
      </w:pPr>
      <w:rPr>
        <w:rFonts w:hint="default"/>
      </w:rPr>
    </w:lvl>
    <w:lvl w:ilvl="1" w:tplc="08090019" w:tentative="1">
      <w:start w:val="1"/>
      <w:numFmt w:val="lowerLetter"/>
      <w:lvlText w:val="%2."/>
      <w:lvlJc w:val="left"/>
      <w:pPr>
        <w:ind w:left="229" w:hanging="360"/>
      </w:pPr>
    </w:lvl>
    <w:lvl w:ilvl="2" w:tplc="0809001B" w:tentative="1">
      <w:start w:val="1"/>
      <w:numFmt w:val="lowerRoman"/>
      <w:lvlText w:val="%3."/>
      <w:lvlJc w:val="right"/>
      <w:pPr>
        <w:ind w:left="949" w:hanging="180"/>
      </w:pPr>
    </w:lvl>
    <w:lvl w:ilvl="3" w:tplc="0809000F" w:tentative="1">
      <w:start w:val="1"/>
      <w:numFmt w:val="decimal"/>
      <w:lvlText w:val="%4."/>
      <w:lvlJc w:val="left"/>
      <w:pPr>
        <w:ind w:left="1669" w:hanging="360"/>
      </w:pPr>
    </w:lvl>
    <w:lvl w:ilvl="4" w:tplc="08090019" w:tentative="1">
      <w:start w:val="1"/>
      <w:numFmt w:val="lowerLetter"/>
      <w:lvlText w:val="%5."/>
      <w:lvlJc w:val="left"/>
      <w:pPr>
        <w:ind w:left="2389" w:hanging="360"/>
      </w:pPr>
    </w:lvl>
    <w:lvl w:ilvl="5" w:tplc="0809001B" w:tentative="1">
      <w:start w:val="1"/>
      <w:numFmt w:val="lowerRoman"/>
      <w:lvlText w:val="%6."/>
      <w:lvlJc w:val="right"/>
      <w:pPr>
        <w:ind w:left="3109" w:hanging="180"/>
      </w:pPr>
    </w:lvl>
    <w:lvl w:ilvl="6" w:tplc="0809000F" w:tentative="1">
      <w:start w:val="1"/>
      <w:numFmt w:val="decimal"/>
      <w:lvlText w:val="%7."/>
      <w:lvlJc w:val="left"/>
      <w:pPr>
        <w:ind w:left="3829" w:hanging="360"/>
      </w:pPr>
    </w:lvl>
    <w:lvl w:ilvl="7" w:tplc="08090019" w:tentative="1">
      <w:start w:val="1"/>
      <w:numFmt w:val="lowerLetter"/>
      <w:lvlText w:val="%8."/>
      <w:lvlJc w:val="left"/>
      <w:pPr>
        <w:ind w:left="4549" w:hanging="360"/>
      </w:pPr>
    </w:lvl>
    <w:lvl w:ilvl="8" w:tplc="0809001B" w:tentative="1">
      <w:start w:val="1"/>
      <w:numFmt w:val="lowerRoman"/>
      <w:lvlText w:val="%9."/>
      <w:lvlJc w:val="right"/>
      <w:pPr>
        <w:ind w:left="5269" w:hanging="180"/>
      </w:pPr>
    </w:lvl>
  </w:abstractNum>
  <w:abstractNum w:abstractNumId="27" w15:restartNumberingAfterBreak="0">
    <w:nsid w:val="64C243F5"/>
    <w:multiLevelType w:val="multilevel"/>
    <w:tmpl w:val="C128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967A45"/>
    <w:multiLevelType w:val="multilevel"/>
    <w:tmpl w:val="1A1E71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B4800B2"/>
    <w:multiLevelType w:val="hybridMultilevel"/>
    <w:tmpl w:val="052A7F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CF13B0"/>
    <w:multiLevelType w:val="hybridMultilevel"/>
    <w:tmpl w:val="6ED6AAD0"/>
    <w:lvl w:ilvl="0" w:tplc="25A697BC">
      <w:start w:val="1"/>
      <w:numFmt w:val="bullet"/>
      <w:lvlText w:val="-"/>
      <w:lvlJc w:val="left"/>
      <w:pPr>
        <w:ind w:left="-66" w:hanging="360"/>
      </w:pPr>
      <w:rPr>
        <w:rFonts w:ascii="Calibri" w:eastAsiaTheme="minorHAnsi" w:hAnsi="Calibri" w:cs="Calibri" w:hint="default"/>
      </w:rPr>
    </w:lvl>
    <w:lvl w:ilvl="1" w:tplc="08090003" w:tentative="1">
      <w:start w:val="1"/>
      <w:numFmt w:val="bullet"/>
      <w:lvlText w:val="o"/>
      <w:lvlJc w:val="left"/>
      <w:pPr>
        <w:ind w:left="654" w:hanging="360"/>
      </w:pPr>
      <w:rPr>
        <w:rFonts w:ascii="Courier New" w:hAnsi="Courier New" w:cs="Courier New" w:hint="default"/>
      </w:rPr>
    </w:lvl>
    <w:lvl w:ilvl="2" w:tplc="08090005" w:tentative="1">
      <w:start w:val="1"/>
      <w:numFmt w:val="bullet"/>
      <w:lvlText w:val=""/>
      <w:lvlJc w:val="left"/>
      <w:pPr>
        <w:ind w:left="1374" w:hanging="360"/>
      </w:pPr>
      <w:rPr>
        <w:rFonts w:ascii="Wingdings" w:hAnsi="Wingdings" w:hint="default"/>
      </w:rPr>
    </w:lvl>
    <w:lvl w:ilvl="3" w:tplc="08090001" w:tentative="1">
      <w:start w:val="1"/>
      <w:numFmt w:val="bullet"/>
      <w:lvlText w:val=""/>
      <w:lvlJc w:val="left"/>
      <w:pPr>
        <w:ind w:left="2094" w:hanging="360"/>
      </w:pPr>
      <w:rPr>
        <w:rFonts w:ascii="Symbol" w:hAnsi="Symbol" w:hint="default"/>
      </w:rPr>
    </w:lvl>
    <w:lvl w:ilvl="4" w:tplc="08090003" w:tentative="1">
      <w:start w:val="1"/>
      <w:numFmt w:val="bullet"/>
      <w:lvlText w:val="o"/>
      <w:lvlJc w:val="left"/>
      <w:pPr>
        <w:ind w:left="2814" w:hanging="360"/>
      </w:pPr>
      <w:rPr>
        <w:rFonts w:ascii="Courier New" w:hAnsi="Courier New" w:cs="Courier New" w:hint="default"/>
      </w:rPr>
    </w:lvl>
    <w:lvl w:ilvl="5" w:tplc="08090005" w:tentative="1">
      <w:start w:val="1"/>
      <w:numFmt w:val="bullet"/>
      <w:lvlText w:val=""/>
      <w:lvlJc w:val="left"/>
      <w:pPr>
        <w:ind w:left="3534" w:hanging="360"/>
      </w:pPr>
      <w:rPr>
        <w:rFonts w:ascii="Wingdings" w:hAnsi="Wingdings" w:hint="default"/>
      </w:rPr>
    </w:lvl>
    <w:lvl w:ilvl="6" w:tplc="08090001" w:tentative="1">
      <w:start w:val="1"/>
      <w:numFmt w:val="bullet"/>
      <w:lvlText w:val=""/>
      <w:lvlJc w:val="left"/>
      <w:pPr>
        <w:ind w:left="4254" w:hanging="360"/>
      </w:pPr>
      <w:rPr>
        <w:rFonts w:ascii="Symbol" w:hAnsi="Symbol" w:hint="default"/>
      </w:rPr>
    </w:lvl>
    <w:lvl w:ilvl="7" w:tplc="08090003" w:tentative="1">
      <w:start w:val="1"/>
      <w:numFmt w:val="bullet"/>
      <w:lvlText w:val="o"/>
      <w:lvlJc w:val="left"/>
      <w:pPr>
        <w:ind w:left="4974" w:hanging="360"/>
      </w:pPr>
      <w:rPr>
        <w:rFonts w:ascii="Courier New" w:hAnsi="Courier New" w:cs="Courier New" w:hint="default"/>
      </w:rPr>
    </w:lvl>
    <w:lvl w:ilvl="8" w:tplc="08090005" w:tentative="1">
      <w:start w:val="1"/>
      <w:numFmt w:val="bullet"/>
      <w:lvlText w:val=""/>
      <w:lvlJc w:val="left"/>
      <w:pPr>
        <w:ind w:left="5694" w:hanging="360"/>
      </w:pPr>
      <w:rPr>
        <w:rFonts w:ascii="Wingdings" w:hAnsi="Wingdings" w:hint="default"/>
      </w:rPr>
    </w:lvl>
  </w:abstractNum>
  <w:abstractNum w:abstractNumId="31" w15:restartNumberingAfterBreak="0">
    <w:nsid w:val="7FE95D5D"/>
    <w:multiLevelType w:val="hybridMultilevel"/>
    <w:tmpl w:val="C0229064"/>
    <w:lvl w:ilvl="0" w:tplc="74020D7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18"/>
  </w:num>
  <w:num w:numId="3">
    <w:abstractNumId w:val="19"/>
  </w:num>
  <w:num w:numId="4">
    <w:abstractNumId w:val="8"/>
  </w:num>
  <w:num w:numId="5">
    <w:abstractNumId w:val="9"/>
  </w:num>
  <w:num w:numId="6">
    <w:abstractNumId w:val="30"/>
  </w:num>
  <w:num w:numId="7">
    <w:abstractNumId w:val="7"/>
  </w:num>
  <w:num w:numId="8">
    <w:abstractNumId w:val="27"/>
  </w:num>
  <w:num w:numId="9">
    <w:abstractNumId w:val="0"/>
  </w:num>
  <w:num w:numId="10">
    <w:abstractNumId w:val="15"/>
  </w:num>
  <w:num w:numId="11">
    <w:abstractNumId w:val="5"/>
  </w:num>
  <w:num w:numId="12">
    <w:abstractNumId w:val="12"/>
  </w:num>
  <w:num w:numId="13">
    <w:abstractNumId w:val="17"/>
  </w:num>
  <w:num w:numId="14">
    <w:abstractNumId w:val="3"/>
  </w:num>
  <w:num w:numId="15">
    <w:abstractNumId w:val="24"/>
  </w:num>
  <w:num w:numId="16">
    <w:abstractNumId w:val="10"/>
  </w:num>
  <w:num w:numId="17">
    <w:abstractNumId w:val="11"/>
  </w:num>
  <w:num w:numId="18">
    <w:abstractNumId w:val="14"/>
  </w:num>
  <w:num w:numId="19">
    <w:abstractNumId w:val="22"/>
  </w:num>
  <w:num w:numId="20">
    <w:abstractNumId w:val="1"/>
  </w:num>
  <w:num w:numId="21">
    <w:abstractNumId w:val="16"/>
  </w:num>
  <w:num w:numId="22">
    <w:abstractNumId w:val="6"/>
  </w:num>
  <w:num w:numId="23">
    <w:abstractNumId w:val="23"/>
  </w:num>
  <w:num w:numId="24">
    <w:abstractNumId w:val="4"/>
  </w:num>
  <w:num w:numId="25">
    <w:abstractNumId w:val="13"/>
  </w:num>
  <w:num w:numId="26">
    <w:abstractNumId w:val="21"/>
  </w:num>
  <w:num w:numId="27">
    <w:abstractNumId w:val="25"/>
  </w:num>
  <w:num w:numId="28">
    <w:abstractNumId w:val="28"/>
  </w:num>
  <w:num w:numId="29">
    <w:abstractNumId w:val="2"/>
  </w:num>
  <w:num w:numId="30">
    <w:abstractNumId w:val="20"/>
  </w:num>
  <w:num w:numId="31">
    <w:abstractNumId w:val="31"/>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AF"/>
    <w:rsid w:val="000424B5"/>
    <w:rsid w:val="000436D2"/>
    <w:rsid w:val="00055FB1"/>
    <w:rsid w:val="00056EBE"/>
    <w:rsid w:val="000629AE"/>
    <w:rsid w:val="00095355"/>
    <w:rsid w:val="000B4883"/>
    <w:rsid w:val="00114822"/>
    <w:rsid w:val="00122D84"/>
    <w:rsid w:val="00133804"/>
    <w:rsid w:val="001456AC"/>
    <w:rsid w:val="0016553F"/>
    <w:rsid w:val="001A630E"/>
    <w:rsid w:val="001A6367"/>
    <w:rsid w:val="001C1621"/>
    <w:rsid w:val="001D525B"/>
    <w:rsid w:val="001E0D53"/>
    <w:rsid w:val="0020750B"/>
    <w:rsid w:val="002251FF"/>
    <w:rsid w:val="002413D8"/>
    <w:rsid w:val="002429CA"/>
    <w:rsid w:val="002474E6"/>
    <w:rsid w:val="00251042"/>
    <w:rsid w:val="00266C64"/>
    <w:rsid w:val="0027306A"/>
    <w:rsid w:val="00276EB7"/>
    <w:rsid w:val="00292FFC"/>
    <w:rsid w:val="002A118A"/>
    <w:rsid w:val="003045A1"/>
    <w:rsid w:val="00322828"/>
    <w:rsid w:val="003271AD"/>
    <w:rsid w:val="003467AC"/>
    <w:rsid w:val="00346819"/>
    <w:rsid w:val="00353EF8"/>
    <w:rsid w:val="00356B9D"/>
    <w:rsid w:val="003670E4"/>
    <w:rsid w:val="003720FC"/>
    <w:rsid w:val="00381A4A"/>
    <w:rsid w:val="003824F4"/>
    <w:rsid w:val="003869F4"/>
    <w:rsid w:val="003C25BF"/>
    <w:rsid w:val="00420B10"/>
    <w:rsid w:val="00450078"/>
    <w:rsid w:val="00463029"/>
    <w:rsid w:val="00470C86"/>
    <w:rsid w:val="004713B0"/>
    <w:rsid w:val="00473262"/>
    <w:rsid w:val="00476F48"/>
    <w:rsid w:val="004B3716"/>
    <w:rsid w:val="004C2D29"/>
    <w:rsid w:val="004C600F"/>
    <w:rsid w:val="00500CCB"/>
    <w:rsid w:val="00506057"/>
    <w:rsid w:val="005128F3"/>
    <w:rsid w:val="00531141"/>
    <w:rsid w:val="00543320"/>
    <w:rsid w:val="005464B8"/>
    <w:rsid w:val="00561702"/>
    <w:rsid w:val="00576FAD"/>
    <w:rsid w:val="0057758B"/>
    <w:rsid w:val="0058010D"/>
    <w:rsid w:val="005B3944"/>
    <w:rsid w:val="005D49D1"/>
    <w:rsid w:val="005E2DDC"/>
    <w:rsid w:val="00656D30"/>
    <w:rsid w:val="006929C4"/>
    <w:rsid w:val="00694C23"/>
    <w:rsid w:val="00695BF4"/>
    <w:rsid w:val="006B606C"/>
    <w:rsid w:val="006B796D"/>
    <w:rsid w:val="006C5C76"/>
    <w:rsid w:val="006D082B"/>
    <w:rsid w:val="006E5D31"/>
    <w:rsid w:val="006F01B7"/>
    <w:rsid w:val="007357A7"/>
    <w:rsid w:val="00745E1D"/>
    <w:rsid w:val="00746D41"/>
    <w:rsid w:val="007564FD"/>
    <w:rsid w:val="00764266"/>
    <w:rsid w:val="00766500"/>
    <w:rsid w:val="0077766F"/>
    <w:rsid w:val="007804E4"/>
    <w:rsid w:val="00786CC6"/>
    <w:rsid w:val="00787DFB"/>
    <w:rsid w:val="007E214F"/>
    <w:rsid w:val="007E6B58"/>
    <w:rsid w:val="00806EB4"/>
    <w:rsid w:val="00821194"/>
    <w:rsid w:val="00841EE0"/>
    <w:rsid w:val="0086513F"/>
    <w:rsid w:val="00894865"/>
    <w:rsid w:val="008B3D4A"/>
    <w:rsid w:val="008C360F"/>
    <w:rsid w:val="008D3180"/>
    <w:rsid w:val="009028C6"/>
    <w:rsid w:val="009134D6"/>
    <w:rsid w:val="009148F7"/>
    <w:rsid w:val="00967371"/>
    <w:rsid w:val="009819A1"/>
    <w:rsid w:val="00997E7B"/>
    <w:rsid w:val="009A181F"/>
    <w:rsid w:val="009A7C68"/>
    <w:rsid w:val="009E3087"/>
    <w:rsid w:val="009F6F25"/>
    <w:rsid w:val="00A0017B"/>
    <w:rsid w:val="00A634CB"/>
    <w:rsid w:val="00A96DE0"/>
    <w:rsid w:val="00AD5E29"/>
    <w:rsid w:val="00AD61E4"/>
    <w:rsid w:val="00AE2187"/>
    <w:rsid w:val="00B14156"/>
    <w:rsid w:val="00B2768F"/>
    <w:rsid w:val="00B30B2A"/>
    <w:rsid w:val="00B55FA8"/>
    <w:rsid w:val="00B61F3F"/>
    <w:rsid w:val="00B653E1"/>
    <w:rsid w:val="00B7326C"/>
    <w:rsid w:val="00B83E14"/>
    <w:rsid w:val="00B85B2A"/>
    <w:rsid w:val="00B956D8"/>
    <w:rsid w:val="00BB476D"/>
    <w:rsid w:val="00BC643E"/>
    <w:rsid w:val="00BD567B"/>
    <w:rsid w:val="00BD58AF"/>
    <w:rsid w:val="00BF13E9"/>
    <w:rsid w:val="00BF3F0E"/>
    <w:rsid w:val="00BF7903"/>
    <w:rsid w:val="00C22987"/>
    <w:rsid w:val="00C27476"/>
    <w:rsid w:val="00C90B52"/>
    <w:rsid w:val="00CA54EA"/>
    <w:rsid w:val="00CC1C13"/>
    <w:rsid w:val="00CC33CC"/>
    <w:rsid w:val="00CF089A"/>
    <w:rsid w:val="00D0382E"/>
    <w:rsid w:val="00D243A7"/>
    <w:rsid w:val="00D27B50"/>
    <w:rsid w:val="00D4529E"/>
    <w:rsid w:val="00D7429A"/>
    <w:rsid w:val="00D80F5D"/>
    <w:rsid w:val="00D86D76"/>
    <w:rsid w:val="00DA6D2E"/>
    <w:rsid w:val="00DB200E"/>
    <w:rsid w:val="00DB2230"/>
    <w:rsid w:val="00E04928"/>
    <w:rsid w:val="00E25303"/>
    <w:rsid w:val="00E31A01"/>
    <w:rsid w:val="00E372F6"/>
    <w:rsid w:val="00E41381"/>
    <w:rsid w:val="00E4461E"/>
    <w:rsid w:val="00EC7B83"/>
    <w:rsid w:val="00ED3FBB"/>
    <w:rsid w:val="00F06516"/>
    <w:rsid w:val="00F440DE"/>
    <w:rsid w:val="00F45AE3"/>
    <w:rsid w:val="00F543C3"/>
    <w:rsid w:val="00F6522F"/>
    <w:rsid w:val="00FA3B41"/>
    <w:rsid w:val="00FA5E6F"/>
    <w:rsid w:val="00FC151C"/>
    <w:rsid w:val="00FE430F"/>
    <w:rsid w:val="00FE75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47160"/>
  <w15:chartTrackingRefBased/>
  <w15:docId w15:val="{4FD692EA-4FA1-4F7A-8B75-0BE900D2C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1EE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841EE0"/>
    <w:rPr>
      <w:b/>
      <w:bCs/>
    </w:rPr>
  </w:style>
  <w:style w:type="character" w:styleId="Hyperlink">
    <w:name w:val="Hyperlink"/>
    <w:basedOn w:val="DefaultParagraphFont"/>
    <w:uiPriority w:val="99"/>
    <w:unhideWhenUsed/>
    <w:rsid w:val="00C22987"/>
    <w:rPr>
      <w:color w:val="0563C1" w:themeColor="hyperlink"/>
      <w:u w:val="single"/>
    </w:rPr>
  </w:style>
  <w:style w:type="character" w:styleId="UnresolvedMention">
    <w:name w:val="Unresolved Mention"/>
    <w:basedOn w:val="DefaultParagraphFont"/>
    <w:uiPriority w:val="99"/>
    <w:semiHidden/>
    <w:unhideWhenUsed/>
    <w:rsid w:val="00C22987"/>
    <w:rPr>
      <w:color w:val="605E5C"/>
      <w:shd w:val="clear" w:color="auto" w:fill="E1DFDD"/>
    </w:rPr>
  </w:style>
  <w:style w:type="paragraph" w:styleId="ListParagraph">
    <w:name w:val="List Paragraph"/>
    <w:basedOn w:val="Normal"/>
    <w:uiPriority w:val="34"/>
    <w:qFormat/>
    <w:rsid w:val="00C22987"/>
    <w:pPr>
      <w:ind w:left="720"/>
      <w:contextualSpacing/>
    </w:pPr>
  </w:style>
  <w:style w:type="table" w:styleId="TableGrid">
    <w:name w:val="Table Grid"/>
    <w:basedOn w:val="TableNormal"/>
    <w:uiPriority w:val="39"/>
    <w:rsid w:val="00273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27476"/>
    <w:rPr>
      <w:i/>
      <w:iCs/>
    </w:rPr>
  </w:style>
  <w:style w:type="paragraph" w:customStyle="1" w:styleId="auto-cursor-target">
    <w:name w:val="auto-cursor-target"/>
    <w:basedOn w:val="Normal"/>
    <w:rsid w:val="00C2747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0585">
      <w:bodyDiv w:val="1"/>
      <w:marLeft w:val="0"/>
      <w:marRight w:val="0"/>
      <w:marTop w:val="0"/>
      <w:marBottom w:val="0"/>
      <w:divBdr>
        <w:top w:val="none" w:sz="0" w:space="0" w:color="auto"/>
        <w:left w:val="none" w:sz="0" w:space="0" w:color="auto"/>
        <w:bottom w:val="none" w:sz="0" w:space="0" w:color="auto"/>
        <w:right w:val="none" w:sz="0" w:space="0" w:color="auto"/>
      </w:divBdr>
    </w:div>
    <w:div w:id="171265666">
      <w:bodyDiv w:val="1"/>
      <w:marLeft w:val="0"/>
      <w:marRight w:val="0"/>
      <w:marTop w:val="0"/>
      <w:marBottom w:val="0"/>
      <w:divBdr>
        <w:top w:val="none" w:sz="0" w:space="0" w:color="auto"/>
        <w:left w:val="none" w:sz="0" w:space="0" w:color="auto"/>
        <w:bottom w:val="none" w:sz="0" w:space="0" w:color="auto"/>
        <w:right w:val="none" w:sz="0" w:space="0" w:color="auto"/>
      </w:divBdr>
    </w:div>
    <w:div w:id="260602273">
      <w:bodyDiv w:val="1"/>
      <w:marLeft w:val="0"/>
      <w:marRight w:val="0"/>
      <w:marTop w:val="0"/>
      <w:marBottom w:val="0"/>
      <w:divBdr>
        <w:top w:val="none" w:sz="0" w:space="0" w:color="auto"/>
        <w:left w:val="none" w:sz="0" w:space="0" w:color="auto"/>
        <w:bottom w:val="none" w:sz="0" w:space="0" w:color="auto"/>
        <w:right w:val="none" w:sz="0" w:space="0" w:color="auto"/>
      </w:divBdr>
    </w:div>
    <w:div w:id="270210314">
      <w:bodyDiv w:val="1"/>
      <w:marLeft w:val="0"/>
      <w:marRight w:val="0"/>
      <w:marTop w:val="0"/>
      <w:marBottom w:val="0"/>
      <w:divBdr>
        <w:top w:val="none" w:sz="0" w:space="0" w:color="auto"/>
        <w:left w:val="none" w:sz="0" w:space="0" w:color="auto"/>
        <w:bottom w:val="none" w:sz="0" w:space="0" w:color="auto"/>
        <w:right w:val="none" w:sz="0" w:space="0" w:color="auto"/>
      </w:divBdr>
    </w:div>
    <w:div w:id="476728623">
      <w:bodyDiv w:val="1"/>
      <w:marLeft w:val="0"/>
      <w:marRight w:val="0"/>
      <w:marTop w:val="0"/>
      <w:marBottom w:val="0"/>
      <w:divBdr>
        <w:top w:val="none" w:sz="0" w:space="0" w:color="auto"/>
        <w:left w:val="none" w:sz="0" w:space="0" w:color="auto"/>
        <w:bottom w:val="none" w:sz="0" w:space="0" w:color="auto"/>
        <w:right w:val="none" w:sz="0" w:space="0" w:color="auto"/>
      </w:divBdr>
    </w:div>
    <w:div w:id="506407711">
      <w:bodyDiv w:val="1"/>
      <w:marLeft w:val="0"/>
      <w:marRight w:val="0"/>
      <w:marTop w:val="0"/>
      <w:marBottom w:val="0"/>
      <w:divBdr>
        <w:top w:val="none" w:sz="0" w:space="0" w:color="auto"/>
        <w:left w:val="none" w:sz="0" w:space="0" w:color="auto"/>
        <w:bottom w:val="none" w:sz="0" w:space="0" w:color="auto"/>
        <w:right w:val="none" w:sz="0" w:space="0" w:color="auto"/>
      </w:divBdr>
    </w:div>
    <w:div w:id="770003735">
      <w:bodyDiv w:val="1"/>
      <w:marLeft w:val="0"/>
      <w:marRight w:val="0"/>
      <w:marTop w:val="0"/>
      <w:marBottom w:val="0"/>
      <w:divBdr>
        <w:top w:val="none" w:sz="0" w:space="0" w:color="auto"/>
        <w:left w:val="none" w:sz="0" w:space="0" w:color="auto"/>
        <w:bottom w:val="none" w:sz="0" w:space="0" w:color="auto"/>
        <w:right w:val="none" w:sz="0" w:space="0" w:color="auto"/>
      </w:divBdr>
    </w:div>
    <w:div w:id="835800687">
      <w:bodyDiv w:val="1"/>
      <w:marLeft w:val="0"/>
      <w:marRight w:val="0"/>
      <w:marTop w:val="0"/>
      <w:marBottom w:val="0"/>
      <w:divBdr>
        <w:top w:val="none" w:sz="0" w:space="0" w:color="auto"/>
        <w:left w:val="none" w:sz="0" w:space="0" w:color="auto"/>
        <w:bottom w:val="none" w:sz="0" w:space="0" w:color="auto"/>
        <w:right w:val="none" w:sz="0" w:space="0" w:color="auto"/>
      </w:divBdr>
    </w:div>
    <w:div w:id="892354748">
      <w:bodyDiv w:val="1"/>
      <w:marLeft w:val="0"/>
      <w:marRight w:val="0"/>
      <w:marTop w:val="0"/>
      <w:marBottom w:val="0"/>
      <w:divBdr>
        <w:top w:val="none" w:sz="0" w:space="0" w:color="auto"/>
        <w:left w:val="none" w:sz="0" w:space="0" w:color="auto"/>
        <w:bottom w:val="none" w:sz="0" w:space="0" w:color="auto"/>
        <w:right w:val="none" w:sz="0" w:space="0" w:color="auto"/>
      </w:divBdr>
    </w:div>
    <w:div w:id="1002784631">
      <w:bodyDiv w:val="1"/>
      <w:marLeft w:val="0"/>
      <w:marRight w:val="0"/>
      <w:marTop w:val="0"/>
      <w:marBottom w:val="0"/>
      <w:divBdr>
        <w:top w:val="none" w:sz="0" w:space="0" w:color="auto"/>
        <w:left w:val="none" w:sz="0" w:space="0" w:color="auto"/>
        <w:bottom w:val="none" w:sz="0" w:space="0" w:color="auto"/>
        <w:right w:val="none" w:sz="0" w:space="0" w:color="auto"/>
      </w:divBdr>
    </w:div>
    <w:div w:id="1195994614">
      <w:bodyDiv w:val="1"/>
      <w:marLeft w:val="0"/>
      <w:marRight w:val="0"/>
      <w:marTop w:val="0"/>
      <w:marBottom w:val="0"/>
      <w:divBdr>
        <w:top w:val="none" w:sz="0" w:space="0" w:color="auto"/>
        <w:left w:val="none" w:sz="0" w:space="0" w:color="auto"/>
        <w:bottom w:val="none" w:sz="0" w:space="0" w:color="auto"/>
        <w:right w:val="none" w:sz="0" w:space="0" w:color="auto"/>
      </w:divBdr>
    </w:div>
    <w:div w:id="1219826980">
      <w:bodyDiv w:val="1"/>
      <w:marLeft w:val="0"/>
      <w:marRight w:val="0"/>
      <w:marTop w:val="0"/>
      <w:marBottom w:val="0"/>
      <w:divBdr>
        <w:top w:val="none" w:sz="0" w:space="0" w:color="auto"/>
        <w:left w:val="none" w:sz="0" w:space="0" w:color="auto"/>
        <w:bottom w:val="none" w:sz="0" w:space="0" w:color="auto"/>
        <w:right w:val="none" w:sz="0" w:space="0" w:color="auto"/>
      </w:divBdr>
    </w:div>
    <w:div w:id="1247180883">
      <w:bodyDiv w:val="1"/>
      <w:marLeft w:val="0"/>
      <w:marRight w:val="0"/>
      <w:marTop w:val="0"/>
      <w:marBottom w:val="0"/>
      <w:divBdr>
        <w:top w:val="none" w:sz="0" w:space="0" w:color="auto"/>
        <w:left w:val="none" w:sz="0" w:space="0" w:color="auto"/>
        <w:bottom w:val="none" w:sz="0" w:space="0" w:color="auto"/>
        <w:right w:val="none" w:sz="0" w:space="0" w:color="auto"/>
      </w:divBdr>
    </w:div>
    <w:div w:id="1273364622">
      <w:bodyDiv w:val="1"/>
      <w:marLeft w:val="0"/>
      <w:marRight w:val="0"/>
      <w:marTop w:val="0"/>
      <w:marBottom w:val="0"/>
      <w:divBdr>
        <w:top w:val="none" w:sz="0" w:space="0" w:color="auto"/>
        <w:left w:val="none" w:sz="0" w:space="0" w:color="auto"/>
        <w:bottom w:val="none" w:sz="0" w:space="0" w:color="auto"/>
        <w:right w:val="none" w:sz="0" w:space="0" w:color="auto"/>
      </w:divBdr>
    </w:div>
    <w:div w:id="1299461020">
      <w:bodyDiv w:val="1"/>
      <w:marLeft w:val="0"/>
      <w:marRight w:val="0"/>
      <w:marTop w:val="0"/>
      <w:marBottom w:val="0"/>
      <w:divBdr>
        <w:top w:val="none" w:sz="0" w:space="0" w:color="auto"/>
        <w:left w:val="none" w:sz="0" w:space="0" w:color="auto"/>
        <w:bottom w:val="none" w:sz="0" w:space="0" w:color="auto"/>
        <w:right w:val="none" w:sz="0" w:space="0" w:color="auto"/>
      </w:divBdr>
    </w:div>
    <w:div w:id="1328904274">
      <w:bodyDiv w:val="1"/>
      <w:marLeft w:val="0"/>
      <w:marRight w:val="0"/>
      <w:marTop w:val="0"/>
      <w:marBottom w:val="0"/>
      <w:divBdr>
        <w:top w:val="none" w:sz="0" w:space="0" w:color="auto"/>
        <w:left w:val="none" w:sz="0" w:space="0" w:color="auto"/>
        <w:bottom w:val="none" w:sz="0" w:space="0" w:color="auto"/>
        <w:right w:val="none" w:sz="0" w:space="0" w:color="auto"/>
      </w:divBdr>
    </w:div>
    <w:div w:id="1411661029">
      <w:bodyDiv w:val="1"/>
      <w:marLeft w:val="0"/>
      <w:marRight w:val="0"/>
      <w:marTop w:val="0"/>
      <w:marBottom w:val="0"/>
      <w:divBdr>
        <w:top w:val="none" w:sz="0" w:space="0" w:color="auto"/>
        <w:left w:val="none" w:sz="0" w:space="0" w:color="auto"/>
        <w:bottom w:val="none" w:sz="0" w:space="0" w:color="auto"/>
        <w:right w:val="none" w:sz="0" w:space="0" w:color="auto"/>
      </w:divBdr>
    </w:div>
    <w:div w:id="1440878230">
      <w:bodyDiv w:val="1"/>
      <w:marLeft w:val="0"/>
      <w:marRight w:val="0"/>
      <w:marTop w:val="0"/>
      <w:marBottom w:val="0"/>
      <w:divBdr>
        <w:top w:val="none" w:sz="0" w:space="0" w:color="auto"/>
        <w:left w:val="none" w:sz="0" w:space="0" w:color="auto"/>
        <w:bottom w:val="none" w:sz="0" w:space="0" w:color="auto"/>
        <w:right w:val="none" w:sz="0" w:space="0" w:color="auto"/>
      </w:divBdr>
    </w:div>
    <w:div w:id="1451170935">
      <w:bodyDiv w:val="1"/>
      <w:marLeft w:val="0"/>
      <w:marRight w:val="0"/>
      <w:marTop w:val="0"/>
      <w:marBottom w:val="0"/>
      <w:divBdr>
        <w:top w:val="none" w:sz="0" w:space="0" w:color="auto"/>
        <w:left w:val="none" w:sz="0" w:space="0" w:color="auto"/>
        <w:bottom w:val="none" w:sz="0" w:space="0" w:color="auto"/>
        <w:right w:val="none" w:sz="0" w:space="0" w:color="auto"/>
      </w:divBdr>
    </w:div>
    <w:div w:id="1542790193">
      <w:bodyDiv w:val="1"/>
      <w:marLeft w:val="0"/>
      <w:marRight w:val="0"/>
      <w:marTop w:val="0"/>
      <w:marBottom w:val="0"/>
      <w:divBdr>
        <w:top w:val="none" w:sz="0" w:space="0" w:color="auto"/>
        <w:left w:val="none" w:sz="0" w:space="0" w:color="auto"/>
        <w:bottom w:val="none" w:sz="0" w:space="0" w:color="auto"/>
        <w:right w:val="none" w:sz="0" w:space="0" w:color="auto"/>
      </w:divBdr>
    </w:div>
    <w:div w:id="1571698329">
      <w:bodyDiv w:val="1"/>
      <w:marLeft w:val="0"/>
      <w:marRight w:val="0"/>
      <w:marTop w:val="0"/>
      <w:marBottom w:val="0"/>
      <w:divBdr>
        <w:top w:val="none" w:sz="0" w:space="0" w:color="auto"/>
        <w:left w:val="none" w:sz="0" w:space="0" w:color="auto"/>
        <w:bottom w:val="none" w:sz="0" w:space="0" w:color="auto"/>
        <w:right w:val="none" w:sz="0" w:space="0" w:color="auto"/>
      </w:divBdr>
    </w:div>
    <w:div w:id="1722826649">
      <w:bodyDiv w:val="1"/>
      <w:marLeft w:val="0"/>
      <w:marRight w:val="0"/>
      <w:marTop w:val="0"/>
      <w:marBottom w:val="0"/>
      <w:divBdr>
        <w:top w:val="none" w:sz="0" w:space="0" w:color="auto"/>
        <w:left w:val="none" w:sz="0" w:space="0" w:color="auto"/>
        <w:bottom w:val="none" w:sz="0" w:space="0" w:color="auto"/>
        <w:right w:val="none" w:sz="0" w:space="0" w:color="auto"/>
      </w:divBdr>
    </w:div>
    <w:div w:id="1763186439">
      <w:bodyDiv w:val="1"/>
      <w:marLeft w:val="0"/>
      <w:marRight w:val="0"/>
      <w:marTop w:val="0"/>
      <w:marBottom w:val="0"/>
      <w:divBdr>
        <w:top w:val="none" w:sz="0" w:space="0" w:color="auto"/>
        <w:left w:val="none" w:sz="0" w:space="0" w:color="auto"/>
        <w:bottom w:val="none" w:sz="0" w:space="0" w:color="auto"/>
        <w:right w:val="none" w:sz="0" w:space="0" w:color="auto"/>
      </w:divBdr>
    </w:div>
    <w:div w:id="1776829566">
      <w:bodyDiv w:val="1"/>
      <w:marLeft w:val="0"/>
      <w:marRight w:val="0"/>
      <w:marTop w:val="0"/>
      <w:marBottom w:val="0"/>
      <w:divBdr>
        <w:top w:val="none" w:sz="0" w:space="0" w:color="auto"/>
        <w:left w:val="none" w:sz="0" w:space="0" w:color="auto"/>
        <w:bottom w:val="none" w:sz="0" w:space="0" w:color="auto"/>
        <w:right w:val="none" w:sz="0" w:space="0" w:color="auto"/>
      </w:divBdr>
    </w:div>
    <w:div w:id="1933389798">
      <w:bodyDiv w:val="1"/>
      <w:marLeft w:val="0"/>
      <w:marRight w:val="0"/>
      <w:marTop w:val="0"/>
      <w:marBottom w:val="0"/>
      <w:divBdr>
        <w:top w:val="none" w:sz="0" w:space="0" w:color="auto"/>
        <w:left w:val="none" w:sz="0" w:space="0" w:color="auto"/>
        <w:bottom w:val="none" w:sz="0" w:space="0" w:color="auto"/>
        <w:right w:val="none" w:sz="0" w:space="0" w:color="auto"/>
      </w:divBdr>
    </w:div>
    <w:div w:id="1949466241">
      <w:bodyDiv w:val="1"/>
      <w:marLeft w:val="0"/>
      <w:marRight w:val="0"/>
      <w:marTop w:val="0"/>
      <w:marBottom w:val="0"/>
      <w:divBdr>
        <w:top w:val="none" w:sz="0" w:space="0" w:color="auto"/>
        <w:left w:val="none" w:sz="0" w:space="0" w:color="auto"/>
        <w:bottom w:val="none" w:sz="0" w:space="0" w:color="auto"/>
        <w:right w:val="none" w:sz="0" w:space="0" w:color="auto"/>
      </w:divBdr>
    </w:div>
    <w:div w:id="1984650423">
      <w:bodyDiv w:val="1"/>
      <w:marLeft w:val="0"/>
      <w:marRight w:val="0"/>
      <w:marTop w:val="0"/>
      <w:marBottom w:val="0"/>
      <w:divBdr>
        <w:top w:val="none" w:sz="0" w:space="0" w:color="auto"/>
        <w:left w:val="none" w:sz="0" w:space="0" w:color="auto"/>
        <w:bottom w:val="none" w:sz="0" w:space="0" w:color="auto"/>
        <w:right w:val="none" w:sz="0" w:space="0" w:color="auto"/>
      </w:divBdr>
    </w:div>
    <w:div w:id="2013020715">
      <w:bodyDiv w:val="1"/>
      <w:marLeft w:val="0"/>
      <w:marRight w:val="0"/>
      <w:marTop w:val="0"/>
      <w:marBottom w:val="0"/>
      <w:divBdr>
        <w:top w:val="none" w:sz="0" w:space="0" w:color="auto"/>
        <w:left w:val="none" w:sz="0" w:space="0" w:color="auto"/>
        <w:bottom w:val="none" w:sz="0" w:space="0" w:color="auto"/>
        <w:right w:val="none" w:sz="0" w:space="0" w:color="auto"/>
      </w:divBdr>
    </w:div>
    <w:div w:id="2024359316">
      <w:bodyDiv w:val="1"/>
      <w:marLeft w:val="0"/>
      <w:marRight w:val="0"/>
      <w:marTop w:val="0"/>
      <w:marBottom w:val="0"/>
      <w:divBdr>
        <w:top w:val="none" w:sz="0" w:space="0" w:color="auto"/>
        <w:left w:val="none" w:sz="0" w:space="0" w:color="auto"/>
        <w:bottom w:val="none" w:sz="0" w:space="0" w:color="auto"/>
        <w:right w:val="none" w:sz="0" w:space="0" w:color="auto"/>
      </w:divBdr>
    </w:div>
    <w:div w:id="2058704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AT-DFACDataOps@epam.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AT-DFACDataEngineering@epam.com" TargetMode="External"/><Relationship Id="rId17" Type="http://schemas.openxmlformats.org/officeDocument/2006/relationships/hyperlink" Target="http://africaai.prodha.data-factory.io/" TargetMode="External"/><Relationship Id="rId2" Type="http://schemas.openxmlformats.org/officeDocument/2006/relationships/styles" Target="styles.xml"/><Relationship Id="rId16" Type="http://schemas.openxmlformats.org/officeDocument/2006/relationships/hyperlink" Target="https://urldefense.com/v3/__http:/africaai.prodval.data-factory.io__;!!GF_29dbcQIUBPA!whgMPhzPOENFL11Q4YKjg_XhbGq2nTlKlbkG4UzmwrCkrhZFi1MW0OdP8jxu4HV1-_NP1_8NYnxxmLdOFyormA$"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p2.se/en/news-and-reports/reports/financial-reports/" TargetMode="External"/><Relationship Id="rId15" Type="http://schemas.openxmlformats.org/officeDocument/2006/relationships/hyperlink" Target="http://fricaai.datadev.dfac.io/"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vpnext.data-factor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1655</Words>
  <Characters>9434</Characters>
  <Application>Microsoft Office Word</Application>
  <DocSecurity>0</DocSecurity>
  <Lines>78</Lines>
  <Paragraphs>22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Oleksii Dudnyk</dc:creator>
  <cp:keywords/>
  <dc:description/>
  <cp:lastModifiedBy>Execo Simba</cp:lastModifiedBy>
  <cp:revision>2</cp:revision>
  <dcterms:created xsi:type="dcterms:W3CDTF">2025-09-01T07:27:00Z</dcterms:created>
  <dcterms:modified xsi:type="dcterms:W3CDTF">2025-09-01T07:27:00Z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ca14af03a5f9e9fd5202467344fbcd2702f134e6f2c3cf4be9ca645c7877e2e0</vt:lpwstr>
  </property>
</Properties>
</file>