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144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AfricaAI: Runbook - USDAGOO – USDA</w:t>
      </w:r>
    </w:p>
    <w:tbl>
      <w:tblPr>
        <w:tblStyle w:val="Table1"/>
        <w:tblW w:w="10632.0" w:type="dxa"/>
        <w:jc w:val="left"/>
        <w:tblInd w:w="-8.0" w:type="dxa"/>
        <w:tblLayout w:type="fixed"/>
        <w:tblLook w:val="0400"/>
      </w:tblPr>
      <w:tblGrid>
        <w:gridCol w:w="2673"/>
        <w:gridCol w:w="7959"/>
        <w:tblGridChange w:id="0">
          <w:tblGrid>
            <w:gridCol w:w="2673"/>
            <w:gridCol w:w="7959"/>
          </w:tblGrid>
        </w:tblGridChange>
      </w:tblGrid>
      <w:tr>
        <w:trPr>
          <w:cantSplit w:val="0"/>
          <w:trHeight w:val="488" w:hRule="atLeast"/>
          <w:tblHeader w:val="0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fffff" w:val="clear"/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ind w:left="144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333333"/>
                <w:sz w:val="20"/>
                <w:szCs w:val="20"/>
                <w:u w:val="single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fffff" w:val="clear"/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ind w:left="144" w:firstLine="0"/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  <w:rtl w:val="0"/>
              </w:rPr>
              <w:t xml:space="preserve">We need to scrape the annual USDA “Grains and Oilseeds</w:t>
            </w:r>
          </w:p>
          <w:p w:rsidR="00000000" w:rsidDel="00000000" w:rsidP="00000000" w:rsidRDefault="00000000" w:rsidRPr="00000000" w14:paraId="00000004">
            <w:pPr>
              <w:spacing w:after="0" w:line="240" w:lineRule="auto"/>
              <w:ind w:left="144" w:firstLine="0"/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  <w:rtl w:val="0"/>
              </w:rPr>
              <w:t xml:space="preserve">Outlook” for wheat, corn, soybeans, soybean meal, and soybean oil.</w:t>
            </w:r>
          </w:p>
        </w:tc>
      </w:tr>
      <w:tr>
        <w:trPr>
          <w:cantSplit w:val="0"/>
          <w:trHeight w:val="159" w:hRule="atLeast"/>
          <w:tblHeader w:val="0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fffff" w:val="clear"/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ind w:left="144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333333"/>
                <w:sz w:val="20"/>
                <w:szCs w:val="20"/>
                <w:u w:val="single"/>
                <w:rtl w:val="0"/>
              </w:rPr>
              <w:t xml:space="preserve">Source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fffff" w:val="clear"/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ind w:left="144" w:firstLine="0"/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  <w:rtl w:val="0"/>
              </w:rPr>
              <w:t xml:space="preserve">United States Department of Agriculture - USDA</w:t>
            </w:r>
          </w:p>
        </w:tc>
      </w:tr>
      <w:tr>
        <w:trPr>
          <w:cantSplit w:val="0"/>
          <w:trHeight w:val="488" w:hRule="atLeast"/>
          <w:tblHeader w:val="0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fffff" w:val="clear"/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ind w:left="144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333333"/>
                <w:sz w:val="20"/>
                <w:szCs w:val="20"/>
                <w:u w:val="single"/>
                <w:rtl w:val="0"/>
              </w:rPr>
              <w:t xml:space="preserve">Link to the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fffff" w:val="clear"/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172b4d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563c1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https://www.usda.gov/oce/ag-outlook-forum/commodity-outlooks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8" w:hRule="atLeast"/>
          <w:tblHeader w:val="0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fffff" w:val="clear"/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ind w:left="144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333333"/>
                <w:sz w:val="20"/>
                <w:szCs w:val="20"/>
                <w:u w:val="single"/>
                <w:rtl w:val="0"/>
              </w:rPr>
              <w:t xml:space="preserve">Dataset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fffff" w:val="clear"/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ind w:left="144" w:firstLine="0"/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  <w:rtl w:val="0"/>
              </w:rPr>
              <w:t xml:space="preserve">USDA Grains and Oilseeds Outlook - USDAGOO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fffff" w:val="clear"/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ind w:left="144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333333"/>
                <w:sz w:val="20"/>
                <w:szCs w:val="20"/>
                <w:u w:val="single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fffff" w:val="clear"/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0C">
            <w:pPr>
              <w:spacing w:after="0" w:line="240" w:lineRule="auto"/>
              <w:ind w:left="144" w:firstLine="0"/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  <w:rtl w:val="0"/>
              </w:rPr>
              <w:t xml:space="preserve">Annual</w:t>
            </w:r>
          </w:p>
        </w:tc>
      </w:tr>
      <w:tr>
        <w:trPr>
          <w:cantSplit w:val="0"/>
          <w:trHeight w:val="488" w:hRule="atLeast"/>
          <w:tblHeader w:val="0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fffff" w:val="clear"/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0D">
            <w:pPr>
              <w:spacing w:after="0" w:line="240" w:lineRule="auto"/>
              <w:ind w:left="144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333333"/>
                <w:sz w:val="20"/>
                <w:szCs w:val="20"/>
                <w:u w:val="single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fffff" w:val="clear"/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ind w:left="144" w:firstLine="0"/>
              <w:rPr>
                <w:rFonts w:ascii="Times New Roman" w:cs="Times New Roman" w:eastAsia="Times New Roman" w:hAnsi="Times New Roman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rtl w:val="0"/>
              </w:rPr>
              <w:t xml:space="preserve">The report is usually published in the second half of February. Start checking the availability of the report daily from the beginning of February.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fffff" w:val="clear"/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0F">
            <w:pPr>
              <w:spacing w:after="0" w:line="240" w:lineRule="auto"/>
              <w:ind w:left="144" w:firstLine="0"/>
              <w:rPr>
                <w:color w:val="333333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color w:val="333333"/>
                <w:sz w:val="20"/>
                <w:szCs w:val="20"/>
                <w:u w:val="single"/>
                <w:rtl w:val="0"/>
              </w:rPr>
              <w:t xml:space="preserve">Expected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fffff" w:val="clear"/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ind w:left="144" w:firstLine="0"/>
              <w:rPr>
                <w:color w:val="333333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Navigate to the first source URL.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https://www.usda.gov/oce/ag-outlook-forum/commodity-outlooks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372283" cy="3234679"/>
            <wp:effectExtent b="0" l="0" r="0" t="0"/>
            <wp:docPr id="209047443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2283" cy="32346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PDF annual report and collect each available line item for each available period from the tables described below (collect each data period as annual data point, for example: 2021/22 = “2021”.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2.1. Find “Corn Supply, Demand, and Price” table: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36976" cy="4001781"/>
            <wp:effectExtent b="0" l="0" r="0" t="0"/>
            <wp:docPr id="209047444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6976" cy="40017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106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93"/>
        <w:gridCol w:w="5705"/>
        <w:tblGridChange w:id="0">
          <w:tblGrid>
            <w:gridCol w:w="4993"/>
            <w:gridCol w:w="570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Code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USDAGOO.CORNSDP.AREAPLANTED.A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Corn Supply, Demand, and Price, Area planted (mil. ac.)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USDAGOO.CORNSDP.AREAHARVESTED.A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Corn Supply, Demand, and Price, Area harvested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USDAGOO.CORNSDP.YIELD.A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Corn Supply, Demand, and Price, Yield (bu./ac.)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USDAGOO.CORNSDP.PRODUCTION.A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Corn Supply, Demand, and Price, Production (mil. bu.)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USDAGOO.CORNSDP.BEGINNINGSTOCKS.A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Corn Supply, Demand, and Price, Beginning stocks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USDAGOO.CORNSDP.IMPORTS.A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Corn Supply, Demand, and Price, Imports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USDAGOO.CORNSDP.SUPPLY.A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Corn Supply, Demand, and Price, Supply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USDAGOO.CORNSDP.FEEDRESIDUAL.A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Corn Supply, Demand, and Price, Feed &amp; residual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USDAGOO.CORNSDP.ETHANOL.A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Corn Supply, Demand, and Price, Ethanol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USDAGOO.CORNSDP.FOODSEEDOTHERINDUSTRIAL.A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Corn Supply, Demand, and Price, Food, seed &amp; other industrial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USDAGOO.CORNSDP.TOTALFOODSEEDINDUSTRIAL.A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Corn Supply, Demand, and Price, Total food, seed &amp; industrial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USDAGOO.CORNSDP.TOTALDOMESTICUSE.A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Corn Supply, Demand, and Price, Total domestic use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USDAGOO.CORNSDP.EXPORTS.A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Corn Supply, Demand, and Price, Exports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USDAGOO.CORNSDP.TOTALUSE.A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Corn Supply, Demand, and Price, Total use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USDAGOO.CORNSDP.ENDINGSTOCKS.A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Corn Supply, Demand, and Price, Ending stocks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USDAGOO.CORNSDP.STOCKSUSE.A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Corn Supply, Demand, and Price, Stocks/use (percent)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USDAGOO.CORNSDP.SEASONAVGFARMPRICE.A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Corn Supply, Demand, and Price, Season-avg. farm price ($/bu.)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USDAGOO.CORNSDP.FARMPRICE.A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Corn Supply, Demand, and Price, Farm Price ($/bushel)</w:t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2.2. Find table “Soybean Supply, Demand, and Price”:</w:t>
      </w:r>
    </w:p>
    <w:p w:rsidR="00000000" w:rsidDel="00000000" w:rsidP="00000000" w:rsidRDefault="00000000" w:rsidRPr="00000000" w14:paraId="00000040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5187013" cy="4144807"/>
            <wp:effectExtent b="0" l="0" r="0" t="0"/>
            <wp:docPr id="209047444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7013" cy="41448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1094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00"/>
        <w:gridCol w:w="6042"/>
        <w:tblGridChange w:id="0">
          <w:tblGrid>
            <w:gridCol w:w="4900"/>
            <w:gridCol w:w="6042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code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USDAGOO.SOYBEANSDP.AREAPLANTED.A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Soybean Supply, Demand, and Price, Area planted (mil. ac.)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USDAGOO.SOYBEANSDP.AREAHARVESTED.A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Soybean Supply, Demand, and Price, Area harvested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USDAGOO.SOYBEANSDP.YIELD.A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Soybean Supply, Demand, and Price, Yield (bu./ac.)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USDAGOO.SOYBEANSDP.PRODUCTION.A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Soybean Supply, Demand, and Price, Production (mil. bu.)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USDAGOO.SOYBEANSDP.BEGINNINGSTOCKS.A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Soybean Supply, Demand, and Price, Beginning stocks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USDAGOO.SOYBEANSDP.IMPORTS.A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Soybean Supply, Demand, and Price, Imports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USDAGOO.SOYBEANSDP.SUPPLY.A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Soybean Supply, Demand, and Price, Supply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USDAGOO.SOYBEANSDP.CRUSH.A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Soybean Supply, Demand, and Price, Crush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USDAGOO.SOYBEANSDP.SEEDANDRESIDUAL.A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Soybean Supply, Demand, and Price, Seed and Residual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USDAGOO.SOYBEANSDP.SEED.A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Soybean Supply, Demand, and Price, Seed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USDAGOO.SOYBEANSDP.RESIDUAL.A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Soybean Supply, Demand, and Price, Residual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USDAGOO.SOYBEANSDP.TOTALDOMESTICUSE.A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Soybean Supply, Demand, and Price, Total domestic use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USDAGOO.SOYBEANSDP.EXPORTS.A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Soybean Supply, Demand, and Price, Exports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USDAGOO.SOYBEANSDP.TOTALUSE.A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Soybean Supply, Demand, and Price, Total use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USDAGOO.SOYBEANSDP.ENDINGSTOCKS.A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Soybean Supply, Demand, and Price, Ending stocks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USDAGOO.SOYBEANSDP.STOCKSUSE.A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Soybean Supply, Demand, and Price, Stocks/use (percent)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USDAGOO.SOYBEANSDP.SEASONAVGFARMPRICE.A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Soybean Supply, Demand, and Price, Season-avg. farm price ($/bu.)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USDAGOO.SOYBEANSDP.FARMPRICE.A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Soybean Supply, Demand, and Price, Farm Price ($/bushel)</w:t>
            </w:r>
          </w:p>
        </w:tc>
      </w:tr>
    </w:tbl>
    <w:p w:rsidR="00000000" w:rsidDel="00000000" w:rsidP="00000000" w:rsidRDefault="00000000" w:rsidRPr="00000000" w14:paraId="0000006A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2.3. Find table “Soybean Meal Supply, Demand, and Price”:</w:t>
      </w:r>
    </w:p>
    <w:p w:rsidR="00000000" w:rsidDel="00000000" w:rsidP="00000000" w:rsidRDefault="00000000" w:rsidRPr="00000000" w14:paraId="0000006C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482068" cy="2621748"/>
            <wp:effectExtent b="0" l="0" r="0" t="0"/>
            <wp:docPr id="209047444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2068" cy="2621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349.0" w:type="dxa"/>
        <w:jc w:val="left"/>
        <w:tblLayout w:type="fixed"/>
        <w:tblLook w:val="0400"/>
      </w:tblPr>
      <w:tblGrid>
        <w:gridCol w:w="4900"/>
        <w:gridCol w:w="6449"/>
        <w:tblGridChange w:id="0">
          <w:tblGrid>
            <w:gridCol w:w="4900"/>
            <w:gridCol w:w="6449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USDAGOO.SOYBEANMEALSDP.PRODUCTION.A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Soybean Meal Supply, Demand, and Price, Production (thou. short tons)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USDAGOO.SOYBEANMEALSDP.BEGINNINGSTOCKS.A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Soybean Meal Supply, Demand, and Price, Beginning stocks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USDAGOO.SOYBEANMEALSDP.IMPORTS.A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Soybean Meal Supply, Demand, and Price, Imports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USDAGOO.SOYBEANMEALSDP.SUPPLY.A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Soybean Meal Supply, Demand, and Price, Supply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USDAGOO.SOYBEANMEALSDP.DOMESTICUSE.A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Soybean Meal Supply, Demand, and Price, Domestic Use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USDAGOO.SOYBEANMEALSDP.EXPORTS.A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Soybean Meal Supply, Demand, and Price, Exports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USDAGOO.SOYBEANMEALSDP.TOTALUSE.A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Soybean Meal Supply, Demand, and Price, Total use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USDAGOO.SOYBEANMEALSDP.ENDINGSTOCKS.A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Soybean Meal Supply, Demand, and Price, Ending stocks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USDAGOO.SOYBEANMEALSDP.AVGPRICE.A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Soybean Meal Supply, Demand, and Price, Avg. price ($/short ton)</w:t>
            </w:r>
          </w:p>
        </w:tc>
      </w:tr>
    </w:tbl>
    <w:p w:rsidR="00000000" w:rsidDel="00000000" w:rsidP="00000000" w:rsidRDefault="00000000" w:rsidRPr="00000000" w14:paraId="00000086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2.4. Find table “Soybean Oil Supply, Demand, and Price”:</w:t>
      </w:r>
    </w:p>
    <w:p w:rsidR="00000000" w:rsidDel="00000000" w:rsidP="00000000" w:rsidRDefault="00000000" w:rsidRPr="00000000" w14:paraId="00000088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401808" cy="2969993"/>
            <wp:effectExtent b="0" l="0" r="0" t="0"/>
            <wp:docPr id="209047444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1808" cy="29699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11759.0" w:type="dxa"/>
        <w:jc w:val="left"/>
        <w:tblLayout w:type="fixed"/>
        <w:tblLook w:val="0400"/>
      </w:tblPr>
      <w:tblGrid>
        <w:gridCol w:w="5612"/>
        <w:gridCol w:w="6147"/>
        <w:tblGridChange w:id="0">
          <w:tblGrid>
            <w:gridCol w:w="5612"/>
            <w:gridCol w:w="614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USDAGOO.SOYBEANOILSDP.PRODUCTION.A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Soybean Oil Supply, Demand, and Price, Production (mil. lbs.)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USDAGOO.SOYBEANOILSDP.BEGINNINGSTOCKS.A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Soybean Oil Supply, Demand, and Price, Beginning stocks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USDAGOO.SOYBEANOILSDP.IMPORTS.A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Soybean Oil Supply, Demand, and Price, Imports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USDAGOO.SOYBEANOILSDP.SUPPLY.A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Soybean Oil Supply, Demand, and Price, Supply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USDAGOO.SOYBEANOILSDP.DOMESTICUSE.A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Soybean Oil Supply, Demand, and Price, Domestic Use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USDAGOO.SOYBEANOILSDP.METHYLESTER.A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Soybean Oil Supply, Demand, and Price, Methyl Ester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USDAGOO.SOYBEANOILSDP.BIODIESEL.A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Soybean Oil Supply, Demand, and Price, Biodiesel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USDAGOO.SOYBEANOILSDP.FOODFEEDOTHERINDUSTRIAL.A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Soybean Oil Supply, Demand, and Price, Food, Feed, Other Industrial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USDAGOO.SOYBEANOILSDP.EXPORTS.A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Soybean Oil Supply, Demand, and Price, Exports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USDAGOO.SOYBEANOILSDP.TOTALUSE.A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Soybean Oil Supply, Demand, and Price, Total use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USDAGOO.SOYBEANOILSDP.ENDINGSTOCKS.A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Soybean Oil Supply, Demand, and Price, Ending stocks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USDAGOO.SOYBEANOILSDP.AVGPRICE.A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Soybean Oil Supply, Demand, and Price, Avg. price (cents/lb.)</w:t>
            </w:r>
          </w:p>
        </w:tc>
      </w:tr>
    </w:tbl>
    <w:p w:rsidR="00000000" w:rsidDel="00000000" w:rsidP="00000000" w:rsidRDefault="00000000" w:rsidRPr="00000000" w14:paraId="000000A4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2.5. Find table “Wheat Supply, Demand, and Price”:</w:t>
      </w:r>
    </w:p>
    <w:p w:rsidR="00000000" w:rsidDel="00000000" w:rsidP="00000000" w:rsidRDefault="00000000" w:rsidRPr="00000000" w14:paraId="000000A6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574280" cy="4578652"/>
            <wp:effectExtent b="0" l="0" r="0" t="0"/>
            <wp:docPr id="209047444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4280" cy="45786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"/>
        <w:tblW w:w="10779.0" w:type="dxa"/>
        <w:jc w:val="left"/>
        <w:tblLayout w:type="fixed"/>
        <w:tblLook w:val="0400"/>
      </w:tblPr>
      <w:tblGrid>
        <w:gridCol w:w="4900"/>
        <w:gridCol w:w="5879"/>
        <w:tblGridChange w:id="0">
          <w:tblGrid>
            <w:gridCol w:w="4900"/>
            <w:gridCol w:w="5879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8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9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USDAGOO.WHEATSDP.AREAPLANTED.A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Wheat Supply, Demand, and Price, Area planted (mil. ac.)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USDAGOO.WHEATSDP.AREAHARVESTED.A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Wheat Supply, Demand, and Price, Area harvested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USDAGOO.WHEATSDP.YIELD.A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Wheat Supply, Demand, and Price, Yield (bu./ac.)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USDAGOO.WHEATSDP.PRODUCTION.A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Wheat Supply, Demand, and Price, Production (mil. bu.)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USDAGOO.WHEATSDP.BEGINNINGSTOCKS.A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Wheat Supply, Demand, and Price, Beginning stocks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USDAGOO.WHEATSDP.IMPORTS.A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Wheat Supply, Demand, and Price, Imports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USDAGOO.WHEATSDP.SUPPLY.A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Wheat Supply, Demand, and Price, Supply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USDAGOO.WHEATSDP.FEEDRESIDUAL.A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Wheat Supply, Demand, and Price, Feed &amp; residual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USDAGOO.WHEATSDP.FOODSEED.A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Wheat Supply, Demand, and Price, Food &amp; seed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USDAGOO.WHEATSDP.FOODSEEDINDUSTRIAL.A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Wheat Supply, Demand, and Price, Food, seed &amp; industrial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USDAGOO.WHEATSDP.TOTALDOMESTICUSE.A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Wheat Supply, Demand, and Price, Total domestic use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USDAGOO.WHEATSDP.EXPORTS.A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0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Wheat Supply, Demand, and Price, Exports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USDAGOO.WHEATSDP.TOTALUSE.A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2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Wheat Supply, Demand, and Price, Total use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3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USDAGOO.WHEATSDP.ENDINGSTOCKS.A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4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Wheat Supply, Demand, and Price, Ending stocks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5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USDAGOO.WHEATSDP.STOCKSUSE.A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6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Wheat Supply, Demand, and Price, Stocks/use (percent)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USDAGOO.WHEATSDP.SEASONAVGFARMPRICE.A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Wheat Supply, Demand, and Price, Season-avg. farm price ($/bu.)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9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USDAGOO.WHEATSDP.FARMPRICE.A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A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Wheat Supply, Demand, and Price, Farm Price ($/bushel)</w:t>
            </w:r>
          </w:p>
        </w:tc>
      </w:tr>
    </w:tbl>
    <w:p w:rsidR="00000000" w:rsidDel="00000000" w:rsidP="00000000" w:rsidRDefault="00000000" w:rsidRPr="00000000" w14:paraId="000000CB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Save data in USDAGOO_DATA_YYYYMMDD file.</w:t>
      </w:r>
    </w:p>
    <w:p w:rsidR="00000000" w:rsidDel="00000000" w:rsidP="00000000" w:rsidRDefault="00000000" w:rsidRPr="00000000" w14:paraId="000000CD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Historical data collection:</w:t>
      </w:r>
    </w:p>
    <w:p w:rsidR="00000000" w:rsidDel="00000000" w:rsidP="00000000" w:rsidRDefault="00000000" w:rsidRPr="00000000" w14:paraId="000000CF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need help in collecting historical data.</w:t>
      </w:r>
    </w:p>
    <w:p w:rsidR="00000000" w:rsidDel="00000000" w:rsidP="00000000" w:rsidRDefault="00000000" w:rsidRPr="00000000" w14:paraId="000000D0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report has 30 years of releases available: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are available via PDFs on the USDA's website from 2010 to 2024 via main link: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563c1"/>
          <w:sz w:val="20"/>
          <w:szCs w:val="20"/>
          <w:u w:val="singl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https://www.usda.gov/oce/ag-outlook-forum/commodity-outlooks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1995 to 2009, the reports are available on the University of Minnesota's Waite Library website:</w:t>
        <w:br w:type="textWrapping"/>
      </w:r>
      <w:hyperlink r:id="rId16">
        <w:r w:rsidDel="00000000" w:rsidR="00000000" w:rsidRPr="00000000">
          <w:rPr>
            <w:rFonts w:ascii="Helvetica Neue" w:cs="Helvetica Neue" w:eastAsia="Helvetica Neue" w:hAnsi="Helvetica Neue"/>
            <w:b w:val="0"/>
            <w:i w:val="0"/>
            <w:smallCaps w:val="0"/>
            <w:strike w:val="0"/>
            <w:color w:val="0563c1"/>
            <w:sz w:val="18"/>
            <w:szCs w:val="18"/>
            <w:highlight w:val="white"/>
            <w:u w:val="single"/>
            <w:vertAlign w:val="baseline"/>
            <w:rtl w:val="0"/>
          </w:rPr>
          <w:t xml:space="preserve">https://ageconsearch.umn.edu/search?ln=en&amp;rm=wrd&amp;sf=&amp;so=d&amp;rg=100&amp;c=AgEcon%20Search&amp;of=hb&amp;p=Grains%20and%20oilseeds%20outlook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You should compile a separate meta and data file in the archive for each release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72b4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72b4d"/>
          <w:sz w:val="24"/>
          <w:szCs w:val="24"/>
          <w:u w:val="none"/>
          <w:shd w:fill="auto" w:val="clear"/>
          <w:vertAlign w:val="baseline"/>
          <w:rtl w:val="0"/>
        </w:rPr>
        <w:t xml:space="preserve">In each of the meta files, you need to fill in the release date by adding a column “LAST_RELEASE_DATE” for each line and enter the value in the YYYY-MM-DDTHH:MM:SS format.</w:t>
        <w:br w:type="textWrapping"/>
        <w:t xml:space="preserve">Values for each release date you can find in PDF properties, for example: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350964" cy="1689517"/>
            <wp:effectExtent b="0" l="0" r="0" t="0"/>
            <wp:docPr id="209047444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0964" cy="1689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72b4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631233" cy="2972414"/>
            <wp:effectExtent b="0" l="0" r="0" t="0"/>
            <wp:docPr descr="A screenshot of a document&#10;&#10;Description automatically generated" id="2090474446" name="image5.png"/>
            <a:graphic>
              <a:graphicData uri="http://schemas.openxmlformats.org/drawingml/2006/picture">
                <pic:pic>
                  <pic:nvPicPr>
                    <pic:cNvPr descr="A screenshot of a document&#10;&#10;Description automatically generated"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1233" cy="29724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72b4d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172b4d"/>
          <w:sz w:val="20"/>
          <w:szCs w:val="20"/>
          <w:rtl w:val="0"/>
        </w:rPr>
        <w:t xml:space="preserve">If the creation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72b4d"/>
          <w:sz w:val="20"/>
          <w:szCs w:val="20"/>
          <w:u w:val="none"/>
          <w:shd w:fill="auto" w:val="clear"/>
          <w:vertAlign w:val="baseline"/>
          <w:rtl w:val="0"/>
        </w:rPr>
        <w:t xml:space="preserve"> date is blank, </w:t>
      </w:r>
      <w:r w:rsidDel="00000000" w:rsidR="00000000" w:rsidRPr="00000000">
        <w:rPr>
          <w:rFonts w:ascii="Times New Roman" w:cs="Times New Roman" w:eastAsia="Times New Roman" w:hAnsi="Times New Roman"/>
          <w:color w:val="172b4d"/>
          <w:sz w:val="20"/>
          <w:szCs w:val="20"/>
          <w:rtl w:val="0"/>
        </w:rPr>
        <w:t xml:space="preserve">use the modification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72b4d"/>
          <w:sz w:val="20"/>
          <w:szCs w:val="20"/>
          <w:u w:val="none"/>
          <w:shd w:fill="auto" w:val="clear"/>
          <w:vertAlign w:val="baseline"/>
          <w:rtl w:val="0"/>
        </w:rPr>
        <w:t xml:space="preserve"> date. Values for LAST_RELEASE_DATE column for 2024 report: 2024-02-20T15:13:11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72b4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72b4d"/>
          <w:sz w:val="20"/>
          <w:szCs w:val="20"/>
          <w:u w:val="none"/>
          <w:shd w:fill="auto" w:val="clear"/>
          <w:vertAlign w:val="baseline"/>
          <w:rtl w:val="0"/>
        </w:rPr>
        <w:t xml:space="preserve">In process of filling historical data please note for description of measure, and if cents will be provided in dollars, multiply on 100: for example, in one of historical files mentioned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Soybean Oil Supply, Demand, and Price, Avg. price ($/lb.), it should be (Soybean Oil Supply, Demand, and Price, Avg. price (cents/lb.))*100.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72b4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72b4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72b4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Requirements to the data provided by AfricaAI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Data files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For on-boarding new datasets and processing new releases the following requirements are applied: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172b4d"/>
          <w:rtl w:val="0"/>
        </w:rPr>
        <w:t xml:space="preserve">There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 should be one archive in .ZIP format that contains 2 files provided in .XLS format per one release - one file with DATA and one file with METADATA (both files are mandatory). Archive name should be as "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DATASET_YYYYMMDD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ZIP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"", where "DATASET" - specified abbreviation for a dataset, "YYYYMMDD" - timestamp when the file was created, where YYYY - year, MM - month number, DD – day;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172b4d"/>
          <w:rtl w:val="0"/>
        </w:rPr>
        <w:t xml:space="preserve">The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 files format is strictly defined and cannot be changed </w:t>
      </w:r>
      <w:r w:rsidDel="00000000" w:rsidR="00000000" w:rsidRPr="00000000">
        <w:rPr>
          <w:rFonts w:ascii="Quattrocento Sans" w:cs="Quattrocento Sans" w:eastAsia="Quattrocento Sans" w:hAnsi="Quattrocento Sans"/>
          <w:color w:val="172b4d"/>
          <w:rtl w:val="0"/>
        </w:rPr>
        <w:t xml:space="preserve">by the AfricaAI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 team.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File with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1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Template for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color w:val="172b4d"/>
          <w:rtl w:val="0"/>
        </w:rPr>
        <w:t xml:space="preserve">filename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: “DATASET_DATA_YYYYMMDD.xls”, i.e.” MEXPENFND_DATA_20220601.xls”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Requirements to the file with DATA: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format - XLS, encoding - Unicode (UTF-8);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file name: should follow pattern "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DATASET_DATA_YYYYMMDD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.xls", where "DATASET" - specified abbreviation for a dataset, "YYYYMMDD" - timestamp when the file was created, where YYYY - year, MM - month number, DD - day;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file content: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data is provided on one sheet only (multiple sheets are forbidden);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two-dimensional format where rows represent reported periods and columns contain </w:t>
      </w:r>
      <w:r w:rsidDel="00000000" w:rsidR="00000000" w:rsidRPr="00000000">
        <w:rPr>
          <w:rFonts w:ascii="Quattrocento Sans" w:cs="Quattrocento Sans" w:eastAsia="Quattrocento Sans" w:hAnsi="Quattrocento Sans"/>
          <w:color w:val="172b4d"/>
          <w:rtl w:val="0"/>
        </w:rPr>
        <w:t xml:space="preserve">time series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 values;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reported period(s) should be provided in the following format: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for data with daily/ weekdaily frequency: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YYYY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MM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DD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, where YYYY - year, MM - month, DD – day;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for data with weekly frequency: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YYYY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WW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, where YYYY - year, WW - week number (should be two-digits, i.e. 2022-01, 2022-02, etc.). Week number is defined based on the reporting date: reporting date is considered the end of the week, i.e. if reporting date is Wednesday the week is calculated from Thursday till Wednesday – based on that rule the number of the week is defined;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for data with monthly frequency: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YYYY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MM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, MM - month number (should be two-digits, i.e. 2022-01, 2022-02, etc.);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for data with quarterly frequency: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YYYY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-Q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, where YYYY - year, X - quarter number;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for data with annual frequency: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YYYY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, where YYYY – year;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values to be provided in decimal format with "." </w:t>
      </w:r>
      <w:r w:rsidDel="00000000" w:rsidR="00000000" w:rsidRPr="00000000">
        <w:rPr>
          <w:rFonts w:ascii="Quattrocento Sans" w:cs="Quattrocento Sans" w:eastAsia="Quattrocento Sans" w:hAnsi="Quattrocento Sans"/>
          <w:color w:val="172b4d"/>
          <w:rtl w:val="0"/>
        </w:rPr>
        <w:t xml:space="preserve">as a delimiter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 (number of digits after "." is limited only </w:t>
      </w:r>
      <w:r w:rsidDel="00000000" w:rsidR="00000000" w:rsidRPr="00000000">
        <w:rPr>
          <w:rFonts w:ascii="Quattrocento Sans" w:cs="Quattrocento Sans" w:eastAsia="Quattrocento Sans" w:hAnsi="Quattrocento Sans"/>
          <w:color w:val="172b4d"/>
          <w:rtl w:val="0"/>
        </w:rPr>
        <w:t xml:space="preserve">by the provided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 value by the source). In order to interpret data correctly the following requirements are applied: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if provider specifies for reported period that data is Not Available (that could provided in corresponding notes or other way) - fill in that data point with "NA" value;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if provider does not specify that data is Not Available and report Empty value for reported period - leave Empty cell;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if provider skips some of reporting period - skip it also in the file with data as well;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column names to be provided in two first rows: in the first row - </w:t>
      </w:r>
      <w:r w:rsidDel="00000000" w:rsidR="00000000" w:rsidRPr="00000000">
        <w:rPr>
          <w:rFonts w:ascii="Quattrocento Sans" w:cs="Quattrocento Sans" w:eastAsia="Quattrocento Sans" w:hAnsi="Quattrocento Sans"/>
          <w:color w:val="172b4d"/>
          <w:rtl w:val="0"/>
        </w:rPr>
        <w:t xml:space="preserve">time series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 ID (CODE), in the second row – </w:t>
      </w:r>
      <w:r w:rsidDel="00000000" w:rsidR="00000000" w:rsidRPr="00000000">
        <w:rPr>
          <w:rFonts w:ascii="Quattrocento Sans" w:cs="Quattrocento Sans" w:eastAsia="Quattrocento Sans" w:hAnsi="Quattrocento Sans"/>
          <w:color w:val="172b4d"/>
          <w:rtl w:val="0"/>
        </w:rPr>
        <w:t xml:space="preserve">time series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 description (description in DATA file is identical to description in file with METADATA).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1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NB!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172b4d"/>
          <w:rtl w:val="0"/>
        </w:rPr>
        <w:t xml:space="preserve">Time Series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 with different frequencies could be provided within the same file as there are different patterns for providing reported periods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File with 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1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Template for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color w:val="172b4d"/>
          <w:rtl w:val="0"/>
        </w:rPr>
        <w:t xml:space="preserve">filename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: “DATASET_META_YYYYMMDD.xls”, i.e.” MEXPENFND_META_20220601.xls”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Requirements to the file with METADATA: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format - XLS, encoding - Unicode (UTF-8);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file name: should follow pattern "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DATASET_META_YYYYMMDD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.xls", where "DATASET" - specified abbreviation for a dataset, "YYYYMMDD" - timestamp when the file was created, where YYYY - year, MM - month number, DD - day;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file content: specified metadata attributes that are static unless provider changes something or new </w:t>
      </w:r>
      <w:r w:rsidDel="00000000" w:rsidR="00000000" w:rsidRPr="00000000">
        <w:rPr>
          <w:rFonts w:ascii="Quattrocento Sans" w:cs="Quattrocento Sans" w:eastAsia="Quattrocento Sans" w:hAnsi="Quattrocento Sans"/>
          <w:color w:val="172b4d"/>
          <w:rtl w:val="0"/>
        </w:rPr>
        <w:t xml:space="preserve">time series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 should be added. In case of new timeseries should be added/ updated/ changed - escalate that to Data Engineering team Special BWAT-DFAC Data Engineering &lt;SpecialBW</w:t>
      </w:r>
      <w:hyperlink r:id="rId19">
        <w:r w:rsidDel="00000000" w:rsidR="00000000" w:rsidRPr="00000000">
          <w:rPr>
            <w:rFonts w:ascii="Quattrocento Sans" w:cs="Quattrocento Sans" w:eastAsia="Quattrocento Sans" w:hAnsi="Quattrocento Sans"/>
            <w:b w:val="0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AT-DFACDataEngineering@epam.com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&gt; at and Cc: Data Operations team at  Special BWAT-DFAC DataOps &lt;SpecialBW</w:t>
      </w:r>
      <w:hyperlink r:id="rId20">
        <w:r w:rsidDel="00000000" w:rsidR="00000000" w:rsidRPr="00000000">
          <w:rPr>
            <w:rFonts w:ascii="Quattrocento Sans" w:cs="Quattrocento Sans" w:eastAsia="Quattrocento Sans" w:hAnsi="Quattrocento Sans"/>
            <w:b w:val="0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AT-DFACDataOps@epam.com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1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1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 on METADATA fields from file “DATASET_META_YYYYMMDD.xls”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1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With every data release attach file with 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1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With every release change only on attribute in the file with METADATA in column “NEXT_RELEASE_DATE” – set “YYYY-MM_DDThh:mm:ss” (YYYY – year, MM – month, DD – day, hh – hour, mm – minutes, ss – seconds. Time should be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color w:val="172b4d"/>
          <w:rtl w:val="0"/>
        </w:rPr>
        <w:t xml:space="preserve">provided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1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 in UTC time) to the time when the next release is going to be processed.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Saving ZIP archive on SFTP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Save the </w:t>
      </w:r>
      <w:r w:rsidDel="00000000" w:rsidR="00000000" w:rsidRPr="00000000">
        <w:rPr>
          <w:rFonts w:ascii="Quattrocento Sans" w:cs="Quattrocento Sans" w:eastAsia="Quattrocento Sans" w:hAnsi="Quattrocento Sans"/>
          <w:color w:val="172b4d"/>
          <w:rtl w:val="0"/>
        </w:rPr>
        <w:t xml:space="preserve">releases specified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 per “DATASET” folder (you may </w:t>
      </w:r>
      <w:r w:rsidDel="00000000" w:rsidR="00000000" w:rsidRPr="00000000">
        <w:rPr>
          <w:rFonts w:ascii="Quattrocento Sans" w:cs="Quattrocento Sans" w:eastAsia="Quattrocento Sans" w:hAnsi="Quattrocento Sans"/>
          <w:color w:val="172b4d"/>
          <w:rtl w:val="0"/>
        </w:rPr>
        <w:t xml:space="preserve">create a new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 folder for new DATASET in case of absence of such folder).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Details on SFTP are the following: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Dev env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Host: </w:t>
      </w:r>
      <w:hyperlink r:id="rId21">
        <w:r w:rsidDel="00000000" w:rsidR="00000000" w:rsidRPr="00000000">
          <w:rPr>
            <w:rFonts w:ascii="Quattrocento Sans" w:cs="Quattrocento Sans" w:eastAsia="Quattrocento Sans" w:hAnsi="Quattrocento Sans"/>
            <w:b w:val="0"/>
            <w:i w:val="0"/>
            <w:smallCaps w:val="0"/>
            <w:strike w:val="0"/>
            <w:color w:val="0000ff"/>
            <w:sz w:val="22"/>
            <w:szCs w:val="22"/>
            <w:u w:val="none"/>
            <w:shd w:fill="auto" w:val="clear"/>
            <w:vertAlign w:val="baseline"/>
            <w:rtl w:val="0"/>
          </w:rPr>
          <w:t xml:space="preserve">a</w:t>
        </w:r>
      </w:hyperlink>
      <w:hyperlink r:id="rId22">
        <w:r w:rsidDel="00000000" w:rsidR="00000000" w:rsidRPr="00000000">
          <w:rPr>
            <w:rFonts w:ascii="Quattrocento Sans" w:cs="Quattrocento Sans" w:eastAsia="Quattrocento Sans" w:hAnsi="Quattrocento Sans"/>
            <w:b w:val="0"/>
            <w:i w:val="0"/>
            <w:smallCaps w:val="0"/>
            <w:strike w:val="0"/>
            <w:color w:val="0000ff"/>
            <w:sz w:val="22"/>
            <w:szCs w:val="22"/>
            <w:u w:val="none"/>
            <w:shd w:fill="auto" w:val="clear"/>
            <w:vertAlign w:val="baseline"/>
            <w:rtl w:val="0"/>
          </w:rPr>
          <w:t xml:space="preserve">fricaai.datadev.dfac.io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PRODVAL env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Host: </w:t>
      </w:r>
      <w:hyperlink r:id="rId23">
        <w:r w:rsidDel="00000000" w:rsidR="00000000" w:rsidRPr="00000000">
          <w:rPr>
            <w:rFonts w:ascii="Quattrocento Sans" w:cs="Quattrocento Sans" w:eastAsia="Quattrocento Sans" w:hAnsi="Quattrocento Sans"/>
            <w:b w:val="0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africaai.prodval.data-factory.io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PRODHA env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Host: </w:t>
      </w:r>
      <w:hyperlink r:id="rId24">
        <w:r w:rsidDel="00000000" w:rsidR="00000000" w:rsidRPr="00000000">
          <w:rPr>
            <w:rFonts w:ascii="Quattrocento Sans" w:cs="Quattrocento Sans" w:eastAsia="Quattrocento Sans" w:hAnsi="Quattrocento Sans"/>
            <w:b w:val="0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africaai.prodha.data-factory.io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Port: 22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50" w:line="240" w:lineRule="auto"/>
        <w:ind w:left="14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3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76FD0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676FD0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676F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676FD0"/>
    <w:rPr>
      <w:color w:val="605e5c"/>
      <w:shd w:color="auto" w:fill="e1dfdd" w:val="clear"/>
    </w:rPr>
  </w:style>
  <w:style w:type="paragraph" w:styleId="NormalWeb">
    <w:name w:val="Normal (Web)"/>
    <w:basedOn w:val="Normal"/>
    <w:uiPriority w:val="99"/>
    <w:unhideWhenUsed w:val="1"/>
    <w:rsid w:val="00F97D6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F97D65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97D65"/>
    <w:rPr>
      <w:i w:val="1"/>
      <w:iCs w:val="1"/>
    </w:rPr>
  </w:style>
  <w:style w:type="character" w:styleId="fabric-text-color-mark" w:customStyle="1">
    <w:name w:val="fabric-text-color-mark"/>
    <w:basedOn w:val="DefaultParagraphFont"/>
    <w:rsid w:val="00F97D6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mailto:AT-DFACDataOps@epam.com" TargetMode="External"/><Relationship Id="rId11" Type="http://schemas.openxmlformats.org/officeDocument/2006/relationships/image" Target="media/image3.png"/><Relationship Id="rId22" Type="http://schemas.openxmlformats.org/officeDocument/2006/relationships/hyperlink" Target="http://fricaai.datadev.dfac.io/" TargetMode="External"/><Relationship Id="rId10" Type="http://schemas.openxmlformats.org/officeDocument/2006/relationships/image" Target="media/image8.png"/><Relationship Id="rId21" Type="http://schemas.openxmlformats.org/officeDocument/2006/relationships/hyperlink" Target="http://vpnext.data-factory.io/" TargetMode="External"/><Relationship Id="rId13" Type="http://schemas.openxmlformats.org/officeDocument/2006/relationships/image" Target="media/image1.png"/><Relationship Id="rId24" Type="http://schemas.openxmlformats.org/officeDocument/2006/relationships/hyperlink" Target="http://africaai.prodha.data-factory.io/" TargetMode="External"/><Relationship Id="rId12" Type="http://schemas.openxmlformats.org/officeDocument/2006/relationships/image" Target="media/image7.png"/><Relationship Id="rId23" Type="http://schemas.openxmlformats.org/officeDocument/2006/relationships/hyperlink" Target="https://urldefense.com/v3/__http:/africaai.prodval.data-factory.io__;!!GF_29dbcQIUBPA!whgMPhzPOENFL11Q4YKjg_XhbGq2nTlKlbkG4UzmwrCkrhZFi1MW0OdP8jxu4HV1-_NP1_8NYnxxmLdOFyormA$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yperlink" Target="https://www.usda.gov/oce/ag-outlook-forum/commodity-outlooks" TargetMode="External"/><Relationship Id="rId14" Type="http://schemas.openxmlformats.org/officeDocument/2006/relationships/image" Target="media/image2.png"/><Relationship Id="rId17" Type="http://schemas.openxmlformats.org/officeDocument/2006/relationships/image" Target="media/image6.png"/><Relationship Id="rId16" Type="http://schemas.openxmlformats.org/officeDocument/2006/relationships/hyperlink" Target="https://ageconsearch.umn.edu/search?ln=en&amp;rm=wrd&amp;sf=&amp;so=d&amp;rg=100&amp;c=AgEcon%20Search&amp;of=hb&amp;p=Grains%20and%20oilseeds%20outlook" TargetMode="External"/><Relationship Id="rId5" Type="http://schemas.openxmlformats.org/officeDocument/2006/relationships/styles" Target="styles.xml"/><Relationship Id="rId19" Type="http://schemas.openxmlformats.org/officeDocument/2006/relationships/hyperlink" Target="mailto:AT-DFACDataEngineering@epam.com" TargetMode="External"/><Relationship Id="rId6" Type="http://schemas.openxmlformats.org/officeDocument/2006/relationships/customXml" Target="../customXML/item1.xml"/><Relationship Id="rId18" Type="http://schemas.openxmlformats.org/officeDocument/2006/relationships/image" Target="media/image5.png"/><Relationship Id="rId7" Type="http://schemas.openxmlformats.org/officeDocument/2006/relationships/hyperlink" Target="https://www.usda.gov/oce/ag-outlook-forum/commodity-outlooks" TargetMode="External"/><Relationship Id="rId8" Type="http://schemas.openxmlformats.org/officeDocument/2006/relationships/hyperlink" Target="https://www.usda.gov/oce/ag-outlook-forum/commodity-outlook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pBUz0b3bWD3mT4fblwDSYsPkEw==">CgMxLjAyCGguZ2pkZ3hzOAByITFxV3gybk5rMHFBNUNnTV9VVjZRN1dmMkswcF9SWmF3TA==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2022-12-16T09:52:00Z</dcterms:created>
  <dc:creator>Oleksandr Kryvoshei</dc:creator>
</cp:coreProperties>
</file>