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before="120"/>
        <w:jc w:val="center"/>
      </w:pPr>
      <w:r>
        <w:rPr>
          <w:i/>
          <w:color w:val="808080"/>
          <w:sz w:val="16"/>
        </w:rPr>
        <w:t>[Company Logo]                                        TalentCraft</w:t>
      </w:r>
    </w:p>
    <w:p>
      <w:pPr>
        <w:pStyle w:val="CustomBody"/>
        <w:spacing w:after="160"/>
        <w:jc w:val="right"/>
      </w:pPr>
      <w:r>
        <w:rPr>
          <w:i/>
          <w:color w:val="646464"/>
          <w:sz w:val="16"/>
        </w:rPr>
        <w:t>TalentCraft Partnership Proposal</w:t>
      </w:r>
    </w:p>
    <w:p>
      <w:pPr>
        <w:pStyle w:val="CustomTitle"/>
        <w:spacing w:after="20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TechCorp faces significant challenges in securing top-tier talent for Software Engineering and Data Science positions in today's competitive market.</w:t>
      </w:r>
    </w:p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sectPr w:rsidR="00FC693F" w:rsidRPr="0006063C" w:rsidSect="00034616">
      <w:pgSz w:w="12240" w:h="15840"/>
      <w:pgMar w:top="1080" w:right="1224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160" w:before="240" w:line="276" w:lineRule="auto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200" w:before="80" w:line="276" w:lineRule="auto"/>
      <w:jc w:val="center"/>
    </w:pPr>
    <w:rPr>
      <w:rFonts w:ascii="Calibri" w:hAnsi="Calibri"/>
      <w:b w:val="0"/>
      <w:color w:val="404040"/>
      <w:sz w:val="26"/>
    </w:rPr>
  </w:style>
  <w:style w:type="paragraph" w:customStyle="1" w:styleId="CustomDivider">
    <w:name w:val="Custom Divider"/>
    <w:pPr>
      <w:spacing w:before="40" w:after="80"/>
      <w:jc w:val="center"/>
    </w:pPr>
  </w:style>
  <w:style w:type="paragraph" w:customStyle="1" w:styleId="CustomIntro">
    <w:name w:val="Custom Intro"/>
    <w:pPr>
      <w:spacing w:after="240" w:before="160" w:line="288" w:lineRule="auto"/>
      <w:ind w:left="288" w:right="288"/>
      <w:jc w:val="both"/>
    </w:pPr>
    <w:rPr>
      <w:rFonts w:ascii="Calibri" w:hAnsi="Calibri"/>
      <w:color w:val="000000"/>
      <w:sz w:val="21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120" w:after="60" w:line="276" w:lineRule="auto"/>
      <w:ind w:left="216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100" w:line="288" w:lineRule="auto"/>
      <w:ind w:left="360" w:right="216"/>
      <w:jc w:val="both"/>
    </w:pPr>
    <w:rPr>
      <w:rFonts w:ascii="Calibri" w:hAnsi="Calibri"/>
      <w:color w:val="000000"/>
      <w:sz w:val="20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