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 w:before="120"/>
        <w:jc w:val="center"/>
      </w:pPr>
      <w:r>
        <w:rPr>
          <w:i/>
          <w:color w:val="808080"/>
          <w:sz w:val="16"/>
        </w:rPr>
        <w:t>[Company Logo]                                        TalentCraft</w:t>
      </w:r>
    </w:p>
    <w:p>
      <w:pPr>
        <w:pStyle w:val="CustomBody"/>
        <w:spacing w:after="160"/>
        <w:jc w:val="right"/>
      </w:pPr>
      <w:r>
        <w:rPr>
          <w:i/>
          <w:color w:val="646464"/>
          <w:sz w:val="16"/>
        </w:rPr>
        <w:t>TalentCraft Partnership Proposal</w:t>
      </w:r>
    </w:p>
    <w:p>
      <w:pPr>
        <w:pStyle w:val="CustomTitle"/>
        <w:spacing w:after="20"/>
      </w:pPr>
      <w:r>
        <w:t>Top 5 Reasons Hydra host Should Partner with TalentCraft</w:t>
      </w:r>
    </w:p>
    <w:p>
      <w:pPr>
        <w:pStyle w:val="CustomSubtitle"/>
      </w:pPr>
      <w:r>
        <w:t>Flexible Tech + Leadership Talent for Data center techs</w:t>
      </w:r>
    </w:p>
    <w:p>
      <w:pPr>
        <w:pStyle w:val="CustomDivider"/>
      </w:pPr>
      <w:r>
        <w:rPr>
          <w:color w:val="808080"/>
          <w:sz w:val="16"/>
        </w:rPr>
        <w:t>________________________________________________________________________________</w:t>
      </w:r>
    </w:p>
    <w:p>
      <w:pPr>
        <w:pStyle w:val="CustomIntro"/>
      </w:pPr>
      <w:r>
        <w:t>TalentCraft understands Hydra Host's need for top-tier data center technicians to maintain its Bare Metal GPU solutions, especially given the increasing demand for AI, HPC, and big data infrastructure. We provide unparalleled access to pre-vetted, highly skilled talent ready to optimize your scalable performance offerings.</w:t>
      </w:r>
    </w:p>
    <w:p>
      <w:pPr>
        <w:pStyle w:val="CustomReason"/>
      </w:pPr>
      <w:r>
        <w:t>1. Enhanced Uptime and Reliability Through Specialized Data Center Expertise</w:t>
      </w:r>
    </w:p>
    <w:p>
      <w:pPr>
        <w:pStyle w:val="CustomReasonBody"/>
      </w:pPr>
      <w:r>
        <w:t>Hydra Host's commitment to reliable, top-tier compute processing demands data center technicians with expertise in GPU-specific hardware, cooling systems, and high-bandwidth networking; TalentCraft delivers professionals adept at maintaining these critical systems, ensuring minimal downtime and optimal performance. By providing technicians skilled in diagnosing and resolving GPU-related issues, TalentCraft directly supports Hydra Host's reputation for reliable service.</w:t>
      </w:r>
    </w:p>
    <w:p>
      <w:pPr>
        <w:spacing w:before="40" w:after="40"/>
      </w:pPr>
    </w:p>
    <w:p>
      <w:pPr>
        <w:pStyle w:val="CustomReason"/>
      </w:pPr>
      <w:r>
        <w:t>2. Reduced Operational Costs Through Efficient Talent Acquisition</w:t>
      </w:r>
    </w:p>
    <w:p>
      <w:pPr>
        <w:pStyle w:val="CustomReasonBody"/>
      </w:pPr>
      <w:r>
        <w:t>Sourcing and onboarding data center technicians is a time-consuming and resource-intensive process, particularly when specialized GPU knowledge is required; TalentCraft streamlines this process, providing a curated pool of candidates who are not only technically proficient but also pre-screened for cultural fit, reducing time-to-hire and associated costs. This allows Hydra Host to focus its resources on core business activities.</w:t>
      </w:r>
    </w:p>
    <w:p>
      <w:pPr>
        <w:spacing w:before="40" w:after="40"/>
      </w:pPr>
    </w:p>
    <w:p>
      <w:pPr>
        <w:pStyle w:val="CustomReason"/>
      </w:pPr>
      <w:r>
        <w:t>3. Improved Scalability and Flexibility to Meet Growing Customer Demands</w:t>
      </w:r>
    </w:p>
    <w:p>
      <w:pPr>
        <w:pStyle w:val="CustomReasonBody"/>
      </w:pPr>
      <w:r>
        <w:t>The demand for AI, HPC, and big data solutions is rapidly evolving, requiring Hydra Host to scale its infrastructure and support teams accordingly; TalentCraft offers flexible staffing solutions, including contract, contract-to-hire, and direct placement options, enabling Hydra Host to quickly adapt to changing market conditions and customer needs. This ensures optimal resource allocation and responsiveness.</w:t>
      </w:r>
    </w:p>
    <w:p>
      <w:pPr>
        <w:spacing w:before="40" w:after="40"/>
      </w:pPr>
    </w:p>
    <w:p>
      <w:pPr>
        <w:pStyle w:val="CustomReason"/>
      </w:pPr>
      <w:r>
        <w:t>4. Minimized Security Risks with Thoroughly Vetted and Compliant Technicians</w:t>
      </w:r>
    </w:p>
    <w:p>
      <w:pPr>
        <w:pStyle w:val="CustomReasonBody"/>
      </w:pPr>
      <w:r>
        <w:t>Data centers are prime targets for cyberattacks and physical security breaches, making it imperative to employ technicians with a strong understanding of security protocols and best practices; TalentCraft ensures that all candidates undergo rigorous background checks and security screenings, mitigating potential risks and safeguarding Hydra Host's valuable data and infrastructure. Maintaining a secure environment protects client data.</w:t>
      </w:r>
    </w:p>
    <w:p>
      <w:pPr>
        <w:spacing w:before="40" w:after="40"/>
      </w:pPr>
    </w:p>
    <w:p>
      <w:pPr>
        <w:pStyle w:val="CustomReason"/>
      </w:pPr>
      <w:r>
        <w:t>5. Access to a National Talent Network with Specialized GPU Experience</w:t>
      </w:r>
    </w:p>
    <w:p>
      <w:pPr>
        <w:pStyle w:val="CustomReasonBody"/>
      </w:pPr>
      <w:r>
        <w:t>Finding data center technicians with specific experience in GPU-based systems is challenging, particularly in a competitive market; TalentCraft leverages its extensive national network and industry relationships to identify and attract top talent with the precise skills and experience required to support Hydra Host's unique offerings. This provides a competitive edge in securing highly sought-after professionals.</w:t>
      </w:r>
    </w:p>
    <w:p>
      <w:pPr>
        <w:spacing w:after="160"/>
      </w:pPr>
    </w:p>
    <w:p>
      <w:pPr>
        <w:pStyle w:val="CustomBody"/>
        <w:spacing w:before="160" w:after="120"/>
        <w:ind w:left="288" w:right="288"/>
        <w:jc w:val="center"/>
      </w:pPr>
      <w:r>
        <w:rPr>
          <w:i/>
          <w:color w:val="404040"/>
          <w:sz w:val="19"/>
        </w:rPr>
        <w:t>TalentCraft's proven expertise in Data center techs recruitment positions Hydra host for immediate competitive advantage through strategic talent acquisition.</w:t>
      </w:r>
    </w:p>
    <w:sectPr w:rsidR="00FC693F" w:rsidRPr="0006063C" w:rsidSect="00034616">
      <w:pgSz w:w="12240" w:h="15840"/>
      <w:pgMar w:top="1080" w:right="1224" w:bottom="108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 Header"/>
    <w:pPr>
      <w:spacing w:after="360" w:before="120"/>
      <w:jc w:val="center"/>
    </w:pPr>
  </w:style>
  <w:style w:type="paragraph" w:customStyle="1" w:styleId="CustomTitle">
    <w:name w:val="Custom Title"/>
    <w:pPr>
      <w:keepNext/>
      <w:spacing w:after="160" w:before="240" w:line="276" w:lineRule="auto"/>
      <w:jc w:val="center"/>
    </w:pPr>
    <w:rPr>
      <w:rFonts w:ascii="Calibri" w:hAnsi="Calibri"/>
      <w:b/>
      <w:color w:val="000000"/>
      <w:sz w:val="40"/>
    </w:rPr>
  </w:style>
  <w:style w:type="paragraph" w:customStyle="1" w:styleId="CustomSubtitle">
    <w:name w:val="Custom Subtitle"/>
    <w:pPr>
      <w:spacing w:after="200" w:before="80" w:line="276" w:lineRule="auto"/>
      <w:jc w:val="center"/>
    </w:pPr>
    <w:rPr>
      <w:rFonts w:ascii="Calibri" w:hAnsi="Calibri"/>
      <w:b w:val="0"/>
      <w:color w:val="404040"/>
      <w:sz w:val="26"/>
    </w:rPr>
  </w:style>
  <w:style w:type="paragraph" w:customStyle="1" w:styleId="CustomDivider">
    <w:name w:val="Custom Divider"/>
    <w:pPr>
      <w:spacing w:before="40" w:after="80"/>
      <w:jc w:val="center"/>
    </w:pPr>
  </w:style>
  <w:style w:type="paragraph" w:customStyle="1" w:styleId="CustomIntro">
    <w:name w:val="Custom Intro"/>
    <w:pPr>
      <w:spacing w:after="240" w:before="160" w:line="288" w:lineRule="auto"/>
      <w:ind w:left="288" w:right="288"/>
      <w:jc w:val="both"/>
    </w:pPr>
    <w:rPr>
      <w:rFonts w:ascii="Calibri" w:hAnsi="Calibri"/>
      <w:color w:val="000000"/>
      <w:sz w:val="21"/>
    </w:rPr>
  </w:style>
  <w:style w:type="paragraph" w:customStyle="1" w:styleId="CustomBody">
    <w:name w:val="Custom Body"/>
    <w:pPr>
      <w:spacing w:after="80" w:line="276" w:lineRule="auto"/>
      <w:ind w:firstLine="0"/>
      <w:jc w:val="both"/>
    </w:pPr>
    <w:rPr>
      <w:rFonts w:ascii="Calibri" w:hAnsi="Calibri"/>
      <w:color w:val="000000"/>
      <w:sz w:val="18"/>
    </w:rPr>
  </w:style>
  <w:style w:type="paragraph" w:customStyle="1" w:styleId="CustomReason">
    <w:name w:val="Custom Reason"/>
    <w:pPr>
      <w:keepNext/>
      <w:spacing w:before="200" w:after="80" w:line="276" w:lineRule="auto"/>
      <w:ind w:left="216"/>
    </w:pPr>
    <w:rPr>
      <w:rFonts w:ascii="Calibri" w:hAnsi="Calibri"/>
      <w:b/>
      <w:color w:val="000000"/>
      <w:sz w:val="24"/>
    </w:rPr>
  </w:style>
  <w:style w:type="paragraph" w:customStyle="1" w:styleId="CustomReasonBody">
    <w:name w:val="Custom Reason Body"/>
    <w:pPr>
      <w:spacing w:after="160" w:line="288" w:lineRule="auto"/>
      <w:ind w:left="360" w:right="216"/>
      <w:jc w:val="both"/>
    </w:pPr>
    <w:rPr>
      <w:rFonts w:ascii="Calibri" w:hAnsi="Calibri"/>
      <w:color w:val="000000"/>
      <w:sz w:val="20"/>
    </w:rPr>
  </w:style>
  <w:style w:type="paragraph" w:customStyle="1" w:styleId="CustomSeparator">
    <w:name w:val="Custom Separator"/>
    <w:pPr>
      <w:spacing w:before="120" w:after="12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