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ED1B76" w14:textId="77777777" w:rsidR="00882F27" w:rsidRPr="00882F27" w:rsidRDefault="00882F27" w:rsidP="00882F27">
      <w:pPr>
        <w:shd w:val="clear" w:color="auto" w:fill="FFFFFF"/>
        <w:spacing w:after="0" w:line="240" w:lineRule="auto"/>
        <w:rPr>
          <w:rFonts w:ascii="Roboto" w:eastAsia="Times New Roman" w:hAnsi="Roboto" w:cs="Times New Roman"/>
          <w:color w:val="1F1F1F"/>
          <w:kern w:val="0"/>
          <w:sz w:val="21"/>
          <w:szCs w:val="21"/>
          <w14:ligatures w14:val="none"/>
        </w:rPr>
      </w:pPr>
      <w:r w:rsidRPr="00882F27">
        <w:rPr>
          <w:rFonts w:ascii="Roboto" w:eastAsia="Times New Roman" w:hAnsi="Roboto" w:cs="Times New Roman"/>
          <w:color w:val="1F1F1F"/>
          <w:kern w:val="0"/>
          <w:sz w:val="21"/>
          <w:szCs w:val="21"/>
          <w14:ligatures w14:val="none"/>
        </w:rPr>
        <w:br/>
        <w:t>AI Overview</w:t>
      </w:r>
    </w:p>
    <w:p w14:paraId="2E432E7F" w14:textId="77777777" w:rsidR="00882F27" w:rsidRPr="00882F27" w:rsidRDefault="00882F27" w:rsidP="00882F27">
      <w:pPr>
        <w:shd w:val="clear" w:color="auto" w:fill="FFFFFF"/>
        <w:spacing w:after="0" w:line="360" w:lineRule="atLeast"/>
        <w:rPr>
          <w:rFonts w:ascii="Times New Roman" w:eastAsia="Times New Roman" w:hAnsi="Times New Roman" w:cs="Times New Roman"/>
          <w:color w:val="0A0A0A"/>
          <w:kern w:val="0"/>
          <w14:ligatures w14:val="none"/>
        </w:rPr>
      </w:pPr>
      <w:r w:rsidRPr="00882F27">
        <w:rPr>
          <w:rFonts w:ascii="Roboto" w:eastAsia="Times New Roman" w:hAnsi="Roboto" w:cs="Times New Roman"/>
          <w:color w:val="0A0A0A"/>
          <w:kern w:val="0"/>
          <w14:ligatures w14:val="none"/>
        </w:rPr>
        <w:t>The ECMWF Reanalysis (ERA5) and Integrated Forecasting System (IFS) both rely on the same fundamental framework, but they serve completely different purposes. The IFS is the operational, ever-evolving tool used for real-time weather prediction, while Reanalysis uses a </w:t>
      </w:r>
      <w:r w:rsidRPr="00882F27">
        <w:rPr>
          <w:rFonts w:ascii="Roboto" w:eastAsia="Times New Roman" w:hAnsi="Roboto" w:cs="Times New Roman"/>
          <w:b/>
          <w:bCs/>
          <w:color w:val="0A0A0A"/>
          <w:kern w:val="0"/>
          <w14:ligatures w14:val="none"/>
        </w:rPr>
        <w:t>frozen, older version</w:t>
      </w:r>
      <w:r w:rsidRPr="00882F27">
        <w:rPr>
          <w:rFonts w:ascii="Roboto" w:eastAsia="Times New Roman" w:hAnsi="Roboto" w:cs="Times New Roman"/>
          <w:color w:val="0A0A0A"/>
          <w:kern w:val="0"/>
          <w14:ligatures w14:val="none"/>
        </w:rPr>
        <w:t> of the IFS to continuously map historical weather. </w:t>
      </w:r>
    </w:p>
    <w:p w14:paraId="625B938E" w14:textId="14711D91" w:rsidR="00882F27" w:rsidRPr="00882F27" w:rsidRDefault="00882F27" w:rsidP="00882F27">
      <w:pPr>
        <w:shd w:val="clear" w:color="auto" w:fill="FFFFFF"/>
        <w:spacing w:after="0" w:line="360" w:lineRule="atLeast"/>
        <w:rPr>
          <w:rFonts w:ascii="Times New Roman" w:eastAsia="Times New Roman" w:hAnsi="Times New Roman" w:cs="Times New Roman"/>
          <w:kern w:val="0"/>
          <w14:ligatures w14:val="none"/>
        </w:rPr>
      </w:pPr>
      <w:r w:rsidRPr="00882F27">
        <w:rPr>
          <w:rFonts w:ascii="Roboto" w:eastAsia="Times New Roman" w:hAnsi="Roboto" w:cs="Times New Roman"/>
          <w:noProof/>
          <w:color w:val="0A0A0A"/>
          <w:kern w:val="0"/>
          <w14:ligatures w14:val="none"/>
        </w:rPr>
        <w:drawing>
          <wp:inline distT="0" distB="0" distL="0" distR="0" wp14:anchorId="064FA7D8" wp14:editId="3327AEFE">
            <wp:extent cx="101600" cy="101600"/>
            <wp:effectExtent l="0" t="0" r="0" b="0"/>
            <wp:docPr id="1530651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Pr="00882F27">
        <w:rPr>
          <w:rFonts w:ascii="Roboto" w:eastAsia="Times New Roman" w:hAnsi="Roboto" w:cs="Times New Roman"/>
          <w:color w:val="56595E"/>
          <w:kern w:val="0"/>
          <w:sz w:val="17"/>
          <w:szCs w:val="17"/>
          <w14:ligatures w14:val="none"/>
        </w:rPr>
        <w:t>ECMWF +5</w:t>
      </w:r>
    </w:p>
    <w:p w14:paraId="6E388B1F" w14:textId="77777777" w:rsidR="00882F27" w:rsidRPr="00882F27" w:rsidRDefault="00882F27" w:rsidP="00882F27">
      <w:pPr>
        <w:shd w:val="clear" w:color="auto" w:fill="FFFFFF"/>
        <w:spacing w:after="0" w:line="360" w:lineRule="atLeast"/>
        <w:rPr>
          <w:rFonts w:ascii="Times New Roman" w:eastAsia="Times New Roman" w:hAnsi="Times New Roman" w:cs="Times New Roman"/>
          <w:color w:val="56595E"/>
          <w:kern w:val="0"/>
          <w14:ligatures w14:val="none"/>
        </w:rPr>
      </w:pPr>
      <w:r w:rsidRPr="00882F27">
        <w:rPr>
          <w:rFonts w:ascii="Roboto" w:eastAsia="Times New Roman" w:hAnsi="Roboto" w:cs="Times New Roman"/>
          <w:color w:val="0A0A0A"/>
          <w:kern w:val="0"/>
          <w14:ligatures w14:val="none"/>
        </w:rPr>
        <w:t>Here are the key structural and practical differences between the two model configurations:</w:t>
      </w:r>
    </w:p>
    <w:p w14:paraId="0A3E0A9E" w14:textId="77777777" w:rsidR="00882F27" w:rsidRPr="00882F27" w:rsidRDefault="00882F27" w:rsidP="00882F27">
      <w:pPr>
        <w:shd w:val="clear" w:color="auto" w:fill="FFFFFF"/>
        <w:spacing w:after="0" w:line="420" w:lineRule="atLeast"/>
        <w:rPr>
          <w:rFonts w:ascii="Times New Roman" w:eastAsia="Times New Roman" w:hAnsi="Times New Roman" w:cs="Times New Roman"/>
          <w:b/>
          <w:bCs/>
          <w:color w:val="001D35"/>
          <w:kern w:val="0"/>
          <w:sz w:val="30"/>
          <w:szCs w:val="30"/>
          <w14:ligatures w14:val="none"/>
        </w:rPr>
      </w:pPr>
      <w:r w:rsidRPr="00882F27">
        <w:rPr>
          <w:rFonts w:ascii="Roboto" w:eastAsia="Times New Roman" w:hAnsi="Roboto" w:cs="Times New Roman"/>
          <w:b/>
          <w:bCs/>
          <w:color w:val="001D35"/>
          <w:kern w:val="0"/>
          <w:sz w:val="30"/>
          <w:szCs w:val="30"/>
          <w14:ligatures w14:val="none"/>
        </w:rPr>
        <w:t>1. Model Updates &amp; Consistency</w:t>
      </w:r>
    </w:p>
    <w:p w14:paraId="092A0786" w14:textId="77777777" w:rsidR="00882F27" w:rsidRPr="00882F27" w:rsidRDefault="00882F27" w:rsidP="00882F27">
      <w:pPr>
        <w:numPr>
          <w:ilvl w:val="0"/>
          <w:numId w:val="1"/>
        </w:numPr>
        <w:shd w:val="clear" w:color="auto" w:fill="FFFFFF"/>
        <w:spacing w:after="0" w:line="360" w:lineRule="atLeast"/>
        <w:rPr>
          <w:rFonts w:ascii="Times New Roman" w:eastAsia="Times New Roman" w:hAnsi="Times New Roman" w:cs="Times New Roman"/>
          <w:color w:val="0A0A0A"/>
          <w:kern w:val="0"/>
          <w14:ligatures w14:val="none"/>
        </w:rPr>
      </w:pPr>
      <w:r w:rsidRPr="00882F27">
        <w:rPr>
          <w:rFonts w:ascii="Roboto" w:eastAsia="Times New Roman" w:hAnsi="Roboto" w:cs="Times New Roman"/>
          <w:b/>
          <w:bCs/>
          <w:color w:val="0A0A0A"/>
          <w:kern w:val="0"/>
          <w14:ligatures w14:val="none"/>
        </w:rPr>
        <w:t>IFS (Operational):</w:t>
      </w:r>
      <w:r w:rsidRPr="00882F27">
        <w:rPr>
          <w:rFonts w:ascii="Roboto" w:eastAsia="Times New Roman" w:hAnsi="Roboto" w:cs="Times New Roman"/>
          <w:color w:val="0A0A0A"/>
          <w:kern w:val="0"/>
          <w14:ligatures w14:val="none"/>
        </w:rPr>
        <w:t> Continuously upgraded. ECMWF updates the IFS physics, resolution, and data assimilation schemes frequently (using "cycles") to take advantage of the latest scientific advancements. </w:t>
      </w:r>
    </w:p>
    <w:p w14:paraId="2C6F5508" w14:textId="679AA3CC" w:rsidR="00882F27" w:rsidRPr="00882F27" w:rsidRDefault="00882F27" w:rsidP="00882F27">
      <w:pPr>
        <w:shd w:val="clear" w:color="auto" w:fill="FFFFFF"/>
        <w:spacing w:after="0" w:line="360" w:lineRule="atLeast"/>
        <w:ind w:left="720"/>
        <w:rPr>
          <w:rFonts w:ascii="Times New Roman" w:eastAsia="Times New Roman" w:hAnsi="Times New Roman" w:cs="Times New Roman"/>
          <w:kern w:val="0"/>
          <w14:ligatures w14:val="none"/>
        </w:rPr>
      </w:pPr>
      <w:r w:rsidRPr="00882F27">
        <w:rPr>
          <w:rFonts w:ascii="Roboto" w:eastAsia="Times New Roman" w:hAnsi="Roboto" w:cs="Times New Roman"/>
          <w:noProof/>
          <w:color w:val="0A0A0A"/>
          <w:kern w:val="0"/>
          <w14:ligatures w14:val="none"/>
        </w:rPr>
        <w:drawing>
          <wp:inline distT="0" distB="0" distL="0" distR="0" wp14:anchorId="38E6C291" wp14:editId="7F291F17">
            <wp:extent cx="101600" cy="101600"/>
            <wp:effectExtent l="0" t="0" r="0" b="0"/>
            <wp:docPr id="419549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Pr="00882F27">
        <w:rPr>
          <w:rFonts w:ascii="Roboto" w:eastAsia="Times New Roman" w:hAnsi="Roboto" w:cs="Times New Roman"/>
          <w:color w:val="56595E"/>
          <w:kern w:val="0"/>
          <w:sz w:val="17"/>
          <w:szCs w:val="17"/>
          <w14:ligatures w14:val="none"/>
        </w:rPr>
        <w:t>ECMWF +3</w:t>
      </w:r>
    </w:p>
    <w:p w14:paraId="461DD3F8" w14:textId="77777777" w:rsidR="00882F27" w:rsidRPr="00882F27" w:rsidRDefault="00882F27" w:rsidP="00882F27">
      <w:pPr>
        <w:numPr>
          <w:ilvl w:val="0"/>
          <w:numId w:val="1"/>
        </w:numPr>
        <w:shd w:val="clear" w:color="auto" w:fill="FFFFFF"/>
        <w:spacing w:after="0" w:line="360" w:lineRule="atLeast"/>
        <w:rPr>
          <w:rFonts w:ascii="Times New Roman" w:eastAsia="Times New Roman" w:hAnsi="Times New Roman" w:cs="Times New Roman"/>
          <w:kern w:val="0"/>
          <w14:ligatures w14:val="none"/>
        </w:rPr>
      </w:pPr>
      <w:r w:rsidRPr="00882F27">
        <w:rPr>
          <w:rFonts w:ascii="Roboto" w:eastAsia="Times New Roman" w:hAnsi="Roboto" w:cs="Times New Roman"/>
          <w:b/>
          <w:bCs/>
          <w:color w:val="0A0A0A"/>
          <w:kern w:val="0"/>
          <w14:ligatures w14:val="none"/>
        </w:rPr>
        <w:t>ERA5 (Reanalysis):</w:t>
      </w:r>
      <w:r w:rsidRPr="00882F27">
        <w:rPr>
          <w:rFonts w:ascii="Roboto" w:eastAsia="Times New Roman" w:hAnsi="Roboto" w:cs="Times New Roman"/>
          <w:color w:val="0A0A0A"/>
          <w:kern w:val="0"/>
          <w14:ligatures w14:val="none"/>
        </w:rPr>
        <w:t> Uses a </w:t>
      </w:r>
      <w:r w:rsidRPr="00882F27">
        <w:rPr>
          <w:rFonts w:ascii="Roboto" w:eastAsia="Times New Roman" w:hAnsi="Roboto" w:cs="Times New Roman"/>
          <w:b/>
          <w:bCs/>
          <w:color w:val="0A0A0A"/>
          <w:kern w:val="0"/>
          <w14:ligatures w14:val="none"/>
        </w:rPr>
        <w:t>frozen model version</w:t>
      </w:r>
      <w:r w:rsidRPr="00882F27">
        <w:rPr>
          <w:rFonts w:ascii="Roboto" w:eastAsia="Times New Roman" w:hAnsi="Roboto" w:cs="Times New Roman"/>
          <w:color w:val="0A0A0A"/>
          <w:kern w:val="0"/>
          <w14:ligatures w14:val="none"/>
        </w:rPr>
        <w:t>. The code, physics, and resolution do not change throughout the entire reanalysis period. This ensures that any observed trends or shifts are strictly due to actual climate variability rather than changes in how the model operates. </w:t>
      </w:r>
    </w:p>
    <w:p w14:paraId="0159B68D" w14:textId="48C08216" w:rsidR="00882F27" w:rsidRPr="00882F27" w:rsidRDefault="00882F27" w:rsidP="00882F27">
      <w:pPr>
        <w:shd w:val="clear" w:color="auto" w:fill="FFFFFF"/>
        <w:spacing w:after="0" w:line="360" w:lineRule="atLeast"/>
        <w:ind w:left="720"/>
        <w:rPr>
          <w:rFonts w:ascii="Times New Roman" w:eastAsia="Times New Roman" w:hAnsi="Times New Roman" w:cs="Times New Roman"/>
          <w:kern w:val="0"/>
          <w14:ligatures w14:val="none"/>
        </w:rPr>
      </w:pPr>
      <w:r w:rsidRPr="00882F27">
        <w:rPr>
          <w:rFonts w:ascii="Roboto" w:eastAsia="Times New Roman" w:hAnsi="Roboto" w:cs="Times New Roman"/>
          <w:noProof/>
          <w:color w:val="0A0A0A"/>
          <w:kern w:val="0"/>
          <w14:ligatures w14:val="none"/>
        </w:rPr>
        <w:drawing>
          <wp:inline distT="0" distB="0" distL="0" distR="0" wp14:anchorId="07C2F7E4" wp14:editId="4784B27F">
            <wp:extent cx="101600" cy="101600"/>
            <wp:effectExtent l="0" t="0" r="0" b="0"/>
            <wp:docPr id="1122260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Pr="00882F27">
        <w:rPr>
          <w:rFonts w:ascii="Roboto" w:eastAsia="Times New Roman" w:hAnsi="Roboto" w:cs="Times New Roman"/>
          <w:color w:val="56595E"/>
          <w:kern w:val="0"/>
          <w:sz w:val="17"/>
          <w:szCs w:val="17"/>
          <w14:ligatures w14:val="none"/>
        </w:rPr>
        <w:t>ECMWF +2</w:t>
      </w:r>
    </w:p>
    <w:p w14:paraId="69BCF073" w14:textId="77777777" w:rsidR="00882F27" w:rsidRPr="00882F27" w:rsidRDefault="00882F27" w:rsidP="00882F27">
      <w:pPr>
        <w:shd w:val="clear" w:color="auto" w:fill="FFFFFF"/>
        <w:spacing w:after="0" w:line="420" w:lineRule="atLeast"/>
        <w:rPr>
          <w:rFonts w:ascii="Roboto" w:eastAsia="Times New Roman" w:hAnsi="Roboto" w:cs="Times New Roman"/>
          <w:b/>
          <w:bCs/>
          <w:color w:val="001D35"/>
          <w:kern w:val="0"/>
          <w:sz w:val="30"/>
          <w:szCs w:val="30"/>
          <w14:ligatures w14:val="none"/>
        </w:rPr>
      </w:pPr>
      <w:r w:rsidRPr="00882F27">
        <w:rPr>
          <w:rFonts w:ascii="Roboto" w:eastAsia="Times New Roman" w:hAnsi="Roboto" w:cs="Times New Roman"/>
          <w:b/>
          <w:bCs/>
          <w:color w:val="001D35"/>
          <w:kern w:val="0"/>
          <w:sz w:val="30"/>
          <w:szCs w:val="30"/>
          <w14:ligatures w14:val="none"/>
        </w:rPr>
        <w:t>2. Temporal Scope</w:t>
      </w:r>
    </w:p>
    <w:p w14:paraId="10615295" w14:textId="77777777" w:rsidR="00882F27" w:rsidRPr="00882F27" w:rsidRDefault="00882F27" w:rsidP="00882F27">
      <w:pPr>
        <w:numPr>
          <w:ilvl w:val="0"/>
          <w:numId w:val="2"/>
        </w:numPr>
        <w:shd w:val="clear" w:color="auto" w:fill="FFFFFF"/>
        <w:spacing w:after="0" w:line="360" w:lineRule="atLeast"/>
        <w:rPr>
          <w:rFonts w:ascii="Times New Roman" w:eastAsia="Times New Roman" w:hAnsi="Times New Roman" w:cs="Times New Roman"/>
          <w:color w:val="0A0A0A"/>
          <w:kern w:val="0"/>
          <w14:ligatures w14:val="none"/>
        </w:rPr>
      </w:pPr>
      <w:r w:rsidRPr="00882F27">
        <w:rPr>
          <w:rFonts w:ascii="Roboto" w:eastAsia="Times New Roman" w:hAnsi="Roboto" w:cs="Times New Roman"/>
          <w:b/>
          <w:bCs/>
          <w:color w:val="0A0A0A"/>
          <w:kern w:val="0"/>
          <w14:ligatures w14:val="none"/>
        </w:rPr>
        <w:t>IFS:</w:t>
      </w:r>
      <w:r w:rsidRPr="00882F27">
        <w:rPr>
          <w:rFonts w:ascii="Roboto" w:eastAsia="Times New Roman" w:hAnsi="Roboto" w:cs="Times New Roman"/>
          <w:color w:val="0A0A0A"/>
          <w:kern w:val="0"/>
          <w14:ligatures w14:val="none"/>
        </w:rPr>
        <w:t> Focuses on the present and future. It runs multiple times a day to generate short-term and medium-range weather forecasts up to several weeks/months in advance. </w:t>
      </w:r>
    </w:p>
    <w:p w14:paraId="00A9E52A" w14:textId="3DD57DF3" w:rsidR="00882F27" w:rsidRPr="00882F27" w:rsidRDefault="00882F27" w:rsidP="00882F27">
      <w:pPr>
        <w:shd w:val="clear" w:color="auto" w:fill="FFFFFF"/>
        <w:spacing w:after="0" w:line="360" w:lineRule="atLeast"/>
        <w:ind w:left="720"/>
        <w:rPr>
          <w:rFonts w:ascii="Times New Roman" w:eastAsia="Times New Roman" w:hAnsi="Times New Roman" w:cs="Times New Roman"/>
          <w:kern w:val="0"/>
          <w14:ligatures w14:val="none"/>
        </w:rPr>
      </w:pPr>
      <w:r w:rsidRPr="00882F27">
        <w:rPr>
          <w:rFonts w:ascii="Roboto" w:eastAsia="Times New Roman" w:hAnsi="Roboto" w:cs="Times New Roman"/>
          <w:noProof/>
          <w:color w:val="0A0A0A"/>
          <w:kern w:val="0"/>
          <w14:ligatures w14:val="none"/>
        </w:rPr>
        <w:drawing>
          <wp:inline distT="0" distB="0" distL="0" distR="0" wp14:anchorId="5DAC96AE" wp14:editId="0F4DFC52">
            <wp:extent cx="101600" cy="101600"/>
            <wp:effectExtent l="0" t="0" r="0" b="0"/>
            <wp:docPr id="1121563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Pr="00882F27">
        <w:rPr>
          <w:rFonts w:ascii="Roboto" w:eastAsia="Times New Roman" w:hAnsi="Roboto" w:cs="Times New Roman"/>
          <w:color w:val="56595E"/>
          <w:kern w:val="0"/>
          <w:sz w:val="17"/>
          <w:szCs w:val="17"/>
          <w14:ligatures w14:val="none"/>
        </w:rPr>
        <w:t>ECMWF +4</w:t>
      </w:r>
    </w:p>
    <w:p w14:paraId="10C9373B" w14:textId="77777777" w:rsidR="00882F27" w:rsidRPr="00882F27" w:rsidRDefault="00882F27" w:rsidP="00882F27">
      <w:pPr>
        <w:numPr>
          <w:ilvl w:val="0"/>
          <w:numId w:val="2"/>
        </w:numPr>
        <w:shd w:val="clear" w:color="auto" w:fill="FFFFFF"/>
        <w:spacing w:after="0" w:line="360" w:lineRule="atLeast"/>
        <w:rPr>
          <w:rFonts w:ascii="Times New Roman" w:eastAsia="Times New Roman" w:hAnsi="Times New Roman" w:cs="Times New Roman"/>
          <w:kern w:val="0"/>
          <w14:ligatures w14:val="none"/>
        </w:rPr>
      </w:pPr>
      <w:r w:rsidRPr="00882F27">
        <w:rPr>
          <w:rFonts w:ascii="Roboto" w:eastAsia="Times New Roman" w:hAnsi="Roboto" w:cs="Times New Roman"/>
          <w:b/>
          <w:bCs/>
          <w:color w:val="0A0A0A"/>
          <w:kern w:val="0"/>
          <w14:ligatures w14:val="none"/>
        </w:rPr>
        <w:t>ERA5:</w:t>
      </w:r>
      <w:r w:rsidRPr="00882F27">
        <w:rPr>
          <w:rFonts w:ascii="Roboto" w:eastAsia="Times New Roman" w:hAnsi="Roboto" w:cs="Times New Roman"/>
          <w:color w:val="0A0A0A"/>
          <w:kern w:val="0"/>
          <w14:ligatures w14:val="none"/>
        </w:rPr>
        <w:t> Focuses entirely on the past. It reanalyzes historical observational archives, creating seamless global datasets that span from 1940 to the present day. </w:t>
      </w:r>
    </w:p>
    <w:p w14:paraId="1258840A" w14:textId="4DA471A2" w:rsidR="00882F27" w:rsidRPr="00882F27" w:rsidRDefault="00882F27" w:rsidP="00882F27">
      <w:pPr>
        <w:shd w:val="clear" w:color="auto" w:fill="FFFFFF"/>
        <w:spacing w:after="0" w:line="360" w:lineRule="atLeast"/>
        <w:ind w:left="720"/>
        <w:rPr>
          <w:rFonts w:ascii="Times New Roman" w:eastAsia="Times New Roman" w:hAnsi="Times New Roman" w:cs="Times New Roman"/>
          <w:kern w:val="0"/>
          <w14:ligatures w14:val="none"/>
        </w:rPr>
      </w:pPr>
      <w:r w:rsidRPr="00882F27">
        <w:rPr>
          <w:rFonts w:ascii="Roboto" w:eastAsia="Times New Roman" w:hAnsi="Roboto" w:cs="Times New Roman"/>
          <w:noProof/>
          <w:color w:val="0A0A0A"/>
          <w:kern w:val="0"/>
          <w14:ligatures w14:val="none"/>
        </w:rPr>
        <w:drawing>
          <wp:inline distT="0" distB="0" distL="0" distR="0" wp14:anchorId="411D7B89" wp14:editId="5ED5DDA2">
            <wp:extent cx="812800" cy="812800"/>
            <wp:effectExtent l="0" t="0" r="0" b="0"/>
            <wp:docPr id="1888670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r w:rsidRPr="00882F27">
        <w:rPr>
          <w:rFonts w:ascii="Roboto" w:eastAsia="Times New Roman" w:hAnsi="Roboto" w:cs="Times New Roman"/>
          <w:color w:val="56595E"/>
          <w:kern w:val="0"/>
          <w:sz w:val="17"/>
          <w:szCs w:val="17"/>
          <w14:ligatures w14:val="none"/>
        </w:rPr>
        <w:t>Copernicus Climate Change +1</w:t>
      </w:r>
    </w:p>
    <w:p w14:paraId="68CE3C0D" w14:textId="77777777" w:rsidR="00882F27" w:rsidRPr="00882F27" w:rsidRDefault="00882F27" w:rsidP="00882F27">
      <w:pPr>
        <w:shd w:val="clear" w:color="auto" w:fill="FFFFFF"/>
        <w:spacing w:after="0" w:line="420" w:lineRule="atLeast"/>
        <w:rPr>
          <w:rFonts w:ascii="Roboto" w:eastAsia="Times New Roman" w:hAnsi="Roboto" w:cs="Times New Roman"/>
          <w:b/>
          <w:bCs/>
          <w:color w:val="001D35"/>
          <w:kern w:val="0"/>
          <w:sz w:val="30"/>
          <w:szCs w:val="30"/>
          <w14:ligatures w14:val="none"/>
        </w:rPr>
      </w:pPr>
      <w:r w:rsidRPr="00882F27">
        <w:rPr>
          <w:rFonts w:ascii="Roboto" w:eastAsia="Times New Roman" w:hAnsi="Roboto" w:cs="Times New Roman"/>
          <w:b/>
          <w:bCs/>
          <w:color w:val="001D35"/>
          <w:kern w:val="0"/>
          <w:sz w:val="30"/>
          <w:szCs w:val="30"/>
          <w14:ligatures w14:val="none"/>
        </w:rPr>
        <w:t>3. Resolution and Complexity</w:t>
      </w:r>
    </w:p>
    <w:p w14:paraId="4AE29AB2" w14:textId="77777777" w:rsidR="00882F27" w:rsidRPr="00882F27" w:rsidRDefault="00882F27" w:rsidP="00882F27">
      <w:pPr>
        <w:numPr>
          <w:ilvl w:val="0"/>
          <w:numId w:val="3"/>
        </w:numPr>
        <w:shd w:val="clear" w:color="auto" w:fill="FFFFFF"/>
        <w:spacing w:after="0" w:line="360" w:lineRule="atLeast"/>
        <w:rPr>
          <w:rFonts w:ascii="Times New Roman" w:eastAsia="Times New Roman" w:hAnsi="Times New Roman" w:cs="Times New Roman"/>
          <w:color w:val="0A0A0A"/>
          <w:kern w:val="0"/>
          <w14:ligatures w14:val="none"/>
        </w:rPr>
      </w:pPr>
      <w:r w:rsidRPr="00882F27">
        <w:rPr>
          <w:rFonts w:ascii="Roboto" w:eastAsia="Times New Roman" w:hAnsi="Roboto" w:cs="Times New Roman"/>
          <w:b/>
          <w:bCs/>
          <w:color w:val="0A0A0A"/>
          <w:kern w:val="0"/>
          <w14:ligatures w14:val="none"/>
        </w:rPr>
        <w:t>IFS:</w:t>
      </w:r>
      <w:r w:rsidRPr="00882F27">
        <w:rPr>
          <w:rFonts w:ascii="Roboto" w:eastAsia="Times New Roman" w:hAnsi="Roboto" w:cs="Times New Roman"/>
          <w:color w:val="0A0A0A"/>
          <w:kern w:val="0"/>
          <w14:ligatures w14:val="none"/>
        </w:rPr>
        <w:t> Designed for maximum real-time precision. The high-resolution (HRES) deterministic forecast operates at a much finer horizontal resolution, while the ensemble (ENS) uses a slightly coarser resolution. </w:t>
      </w:r>
    </w:p>
    <w:p w14:paraId="72558A55" w14:textId="66E65D64" w:rsidR="00882F27" w:rsidRPr="00882F27" w:rsidRDefault="00882F27" w:rsidP="00882F27">
      <w:pPr>
        <w:shd w:val="clear" w:color="auto" w:fill="FFFFFF"/>
        <w:spacing w:after="0" w:line="360" w:lineRule="atLeast"/>
        <w:ind w:left="720"/>
        <w:rPr>
          <w:rFonts w:ascii="Times New Roman" w:eastAsia="Times New Roman" w:hAnsi="Times New Roman" w:cs="Times New Roman"/>
          <w:kern w:val="0"/>
          <w14:ligatures w14:val="none"/>
        </w:rPr>
      </w:pPr>
      <w:r w:rsidRPr="00882F27">
        <w:rPr>
          <w:rFonts w:ascii="Roboto" w:eastAsia="Times New Roman" w:hAnsi="Roboto" w:cs="Times New Roman"/>
          <w:noProof/>
          <w:color w:val="0A0A0A"/>
          <w:kern w:val="0"/>
          <w14:ligatures w14:val="none"/>
        </w:rPr>
        <w:lastRenderedPageBreak/>
        <w:drawing>
          <wp:inline distT="0" distB="0" distL="0" distR="0" wp14:anchorId="231906F2" wp14:editId="49FC160A">
            <wp:extent cx="101600" cy="101600"/>
            <wp:effectExtent l="0" t="0" r="0" b="0"/>
            <wp:docPr id="939507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Pr="00882F27">
        <w:rPr>
          <w:rFonts w:ascii="Roboto" w:eastAsia="Times New Roman" w:hAnsi="Roboto" w:cs="Times New Roman"/>
          <w:color w:val="56595E"/>
          <w:kern w:val="0"/>
          <w:sz w:val="17"/>
          <w:szCs w:val="17"/>
          <w14:ligatures w14:val="none"/>
        </w:rPr>
        <w:t>ECMWF +1</w:t>
      </w:r>
    </w:p>
    <w:p w14:paraId="56A8DFC1" w14:textId="77777777" w:rsidR="00882F27" w:rsidRPr="00882F27" w:rsidRDefault="00882F27" w:rsidP="00882F27">
      <w:pPr>
        <w:numPr>
          <w:ilvl w:val="0"/>
          <w:numId w:val="3"/>
        </w:numPr>
        <w:shd w:val="clear" w:color="auto" w:fill="FFFFFF"/>
        <w:spacing w:after="0" w:line="360" w:lineRule="atLeast"/>
        <w:rPr>
          <w:rFonts w:ascii="Times New Roman" w:eastAsia="Times New Roman" w:hAnsi="Times New Roman" w:cs="Times New Roman"/>
          <w:kern w:val="0"/>
          <w14:ligatures w14:val="none"/>
        </w:rPr>
      </w:pPr>
      <w:r w:rsidRPr="00882F27">
        <w:rPr>
          <w:rFonts w:ascii="Roboto" w:eastAsia="Times New Roman" w:hAnsi="Roboto" w:cs="Times New Roman"/>
          <w:b/>
          <w:bCs/>
          <w:color w:val="0A0A0A"/>
          <w:kern w:val="0"/>
          <w14:ligatures w14:val="none"/>
        </w:rPr>
        <w:t>ERA5:</w:t>
      </w:r>
      <w:r w:rsidRPr="00882F27">
        <w:rPr>
          <w:rFonts w:ascii="Roboto" w:eastAsia="Times New Roman" w:hAnsi="Roboto" w:cs="Times New Roman"/>
          <w:color w:val="0A0A0A"/>
          <w:kern w:val="0"/>
          <w14:ligatures w14:val="none"/>
        </w:rPr>
        <w:t> Designed for long-term computational feasibility. Because it must process decades of global data, ERA5 typically runs at a lower grid resolution than modern operational forecasts. For example, ERA5 operates on a global grid with a horizontal spacing of about 31 km. </w:t>
      </w:r>
    </w:p>
    <w:p w14:paraId="279CD923" w14:textId="7D907394" w:rsidR="00882F27" w:rsidRPr="00882F27" w:rsidRDefault="00882F27" w:rsidP="00882F27">
      <w:pPr>
        <w:shd w:val="clear" w:color="auto" w:fill="FFFFFF"/>
        <w:spacing w:after="0" w:line="360" w:lineRule="atLeast"/>
        <w:ind w:left="720"/>
        <w:rPr>
          <w:rFonts w:ascii="Times New Roman" w:eastAsia="Times New Roman" w:hAnsi="Times New Roman" w:cs="Times New Roman"/>
          <w:kern w:val="0"/>
          <w14:ligatures w14:val="none"/>
        </w:rPr>
      </w:pPr>
      <w:r w:rsidRPr="00882F27">
        <w:rPr>
          <w:rFonts w:ascii="Roboto" w:eastAsia="Times New Roman" w:hAnsi="Roboto" w:cs="Times New Roman"/>
          <w:noProof/>
          <w:color w:val="0A0A0A"/>
          <w:kern w:val="0"/>
          <w14:ligatures w14:val="none"/>
        </w:rPr>
        <w:drawing>
          <wp:inline distT="0" distB="0" distL="0" distR="0" wp14:anchorId="122C3308" wp14:editId="4EBE8210">
            <wp:extent cx="101600" cy="101600"/>
            <wp:effectExtent l="0" t="0" r="0" b="0"/>
            <wp:docPr id="636902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Pr="00882F27">
        <w:rPr>
          <w:rFonts w:ascii="Roboto" w:eastAsia="Times New Roman" w:hAnsi="Roboto" w:cs="Times New Roman"/>
          <w:color w:val="56595E"/>
          <w:kern w:val="0"/>
          <w:sz w:val="17"/>
          <w:szCs w:val="17"/>
          <w14:ligatures w14:val="none"/>
        </w:rPr>
        <w:t>ECMWF +3</w:t>
      </w:r>
    </w:p>
    <w:p w14:paraId="4742EE61" w14:textId="77777777" w:rsidR="00882F27" w:rsidRPr="00882F27" w:rsidRDefault="00882F27" w:rsidP="00882F27">
      <w:pPr>
        <w:shd w:val="clear" w:color="auto" w:fill="FFFFFF"/>
        <w:spacing w:after="0" w:line="420" w:lineRule="atLeast"/>
        <w:rPr>
          <w:rFonts w:ascii="Roboto" w:eastAsia="Times New Roman" w:hAnsi="Roboto" w:cs="Times New Roman"/>
          <w:b/>
          <w:bCs/>
          <w:color w:val="001D35"/>
          <w:kern w:val="0"/>
          <w:sz w:val="30"/>
          <w:szCs w:val="30"/>
          <w14:ligatures w14:val="none"/>
        </w:rPr>
      </w:pPr>
      <w:r w:rsidRPr="00882F27">
        <w:rPr>
          <w:rFonts w:ascii="Roboto" w:eastAsia="Times New Roman" w:hAnsi="Roboto" w:cs="Times New Roman"/>
          <w:b/>
          <w:bCs/>
          <w:color w:val="001D35"/>
          <w:kern w:val="0"/>
          <w:sz w:val="30"/>
          <w:szCs w:val="30"/>
          <w14:ligatures w14:val="none"/>
        </w:rPr>
        <w:t>4. Machine Learning Integration</w:t>
      </w:r>
    </w:p>
    <w:p w14:paraId="6DBFD0D5" w14:textId="77777777" w:rsidR="00882F27" w:rsidRPr="00882F27" w:rsidRDefault="00882F27" w:rsidP="00882F27">
      <w:pPr>
        <w:numPr>
          <w:ilvl w:val="0"/>
          <w:numId w:val="4"/>
        </w:numPr>
        <w:shd w:val="clear" w:color="auto" w:fill="FFFFFF"/>
        <w:spacing w:after="0" w:line="360" w:lineRule="atLeast"/>
        <w:rPr>
          <w:rFonts w:ascii="Times New Roman" w:eastAsia="Times New Roman" w:hAnsi="Times New Roman" w:cs="Times New Roman"/>
          <w:color w:val="0A0A0A"/>
          <w:kern w:val="0"/>
          <w14:ligatures w14:val="none"/>
        </w:rPr>
      </w:pPr>
      <w:r w:rsidRPr="00882F27">
        <w:rPr>
          <w:rFonts w:ascii="Roboto" w:eastAsia="Times New Roman" w:hAnsi="Roboto" w:cs="Times New Roman"/>
          <w:b/>
          <w:bCs/>
          <w:color w:val="0A0A0A"/>
          <w:kern w:val="0"/>
          <w14:ligatures w14:val="none"/>
        </w:rPr>
        <w:t>IFS:</w:t>
      </w:r>
      <w:r w:rsidRPr="00882F27">
        <w:rPr>
          <w:rFonts w:ascii="Roboto" w:eastAsia="Times New Roman" w:hAnsi="Roboto" w:cs="Times New Roman"/>
          <w:color w:val="0A0A0A"/>
          <w:kern w:val="0"/>
          <w14:ligatures w14:val="none"/>
        </w:rPr>
        <w:t> Now relies on a hybrid framework. Alongside the traditional physics-based IFS, ECMWF runs its data-driven Artificial Intelligence Forecasting System (AIFS) for faster, highly accurate ensemble predictions. </w:t>
      </w:r>
    </w:p>
    <w:p w14:paraId="72BB7429" w14:textId="09F1CD69" w:rsidR="00882F27" w:rsidRPr="00882F27" w:rsidRDefault="00882F27" w:rsidP="00882F27">
      <w:pPr>
        <w:shd w:val="clear" w:color="auto" w:fill="FFFFFF"/>
        <w:spacing w:after="0" w:line="360" w:lineRule="atLeast"/>
        <w:ind w:left="720"/>
        <w:rPr>
          <w:rFonts w:ascii="Times New Roman" w:eastAsia="Times New Roman" w:hAnsi="Times New Roman" w:cs="Times New Roman"/>
          <w:kern w:val="0"/>
          <w14:ligatures w14:val="none"/>
        </w:rPr>
      </w:pPr>
      <w:r w:rsidRPr="00882F27">
        <w:rPr>
          <w:rFonts w:ascii="Roboto" w:eastAsia="Times New Roman" w:hAnsi="Roboto" w:cs="Times New Roman"/>
          <w:noProof/>
          <w:color w:val="0A0A0A"/>
          <w:kern w:val="0"/>
          <w14:ligatures w14:val="none"/>
        </w:rPr>
        <w:drawing>
          <wp:inline distT="0" distB="0" distL="0" distR="0" wp14:anchorId="44AE6776" wp14:editId="3C2F9EF4">
            <wp:extent cx="101600" cy="101600"/>
            <wp:effectExtent l="0" t="0" r="0" b="0"/>
            <wp:docPr id="1181923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Pr="00882F27">
        <w:rPr>
          <w:rFonts w:ascii="Roboto" w:eastAsia="Times New Roman" w:hAnsi="Roboto" w:cs="Times New Roman"/>
          <w:color w:val="56595E"/>
          <w:kern w:val="0"/>
          <w:sz w:val="17"/>
          <w:szCs w:val="17"/>
          <w14:ligatures w14:val="none"/>
        </w:rPr>
        <w:t>ECMWF +1</w:t>
      </w:r>
    </w:p>
    <w:p w14:paraId="1C64419B" w14:textId="77777777" w:rsidR="00882F27" w:rsidRPr="00882F27" w:rsidRDefault="00882F27" w:rsidP="00882F27">
      <w:pPr>
        <w:numPr>
          <w:ilvl w:val="0"/>
          <w:numId w:val="4"/>
        </w:numPr>
        <w:shd w:val="clear" w:color="auto" w:fill="FFFFFF"/>
        <w:spacing w:after="0" w:line="360" w:lineRule="atLeast"/>
        <w:rPr>
          <w:rFonts w:ascii="Times New Roman" w:eastAsia="Times New Roman" w:hAnsi="Times New Roman" w:cs="Times New Roman"/>
          <w:kern w:val="0"/>
          <w14:ligatures w14:val="none"/>
        </w:rPr>
      </w:pPr>
      <w:r w:rsidRPr="00882F27">
        <w:rPr>
          <w:rFonts w:ascii="Roboto" w:eastAsia="Times New Roman" w:hAnsi="Roboto" w:cs="Times New Roman"/>
          <w:b/>
          <w:bCs/>
          <w:color w:val="0A0A0A"/>
          <w:kern w:val="0"/>
          <w14:ligatures w14:val="none"/>
        </w:rPr>
        <w:t>ERA5:</w:t>
      </w:r>
      <w:r w:rsidRPr="00882F27">
        <w:rPr>
          <w:rFonts w:ascii="Roboto" w:eastAsia="Times New Roman" w:hAnsi="Roboto" w:cs="Times New Roman"/>
          <w:color w:val="0A0A0A"/>
          <w:kern w:val="0"/>
          <w14:ligatures w14:val="none"/>
        </w:rPr>
        <w:t> Serves as the backbone for machine learning. The datasets generated by ERA5 are the primary training data used to train AI models like the AIFS. </w:t>
      </w:r>
    </w:p>
    <w:p w14:paraId="4D35A2C3" w14:textId="736ADC46" w:rsidR="00882F27" w:rsidRPr="00882F27" w:rsidRDefault="00882F27" w:rsidP="00882F27">
      <w:pPr>
        <w:shd w:val="clear" w:color="auto" w:fill="FFFFFF"/>
        <w:spacing w:after="0" w:line="360" w:lineRule="atLeast"/>
        <w:ind w:left="720"/>
        <w:rPr>
          <w:rFonts w:ascii="Times New Roman" w:eastAsia="Times New Roman" w:hAnsi="Times New Roman" w:cs="Times New Roman"/>
          <w:kern w:val="0"/>
          <w14:ligatures w14:val="none"/>
        </w:rPr>
      </w:pPr>
      <w:r w:rsidRPr="00882F27">
        <w:rPr>
          <w:rFonts w:ascii="Roboto" w:eastAsia="Times New Roman" w:hAnsi="Roboto" w:cs="Times New Roman"/>
          <w:noProof/>
          <w:color w:val="0A0A0A"/>
          <w:kern w:val="0"/>
          <w14:ligatures w14:val="none"/>
        </w:rPr>
        <w:drawing>
          <wp:inline distT="0" distB="0" distL="0" distR="0" wp14:anchorId="71C4047D" wp14:editId="4C299CA2">
            <wp:extent cx="101600" cy="101600"/>
            <wp:effectExtent l="0" t="0" r="0" b="0"/>
            <wp:docPr id="99291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Pr="00882F27">
        <w:rPr>
          <w:rFonts w:ascii="Roboto" w:eastAsia="Times New Roman" w:hAnsi="Roboto" w:cs="Times New Roman"/>
          <w:color w:val="56595E"/>
          <w:kern w:val="0"/>
          <w:sz w:val="17"/>
          <w:szCs w:val="17"/>
          <w14:ligatures w14:val="none"/>
        </w:rPr>
        <w:t>ECMWF +1</w:t>
      </w:r>
    </w:p>
    <w:p w14:paraId="1DB1E94F" w14:textId="77777777" w:rsidR="00882F27" w:rsidRPr="00882F27" w:rsidRDefault="00882F27" w:rsidP="00882F27">
      <w:pPr>
        <w:shd w:val="clear" w:color="auto" w:fill="FFFFFF"/>
        <w:spacing w:after="0" w:line="360" w:lineRule="atLeast"/>
        <w:rPr>
          <w:rFonts w:ascii="Roboto" w:eastAsia="Times New Roman" w:hAnsi="Roboto" w:cs="Times New Roman"/>
          <w:color w:val="0A0A0A"/>
          <w:kern w:val="0"/>
          <w14:ligatures w14:val="none"/>
        </w:rPr>
      </w:pPr>
      <w:r w:rsidRPr="00882F27">
        <w:rPr>
          <w:rFonts w:ascii="Roboto" w:eastAsia="Times New Roman" w:hAnsi="Roboto" w:cs="Times New Roman"/>
          <w:color w:val="0A0A0A"/>
          <w:kern w:val="0"/>
          <w14:ligatures w14:val="none"/>
        </w:rPr>
        <w:t>If you want to know more, let me know:</w:t>
      </w:r>
    </w:p>
    <w:p w14:paraId="4D5046B4" w14:textId="77777777" w:rsidR="00882F27" w:rsidRPr="00882F27" w:rsidRDefault="00882F27" w:rsidP="00882F27">
      <w:pPr>
        <w:numPr>
          <w:ilvl w:val="0"/>
          <w:numId w:val="5"/>
        </w:numPr>
        <w:shd w:val="clear" w:color="auto" w:fill="FFFFFF"/>
        <w:spacing w:after="0" w:line="360" w:lineRule="atLeast"/>
        <w:rPr>
          <w:rFonts w:ascii="Roboto" w:eastAsia="Times New Roman" w:hAnsi="Roboto" w:cs="Times New Roman"/>
          <w:color w:val="0A0A0A"/>
          <w:kern w:val="0"/>
          <w14:ligatures w14:val="none"/>
        </w:rPr>
      </w:pPr>
      <w:r w:rsidRPr="00882F27">
        <w:rPr>
          <w:rFonts w:ascii="Roboto" w:eastAsia="Times New Roman" w:hAnsi="Roboto" w:cs="Times New Roman"/>
          <w:color w:val="0A0A0A"/>
          <w:kern w:val="0"/>
          <w14:ligatures w14:val="none"/>
        </w:rPr>
        <w:t>What specific </w:t>
      </w:r>
      <w:proofErr w:type="gramStart"/>
      <w:r w:rsidRPr="00882F27">
        <w:rPr>
          <w:rFonts w:ascii="Roboto" w:eastAsia="Times New Roman" w:hAnsi="Roboto" w:cs="Times New Roman"/>
          <w:b/>
          <w:bCs/>
          <w:color w:val="0A0A0A"/>
          <w:kern w:val="0"/>
          <w14:ligatures w14:val="none"/>
        </w:rPr>
        <w:t>time period</w:t>
      </w:r>
      <w:proofErr w:type="gramEnd"/>
      <w:r w:rsidRPr="00882F27">
        <w:rPr>
          <w:rFonts w:ascii="Roboto" w:eastAsia="Times New Roman" w:hAnsi="Roboto" w:cs="Times New Roman"/>
          <w:b/>
          <w:bCs/>
          <w:color w:val="0A0A0A"/>
          <w:kern w:val="0"/>
          <w14:ligatures w14:val="none"/>
        </w:rPr>
        <w:t xml:space="preserve"> or climate variable</w:t>
      </w:r>
      <w:r w:rsidRPr="00882F27">
        <w:rPr>
          <w:rFonts w:ascii="Roboto" w:eastAsia="Times New Roman" w:hAnsi="Roboto" w:cs="Times New Roman"/>
          <w:color w:val="0A0A0A"/>
          <w:kern w:val="0"/>
          <w14:ligatures w14:val="none"/>
        </w:rPr>
        <w:t> are you investigating?</w:t>
      </w:r>
    </w:p>
    <w:p w14:paraId="1BB53A6A" w14:textId="77777777" w:rsidR="00882F27" w:rsidRPr="00882F27" w:rsidRDefault="00882F27" w:rsidP="00882F27">
      <w:pPr>
        <w:numPr>
          <w:ilvl w:val="0"/>
          <w:numId w:val="5"/>
        </w:numPr>
        <w:shd w:val="clear" w:color="auto" w:fill="FFFFFF"/>
        <w:spacing w:after="0" w:line="360" w:lineRule="atLeast"/>
        <w:rPr>
          <w:rFonts w:ascii="Roboto" w:eastAsia="Times New Roman" w:hAnsi="Roboto" w:cs="Times New Roman"/>
          <w:color w:val="0A0A0A"/>
          <w:kern w:val="0"/>
          <w14:ligatures w14:val="none"/>
        </w:rPr>
      </w:pPr>
      <w:r w:rsidRPr="00882F27">
        <w:rPr>
          <w:rFonts w:ascii="Roboto" w:eastAsia="Times New Roman" w:hAnsi="Roboto" w:cs="Times New Roman"/>
          <w:color w:val="0A0A0A"/>
          <w:kern w:val="0"/>
          <w14:ligatures w14:val="none"/>
        </w:rPr>
        <w:t>Are you interested in the technical differences in </w:t>
      </w:r>
      <w:r w:rsidRPr="00882F27">
        <w:rPr>
          <w:rFonts w:ascii="Roboto" w:eastAsia="Times New Roman" w:hAnsi="Roboto" w:cs="Times New Roman"/>
          <w:b/>
          <w:bCs/>
          <w:color w:val="0A0A0A"/>
          <w:kern w:val="0"/>
          <w14:ligatures w14:val="none"/>
        </w:rPr>
        <w:t>data assimilation (4D-Var)</w:t>
      </w:r>
      <w:r w:rsidRPr="00882F27">
        <w:rPr>
          <w:rFonts w:ascii="Roboto" w:eastAsia="Times New Roman" w:hAnsi="Roboto" w:cs="Times New Roman"/>
          <w:color w:val="0A0A0A"/>
          <w:kern w:val="0"/>
          <w14:ligatures w14:val="none"/>
        </w:rPr>
        <w:t> between the two?</w:t>
      </w:r>
    </w:p>
    <w:p w14:paraId="128EB1E1" w14:textId="77777777" w:rsidR="00882F27" w:rsidRPr="00882F27" w:rsidRDefault="00882F27" w:rsidP="00882F27">
      <w:pPr>
        <w:shd w:val="clear" w:color="auto" w:fill="FFFFFF"/>
        <w:spacing w:after="0" w:line="360" w:lineRule="atLeast"/>
        <w:rPr>
          <w:rFonts w:ascii="Roboto" w:eastAsia="Times New Roman" w:hAnsi="Roboto" w:cs="Times New Roman"/>
          <w:color w:val="0A0A0A"/>
          <w:kern w:val="0"/>
          <w14:ligatures w14:val="none"/>
        </w:rPr>
      </w:pPr>
      <w:r w:rsidRPr="00882F27">
        <w:rPr>
          <w:rFonts w:ascii="Roboto" w:eastAsia="Times New Roman" w:hAnsi="Roboto" w:cs="Times New Roman"/>
          <w:color w:val="0A0A0A"/>
          <w:kern w:val="0"/>
          <w14:ligatures w14:val="none"/>
        </w:rPr>
        <w:t>I can provide more targeted documentation or data access points.</w:t>
      </w:r>
    </w:p>
    <w:p w14:paraId="182D7783" w14:textId="77777777" w:rsidR="0017647E" w:rsidRDefault="0017647E"/>
    <w:p w14:paraId="16C8089D" w14:textId="77777777" w:rsidR="00882F27" w:rsidRDefault="00882F27"/>
    <w:p w14:paraId="3318CD27" w14:textId="77777777" w:rsidR="00882F27" w:rsidRPr="00882F27" w:rsidRDefault="00882F27" w:rsidP="00882F27">
      <w:pPr>
        <w:spacing w:after="0" w:line="240" w:lineRule="auto"/>
        <w:rPr>
          <w:rFonts w:ascii="Roboto" w:eastAsia="Times New Roman" w:hAnsi="Roboto" w:cs="Times New Roman"/>
          <w:kern w:val="0"/>
          <w:sz w:val="21"/>
          <w:szCs w:val="21"/>
          <w14:ligatures w14:val="none"/>
        </w:rPr>
      </w:pPr>
      <w:r w:rsidRPr="00882F27">
        <w:rPr>
          <w:rFonts w:ascii="Roboto" w:eastAsia="Times New Roman" w:hAnsi="Roboto" w:cs="Times New Roman"/>
          <w:kern w:val="0"/>
          <w14:ligatures w14:val="none"/>
        </w:rPr>
        <w:t xml:space="preserve">You said: what are the differences between the models used for the </w:t>
      </w:r>
      <w:proofErr w:type="spellStart"/>
      <w:r w:rsidRPr="00882F27">
        <w:rPr>
          <w:rFonts w:ascii="Roboto" w:eastAsia="Times New Roman" w:hAnsi="Roboto" w:cs="Times New Roman"/>
          <w:kern w:val="0"/>
          <w14:ligatures w14:val="none"/>
        </w:rPr>
        <w:t>ecmwf</w:t>
      </w:r>
      <w:proofErr w:type="spellEnd"/>
      <w:r w:rsidRPr="00882F27">
        <w:rPr>
          <w:rFonts w:ascii="Roboto" w:eastAsia="Times New Roman" w:hAnsi="Roboto" w:cs="Times New Roman"/>
          <w:kern w:val="0"/>
          <w14:ligatures w14:val="none"/>
        </w:rPr>
        <w:t xml:space="preserve"> reanalysis and the </w:t>
      </w:r>
      <w:proofErr w:type="spellStart"/>
      <w:r w:rsidRPr="00882F27">
        <w:rPr>
          <w:rFonts w:ascii="Roboto" w:eastAsia="Times New Roman" w:hAnsi="Roboto" w:cs="Times New Roman"/>
          <w:kern w:val="0"/>
          <w14:ligatures w14:val="none"/>
        </w:rPr>
        <w:t>ecmwf</w:t>
      </w:r>
      <w:proofErr w:type="spellEnd"/>
      <w:r w:rsidRPr="00882F27">
        <w:rPr>
          <w:rFonts w:ascii="Roboto" w:eastAsia="Times New Roman" w:hAnsi="Roboto" w:cs="Times New Roman"/>
          <w:kern w:val="0"/>
          <w14:ligatures w14:val="none"/>
        </w:rPr>
        <w:t xml:space="preserve"> integrated forecast system</w:t>
      </w:r>
    </w:p>
    <w:p w14:paraId="5983235D" w14:textId="77777777" w:rsidR="00882F27" w:rsidRPr="00882F27" w:rsidRDefault="00882F27" w:rsidP="00882F27">
      <w:pPr>
        <w:spacing w:after="0" w:line="240" w:lineRule="auto"/>
        <w:rPr>
          <w:rFonts w:ascii="Roboto" w:eastAsia="Times New Roman" w:hAnsi="Roboto" w:cs="Times New Roman"/>
          <w:kern w:val="0"/>
          <w14:ligatures w14:val="none"/>
        </w:rPr>
      </w:pPr>
      <w:r w:rsidRPr="00882F27">
        <w:rPr>
          <w:rFonts w:ascii="Roboto" w:eastAsia="Times New Roman" w:hAnsi="Roboto" w:cs="Times New Roman"/>
          <w:kern w:val="0"/>
          <w14:ligatures w14:val="none"/>
        </w:rPr>
        <w:t xml:space="preserve">The ECMWF Reanalysis (ERA5) and Integrated Forecasting System (IFS) both rely on the same fundamental framework, but they serve completely different purposes. The IFS is the operational, ever-evolving tool used for real-time weather prediction, while Reanalysis uses a </w:t>
      </w:r>
      <w:r w:rsidRPr="00882F27">
        <w:rPr>
          <w:rFonts w:ascii="Roboto" w:eastAsia="Times New Roman" w:hAnsi="Roboto" w:cs="Times New Roman"/>
          <w:b/>
          <w:bCs/>
          <w:kern w:val="0"/>
          <w14:ligatures w14:val="none"/>
        </w:rPr>
        <w:t>frozen, older version</w:t>
      </w:r>
      <w:r w:rsidRPr="00882F27">
        <w:rPr>
          <w:rFonts w:ascii="Roboto" w:eastAsia="Times New Roman" w:hAnsi="Roboto" w:cs="Times New Roman"/>
          <w:kern w:val="0"/>
          <w14:ligatures w14:val="none"/>
        </w:rPr>
        <w:t xml:space="preserve"> of the IFS to continuously map historical weather. [</w:t>
      </w:r>
      <w:hyperlink r:id="rId7"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8"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9" w:history="1">
        <w:r w:rsidRPr="00882F27">
          <w:rPr>
            <w:rFonts w:ascii="Roboto" w:eastAsia="Times New Roman" w:hAnsi="Roboto" w:cs="Times New Roman"/>
            <w:color w:val="0000FF"/>
            <w:kern w:val="0"/>
            <w:u w:val="single"/>
            <w14:ligatures w14:val="none"/>
          </w:rPr>
          <w:t>3</w:t>
        </w:r>
      </w:hyperlink>
      <w:r w:rsidRPr="00882F27">
        <w:rPr>
          <w:rFonts w:ascii="Roboto" w:eastAsia="Times New Roman" w:hAnsi="Roboto" w:cs="Times New Roman"/>
          <w:kern w:val="0"/>
          <w14:ligatures w14:val="none"/>
        </w:rPr>
        <w:t xml:space="preserve">, </w:t>
      </w:r>
      <w:hyperlink r:id="rId10" w:history="1">
        <w:r w:rsidRPr="00882F27">
          <w:rPr>
            <w:rFonts w:ascii="Roboto" w:eastAsia="Times New Roman" w:hAnsi="Roboto" w:cs="Times New Roman"/>
            <w:color w:val="0000FF"/>
            <w:kern w:val="0"/>
            <w:u w:val="single"/>
            <w14:ligatures w14:val="none"/>
          </w:rPr>
          <w:t>4</w:t>
        </w:r>
      </w:hyperlink>
      <w:r w:rsidRPr="00882F27">
        <w:rPr>
          <w:rFonts w:ascii="Roboto" w:eastAsia="Times New Roman" w:hAnsi="Roboto" w:cs="Times New Roman"/>
          <w:kern w:val="0"/>
          <w14:ligatures w14:val="none"/>
        </w:rPr>
        <w:t xml:space="preserve">, </w:t>
      </w:r>
      <w:hyperlink r:id="rId11" w:history="1">
        <w:r w:rsidRPr="00882F27">
          <w:rPr>
            <w:rFonts w:ascii="Roboto" w:eastAsia="Times New Roman" w:hAnsi="Roboto" w:cs="Times New Roman"/>
            <w:color w:val="0000FF"/>
            <w:kern w:val="0"/>
            <w:u w:val="single"/>
            <w14:ligatures w14:val="none"/>
          </w:rPr>
          <w:t>5</w:t>
        </w:r>
      </w:hyperlink>
      <w:r w:rsidRPr="00882F27">
        <w:rPr>
          <w:rFonts w:ascii="Roboto" w:eastAsia="Times New Roman" w:hAnsi="Roboto" w:cs="Times New Roman"/>
          <w:kern w:val="0"/>
          <w14:ligatures w14:val="none"/>
        </w:rPr>
        <w:t xml:space="preserve">, </w:t>
      </w:r>
      <w:hyperlink r:id="rId12" w:history="1">
        <w:r w:rsidRPr="00882F27">
          <w:rPr>
            <w:rFonts w:ascii="Roboto" w:eastAsia="Times New Roman" w:hAnsi="Roboto" w:cs="Times New Roman"/>
            <w:color w:val="0000FF"/>
            <w:kern w:val="0"/>
            <w:u w:val="single"/>
            <w14:ligatures w14:val="none"/>
          </w:rPr>
          <w:t>6</w:t>
        </w:r>
      </w:hyperlink>
      <w:r w:rsidRPr="00882F27">
        <w:rPr>
          <w:rFonts w:ascii="Roboto" w:eastAsia="Times New Roman" w:hAnsi="Roboto" w:cs="Times New Roman"/>
          <w:kern w:val="0"/>
          <w14:ligatures w14:val="none"/>
        </w:rPr>
        <w:t>]</w:t>
      </w:r>
    </w:p>
    <w:p w14:paraId="16F08A98" w14:textId="77777777" w:rsidR="00882F27" w:rsidRPr="00882F27" w:rsidRDefault="00882F27" w:rsidP="00882F27">
      <w:pPr>
        <w:spacing w:after="0" w:line="240" w:lineRule="auto"/>
        <w:rPr>
          <w:rFonts w:ascii="Roboto" w:eastAsia="Times New Roman" w:hAnsi="Roboto" w:cs="Times New Roman"/>
          <w:kern w:val="0"/>
          <w14:ligatures w14:val="none"/>
        </w:rPr>
      </w:pPr>
      <w:r w:rsidRPr="00882F27">
        <w:rPr>
          <w:rFonts w:ascii="Roboto" w:eastAsia="Times New Roman" w:hAnsi="Roboto" w:cs="Times New Roman"/>
          <w:kern w:val="0"/>
          <w14:ligatures w14:val="none"/>
        </w:rPr>
        <w:t>Here are the key structural and practical differences between the two model configurations:</w:t>
      </w:r>
    </w:p>
    <w:p w14:paraId="25019A99" w14:textId="77777777" w:rsidR="00882F27" w:rsidRPr="00882F27" w:rsidRDefault="00882F27" w:rsidP="00882F27">
      <w:pPr>
        <w:spacing w:after="0" w:line="240" w:lineRule="auto"/>
        <w:rPr>
          <w:rFonts w:ascii="Roboto" w:eastAsia="Times New Roman" w:hAnsi="Roboto" w:cs="Times New Roman"/>
          <w:b/>
          <w:bCs/>
          <w:kern w:val="0"/>
          <w:sz w:val="30"/>
          <w:szCs w:val="30"/>
          <w14:ligatures w14:val="none"/>
        </w:rPr>
      </w:pPr>
      <w:r w:rsidRPr="00882F27">
        <w:rPr>
          <w:rFonts w:ascii="Roboto" w:eastAsia="Times New Roman" w:hAnsi="Roboto" w:cs="Times New Roman"/>
          <w:b/>
          <w:bCs/>
          <w:kern w:val="0"/>
          <w:sz w:val="30"/>
          <w:szCs w:val="30"/>
          <w14:ligatures w14:val="none"/>
        </w:rPr>
        <w:t>1. Model Updates &amp; Consistency</w:t>
      </w:r>
    </w:p>
    <w:p w14:paraId="4994ADF5" w14:textId="77777777" w:rsidR="00882F27" w:rsidRPr="00882F27" w:rsidRDefault="00882F27" w:rsidP="00882F27">
      <w:pPr>
        <w:numPr>
          <w:ilvl w:val="0"/>
          <w:numId w:val="6"/>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IFS (Operational):</w:t>
      </w:r>
      <w:r w:rsidRPr="00882F27">
        <w:rPr>
          <w:rFonts w:ascii="Roboto" w:eastAsia="Times New Roman" w:hAnsi="Roboto" w:cs="Times New Roman"/>
          <w:kern w:val="0"/>
          <w14:ligatures w14:val="none"/>
        </w:rPr>
        <w:t xml:space="preserve"> Continuously upgraded. ECMWF updates the IFS physics, resolution, and data assimilation schemes frequently (using "cycles") to take advantage of the latest scientific advancements. [</w:t>
      </w:r>
      <w:hyperlink r:id="rId13"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14"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15" w:history="1">
        <w:r w:rsidRPr="00882F27">
          <w:rPr>
            <w:rFonts w:ascii="Roboto" w:eastAsia="Times New Roman" w:hAnsi="Roboto" w:cs="Times New Roman"/>
            <w:color w:val="0000FF"/>
            <w:kern w:val="0"/>
            <w:u w:val="single"/>
            <w14:ligatures w14:val="none"/>
          </w:rPr>
          <w:t>3</w:t>
        </w:r>
      </w:hyperlink>
      <w:r w:rsidRPr="00882F27">
        <w:rPr>
          <w:rFonts w:ascii="Roboto" w:eastAsia="Times New Roman" w:hAnsi="Roboto" w:cs="Times New Roman"/>
          <w:kern w:val="0"/>
          <w14:ligatures w14:val="none"/>
        </w:rPr>
        <w:t xml:space="preserve">, </w:t>
      </w:r>
      <w:hyperlink r:id="rId16" w:history="1">
        <w:r w:rsidRPr="00882F27">
          <w:rPr>
            <w:rFonts w:ascii="Roboto" w:eastAsia="Times New Roman" w:hAnsi="Roboto" w:cs="Times New Roman"/>
            <w:color w:val="0000FF"/>
            <w:kern w:val="0"/>
            <w:u w:val="single"/>
            <w14:ligatures w14:val="none"/>
          </w:rPr>
          <w:t>4</w:t>
        </w:r>
      </w:hyperlink>
      <w:r w:rsidRPr="00882F27">
        <w:rPr>
          <w:rFonts w:ascii="Roboto" w:eastAsia="Times New Roman" w:hAnsi="Roboto" w:cs="Times New Roman"/>
          <w:kern w:val="0"/>
          <w14:ligatures w14:val="none"/>
        </w:rPr>
        <w:t>]</w:t>
      </w:r>
    </w:p>
    <w:p w14:paraId="67E269B1" w14:textId="77777777" w:rsidR="00882F27" w:rsidRPr="00882F27" w:rsidRDefault="00882F27" w:rsidP="00882F27">
      <w:pPr>
        <w:numPr>
          <w:ilvl w:val="0"/>
          <w:numId w:val="6"/>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ERA5 (Reanalysis):</w:t>
      </w:r>
      <w:r w:rsidRPr="00882F27">
        <w:rPr>
          <w:rFonts w:ascii="Roboto" w:eastAsia="Times New Roman" w:hAnsi="Roboto" w:cs="Times New Roman"/>
          <w:kern w:val="0"/>
          <w14:ligatures w14:val="none"/>
        </w:rPr>
        <w:t xml:space="preserve"> Uses a </w:t>
      </w:r>
      <w:r w:rsidRPr="00882F27">
        <w:rPr>
          <w:rFonts w:ascii="Roboto" w:eastAsia="Times New Roman" w:hAnsi="Roboto" w:cs="Times New Roman"/>
          <w:b/>
          <w:bCs/>
          <w:kern w:val="0"/>
          <w14:ligatures w14:val="none"/>
        </w:rPr>
        <w:t>frozen model version</w:t>
      </w:r>
      <w:r w:rsidRPr="00882F27">
        <w:rPr>
          <w:rFonts w:ascii="Roboto" w:eastAsia="Times New Roman" w:hAnsi="Roboto" w:cs="Times New Roman"/>
          <w:kern w:val="0"/>
          <w14:ligatures w14:val="none"/>
        </w:rPr>
        <w:t>. The code, physics, and resolution do not change throughout the entire reanalysis period. This ensures that any observed trends or shifts are strictly due to actual climate variability rather than changes in how the model operates. [</w:t>
      </w:r>
      <w:hyperlink r:id="rId17"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18"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19" w:history="1">
        <w:r w:rsidRPr="00882F27">
          <w:rPr>
            <w:rFonts w:ascii="Roboto" w:eastAsia="Times New Roman" w:hAnsi="Roboto" w:cs="Times New Roman"/>
            <w:color w:val="0000FF"/>
            <w:kern w:val="0"/>
            <w:u w:val="single"/>
            <w14:ligatures w14:val="none"/>
          </w:rPr>
          <w:t>3</w:t>
        </w:r>
      </w:hyperlink>
      <w:r w:rsidRPr="00882F27">
        <w:rPr>
          <w:rFonts w:ascii="Roboto" w:eastAsia="Times New Roman" w:hAnsi="Roboto" w:cs="Times New Roman"/>
          <w:kern w:val="0"/>
          <w14:ligatures w14:val="none"/>
        </w:rPr>
        <w:t>]</w:t>
      </w:r>
    </w:p>
    <w:p w14:paraId="73FD9565" w14:textId="77777777" w:rsidR="00882F27" w:rsidRPr="00882F27" w:rsidRDefault="00882F27" w:rsidP="00882F27">
      <w:pPr>
        <w:spacing w:after="0" w:line="240" w:lineRule="auto"/>
        <w:rPr>
          <w:rFonts w:ascii="Roboto" w:eastAsia="Times New Roman" w:hAnsi="Roboto" w:cs="Times New Roman"/>
          <w:b/>
          <w:bCs/>
          <w:kern w:val="0"/>
          <w:sz w:val="30"/>
          <w:szCs w:val="30"/>
          <w14:ligatures w14:val="none"/>
        </w:rPr>
      </w:pPr>
      <w:r w:rsidRPr="00882F27">
        <w:rPr>
          <w:rFonts w:ascii="Roboto" w:eastAsia="Times New Roman" w:hAnsi="Roboto" w:cs="Times New Roman"/>
          <w:b/>
          <w:bCs/>
          <w:kern w:val="0"/>
          <w:sz w:val="30"/>
          <w:szCs w:val="30"/>
          <w14:ligatures w14:val="none"/>
        </w:rPr>
        <w:lastRenderedPageBreak/>
        <w:t>2. Temporal Scope</w:t>
      </w:r>
    </w:p>
    <w:p w14:paraId="62594BAF" w14:textId="77777777" w:rsidR="00882F27" w:rsidRPr="00882F27" w:rsidRDefault="00882F27" w:rsidP="00882F27">
      <w:pPr>
        <w:numPr>
          <w:ilvl w:val="0"/>
          <w:numId w:val="7"/>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IFS:</w:t>
      </w:r>
      <w:r w:rsidRPr="00882F27">
        <w:rPr>
          <w:rFonts w:ascii="Roboto" w:eastAsia="Times New Roman" w:hAnsi="Roboto" w:cs="Times New Roman"/>
          <w:kern w:val="0"/>
          <w14:ligatures w14:val="none"/>
        </w:rPr>
        <w:t xml:space="preserve"> Focuses on the present and future. It runs multiple times a day to generate short-term and medium-range weather forecasts up to several weeks/months in advance. [</w:t>
      </w:r>
      <w:hyperlink r:id="rId20"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21"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22" w:history="1">
        <w:r w:rsidRPr="00882F27">
          <w:rPr>
            <w:rFonts w:ascii="Roboto" w:eastAsia="Times New Roman" w:hAnsi="Roboto" w:cs="Times New Roman"/>
            <w:color w:val="0000FF"/>
            <w:kern w:val="0"/>
            <w:u w:val="single"/>
            <w14:ligatures w14:val="none"/>
          </w:rPr>
          <w:t>3</w:t>
        </w:r>
      </w:hyperlink>
      <w:r w:rsidRPr="00882F27">
        <w:rPr>
          <w:rFonts w:ascii="Roboto" w:eastAsia="Times New Roman" w:hAnsi="Roboto" w:cs="Times New Roman"/>
          <w:kern w:val="0"/>
          <w14:ligatures w14:val="none"/>
        </w:rPr>
        <w:t xml:space="preserve">, </w:t>
      </w:r>
      <w:hyperlink r:id="rId23" w:history="1">
        <w:r w:rsidRPr="00882F27">
          <w:rPr>
            <w:rFonts w:ascii="Roboto" w:eastAsia="Times New Roman" w:hAnsi="Roboto" w:cs="Times New Roman"/>
            <w:color w:val="0000FF"/>
            <w:kern w:val="0"/>
            <w:u w:val="single"/>
            <w14:ligatures w14:val="none"/>
          </w:rPr>
          <w:t>4</w:t>
        </w:r>
      </w:hyperlink>
      <w:r w:rsidRPr="00882F27">
        <w:rPr>
          <w:rFonts w:ascii="Roboto" w:eastAsia="Times New Roman" w:hAnsi="Roboto" w:cs="Times New Roman"/>
          <w:kern w:val="0"/>
          <w14:ligatures w14:val="none"/>
        </w:rPr>
        <w:t xml:space="preserve">, </w:t>
      </w:r>
      <w:hyperlink r:id="rId24" w:history="1">
        <w:r w:rsidRPr="00882F27">
          <w:rPr>
            <w:rFonts w:ascii="Roboto" w:eastAsia="Times New Roman" w:hAnsi="Roboto" w:cs="Times New Roman"/>
            <w:color w:val="0000FF"/>
            <w:kern w:val="0"/>
            <w:u w:val="single"/>
            <w14:ligatures w14:val="none"/>
          </w:rPr>
          <w:t>5</w:t>
        </w:r>
      </w:hyperlink>
      <w:r w:rsidRPr="00882F27">
        <w:rPr>
          <w:rFonts w:ascii="Roboto" w:eastAsia="Times New Roman" w:hAnsi="Roboto" w:cs="Times New Roman"/>
          <w:kern w:val="0"/>
          <w14:ligatures w14:val="none"/>
        </w:rPr>
        <w:t>]</w:t>
      </w:r>
    </w:p>
    <w:p w14:paraId="16B96C7E" w14:textId="77777777" w:rsidR="00882F27" w:rsidRPr="00882F27" w:rsidRDefault="00882F27" w:rsidP="00882F27">
      <w:pPr>
        <w:numPr>
          <w:ilvl w:val="0"/>
          <w:numId w:val="7"/>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ERA5:</w:t>
      </w:r>
      <w:r w:rsidRPr="00882F27">
        <w:rPr>
          <w:rFonts w:ascii="Roboto" w:eastAsia="Times New Roman" w:hAnsi="Roboto" w:cs="Times New Roman"/>
          <w:kern w:val="0"/>
          <w14:ligatures w14:val="none"/>
        </w:rPr>
        <w:t xml:space="preserve"> Focuses entirely on the past. It reanalyzes historical observational archives, creating seamless global datasets that span from 1940 to the present day. [</w:t>
      </w:r>
      <w:hyperlink r:id="rId25"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26"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w:t>
      </w:r>
    </w:p>
    <w:p w14:paraId="6283D12C" w14:textId="77777777" w:rsidR="00882F27" w:rsidRPr="00882F27" w:rsidRDefault="00882F27" w:rsidP="00882F27">
      <w:pPr>
        <w:spacing w:after="0" w:line="240" w:lineRule="auto"/>
        <w:rPr>
          <w:rFonts w:ascii="Roboto" w:eastAsia="Times New Roman" w:hAnsi="Roboto" w:cs="Times New Roman"/>
          <w:b/>
          <w:bCs/>
          <w:kern w:val="0"/>
          <w:sz w:val="30"/>
          <w:szCs w:val="30"/>
          <w14:ligatures w14:val="none"/>
        </w:rPr>
      </w:pPr>
      <w:r w:rsidRPr="00882F27">
        <w:rPr>
          <w:rFonts w:ascii="Roboto" w:eastAsia="Times New Roman" w:hAnsi="Roboto" w:cs="Times New Roman"/>
          <w:b/>
          <w:bCs/>
          <w:kern w:val="0"/>
          <w:sz w:val="30"/>
          <w:szCs w:val="30"/>
          <w14:ligatures w14:val="none"/>
        </w:rPr>
        <w:t>3. Resolution and Complexity</w:t>
      </w:r>
    </w:p>
    <w:p w14:paraId="75FC760C" w14:textId="77777777" w:rsidR="00882F27" w:rsidRPr="00882F27" w:rsidRDefault="00882F27" w:rsidP="00882F27">
      <w:pPr>
        <w:numPr>
          <w:ilvl w:val="0"/>
          <w:numId w:val="8"/>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IFS:</w:t>
      </w:r>
      <w:r w:rsidRPr="00882F27">
        <w:rPr>
          <w:rFonts w:ascii="Roboto" w:eastAsia="Times New Roman" w:hAnsi="Roboto" w:cs="Times New Roman"/>
          <w:kern w:val="0"/>
          <w14:ligatures w14:val="none"/>
        </w:rPr>
        <w:t xml:space="preserve"> Designed for maximum real-time precision. The high-resolution (HRES) deterministic forecast operates at a much finer horizontal resolution, while the ensemble (ENS) uses a slightly coarser resolution. [</w:t>
      </w:r>
      <w:hyperlink r:id="rId27"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28"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w:t>
      </w:r>
    </w:p>
    <w:p w14:paraId="7149AE3B" w14:textId="77777777" w:rsidR="00882F27" w:rsidRPr="00882F27" w:rsidRDefault="00882F27" w:rsidP="00882F27">
      <w:pPr>
        <w:numPr>
          <w:ilvl w:val="0"/>
          <w:numId w:val="8"/>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ERA5:</w:t>
      </w:r>
      <w:r w:rsidRPr="00882F27">
        <w:rPr>
          <w:rFonts w:ascii="Roboto" w:eastAsia="Times New Roman" w:hAnsi="Roboto" w:cs="Times New Roman"/>
          <w:kern w:val="0"/>
          <w14:ligatures w14:val="none"/>
        </w:rPr>
        <w:t xml:space="preserve"> Designed for long-term computational feasibility. Because it must process decades of global data, ERA5 typically runs at a lower grid resolution than modern operational forecasts. For example, ERA5 operates on a global grid with a horizontal spacing of about 31 km. [</w:t>
      </w:r>
      <w:hyperlink r:id="rId29"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30"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31" w:history="1">
        <w:r w:rsidRPr="00882F27">
          <w:rPr>
            <w:rFonts w:ascii="Roboto" w:eastAsia="Times New Roman" w:hAnsi="Roboto" w:cs="Times New Roman"/>
            <w:color w:val="0000FF"/>
            <w:kern w:val="0"/>
            <w:u w:val="single"/>
            <w14:ligatures w14:val="none"/>
          </w:rPr>
          <w:t>3</w:t>
        </w:r>
      </w:hyperlink>
      <w:r w:rsidRPr="00882F27">
        <w:rPr>
          <w:rFonts w:ascii="Roboto" w:eastAsia="Times New Roman" w:hAnsi="Roboto" w:cs="Times New Roman"/>
          <w:kern w:val="0"/>
          <w14:ligatures w14:val="none"/>
        </w:rPr>
        <w:t xml:space="preserve">, </w:t>
      </w:r>
      <w:hyperlink r:id="rId32" w:history="1">
        <w:r w:rsidRPr="00882F27">
          <w:rPr>
            <w:rFonts w:ascii="Roboto" w:eastAsia="Times New Roman" w:hAnsi="Roboto" w:cs="Times New Roman"/>
            <w:color w:val="0000FF"/>
            <w:kern w:val="0"/>
            <w:u w:val="single"/>
            <w14:ligatures w14:val="none"/>
          </w:rPr>
          <w:t>4</w:t>
        </w:r>
      </w:hyperlink>
      <w:r w:rsidRPr="00882F27">
        <w:rPr>
          <w:rFonts w:ascii="Roboto" w:eastAsia="Times New Roman" w:hAnsi="Roboto" w:cs="Times New Roman"/>
          <w:kern w:val="0"/>
          <w14:ligatures w14:val="none"/>
        </w:rPr>
        <w:t>]</w:t>
      </w:r>
    </w:p>
    <w:p w14:paraId="32AE01A6" w14:textId="77777777" w:rsidR="00882F27" w:rsidRPr="00882F27" w:rsidRDefault="00882F27" w:rsidP="00882F27">
      <w:pPr>
        <w:spacing w:after="0" w:line="240" w:lineRule="auto"/>
        <w:rPr>
          <w:rFonts w:ascii="Roboto" w:eastAsia="Times New Roman" w:hAnsi="Roboto" w:cs="Times New Roman"/>
          <w:b/>
          <w:bCs/>
          <w:kern w:val="0"/>
          <w:sz w:val="30"/>
          <w:szCs w:val="30"/>
          <w14:ligatures w14:val="none"/>
        </w:rPr>
      </w:pPr>
      <w:r w:rsidRPr="00882F27">
        <w:rPr>
          <w:rFonts w:ascii="Roboto" w:eastAsia="Times New Roman" w:hAnsi="Roboto" w:cs="Times New Roman"/>
          <w:b/>
          <w:bCs/>
          <w:kern w:val="0"/>
          <w:sz w:val="30"/>
          <w:szCs w:val="30"/>
          <w14:ligatures w14:val="none"/>
        </w:rPr>
        <w:t>4. Machine Learning Integration</w:t>
      </w:r>
    </w:p>
    <w:p w14:paraId="58820CA7" w14:textId="77777777" w:rsidR="00882F27" w:rsidRPr="00882F27" w:rsidRDefault="00882F27" w:rsidP="00882F27">
      <w:pPr>
        <w:numPr>
          <w:ilvl w:val="0"/>
          <w:numId w:val="9"/>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IFS:</w:t>
      </w:r>
      <w:r w:rsidRPr="00882F27">
        <w:rPr>
          <w:rFonts w:ascii="Roboto" w:eastAsia="Times New Roman" w:hAnsi="Roboto" w:cs="Times New Roman"/>
          <w:kern w:val="0"/>
          <w14:ligatures w14:val="none"/>
        </w:rPr>
        <w:t xml:space="preserve"> Now relies on a hybrid framework. Alongside the traditional physics-based IFS, ECMWF runs its data-driven Artificial Intelligence Forecasting System (AIFS) for faster, highly accurate ensemble predictions. [</w:t>
      </w:r>
      <w:hyperlink r:id="rId33"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34"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w:t>
      </w:r>
    </w:p>
    <w:p w14:paraId="102C4A39" w14:textId="77777777" w:rsidR="00882F27" w:rsidRPr="00882F27" w:rsidRDefault="00882F27" w:rsidP="00882F27">
      <w:pPr>
        <w:numPr>
          <w:ilvl w:val="0"/>
          <w:numId w:val="9"/>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ERA5:</w:t>
      </w:r>
      <w:r w:rsidRPr="00882F27">
        <w:rPr>
          <w:rFonts w:ascii="Roboto" w:eastAsia="Times New Roman" w:hAnsi="Roboto" w:cs="Times New Roman"/>
          <w:kern w:val="0"/>
          <w14:ligatures w14:val="none"/>
        </w:rPr>
        <w:t xml:space="preserve"> Serves as the backbone for machine learning. The datasets generated by ERA5 are the primary training data used to train AI models like the AIFS. [</w:t>
      </w:r>
      <w:hyperlink r:id="rId35"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36"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w:t>
      </w:r>
    </w:p>
    <w:p w14:paraId="0E28213C" w14:textId="77777777" w:rsidR="00882F27" w:rsidRPr="00882F27" w:rsidRDefault="00882F27" w:rsidP="00882F27">
      <w:pPr>
        <w:spacing w:after="0" w:line="240" w:lineRule="auto"/>
        <w:rPr>
          <w:rFonts w:ascii="Roboto" w:eastAsia="Times New Roman" w:hAnsi="Roboto" w:cs="Times New Roman"/>
          <w:kern w:val="0"/>
          <w14:ligatures w14:val="none"/>
        </w:rPr>
      </w:pPr>
      <w:r w:rsidRPr="00882F27">
        <w:rPr>
          <w:rFonts w:ascii="Roboto" w:eastAsia="Times New Roman" w:hAnsi="Roboto" w:cs="Times New Roman"/>
          <w:kern w:val="0"/>
          <w14:ligatures w14:val="none"/>
        </w:rPr>
        <w:t>If you want to know more, let me know:</w:t>
      </w:r>
    </w:p>
    <w:p w14:paraId="348FBAF0" w14:textId="77777777" w:rsidR="00882F27" w:rsidRPr="00882F27" w:rsidRDefault="00882F27" w:rsidP="00882F27">
      <w:pPr>
        <w:numPr>
          <w:ilvl w:val="0"/>
          <w:numId w:val="10"/>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kern w:val="0"/>
          <w14:ligatures w14:val="none"/>
        </w:rPr>
        <w:t xml:space="preserve">What specific </w:t>
      </w:r>
      <w:proofErr w:type="gramStart"/>
      <w:r w:rsidRPr="00882F27">
        <w:rPr>
          <w:rFonts w:ascii="Roboto" w:eastAsia="Times New Roman" w:hAnsi="Roboto" w:cs="Times New Roman"/>
          <w:b/>
          <w:bCs/>
          <w:kern w:val="0"/>
          <w14:ligatures w14:val="none"/>
        </w:rPr>
        <w:t>time period</w:t>
      </w:r>
      <w:proofErr w:type="gramEnd"/>
      <w:r w:rsidRPr="00882F27">
        <w:rPr>
          <w:rFonts w:ascii="Roboto" w:eastAsia="Times New Roman" w:hAnsi="Roboto" w:cs="Times New Roman"/>
          <w:b/>
          <w:bCs/>
          <w:kern w:val="0"/>
          <w14:ligatures w14:val="none"/>
        </w:rPr>
        <w:t xml:space="preserve"> or climate variable</w:t>
      </w:r>
      <w:r w:rsidRPr="00882F27">
        <w:rPr>
          <w:rFonts w:ascii="Roboto" w:eastAsia="Times New Roman" w:hAnsi="Roboto" w:cs="Times New Roman"/>
          <w:kern w:val="0"/>
          <w14:ligatures w14:val="none"/>
        </w:rPr>
        <w:t xml:space="preserve"> are you investigating?</w:t>
      </w:r>
    </w:p>
    <w:p w14:paraId="09034F40" w14:textId="77777777" w:rsidR="00882F27" w:rsidRPr="00882F27" w:rsidRDefault="00882F27" w:rsidP="00882F27">
      <w:pPr>
        <w:numPr>
          <w:ilvl w:val="0"/>
          <w:numId w:val="10"/>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kern w:val="0"/>
          <w14:ligatures w14:val="none"/>
        </w:rPr>
        <w:t xml:space="preserve">Are you interested in the technical differences in </w:t>
      </w:r>
      <w:r w:rsidRPr="00882F27">
        <w:rPr>
          <w:rFonts w:ascii="Roboto" w:eastAsia="Times New Roman" w:hAnsi="Roboto" w:cs="Times New Roman"/>
          <w:b/>
          <w:bCs/>
          <w:kern w:val="0"/>
          <w14:ligatures w14:val="none"/>
        </w:rPr>
        <w:t>data assimilation (4D-Var)</w:t>
      </w:r>
      <w:r w:rsidRPr="00882F27">
        <w:rPr>
          <w:rFonts w:ascii="Roboto" w:eastAsia="Times New Roman" w:hAnsi="Roboto" w:cs="Times New Roman"/>
          <w:kern w:val="0"/>
          <w14:ligatures w14:val="none"/>
        </w:rPr>
        <w:t xml:space="preserve"> between the two?</w:t>
      </w:r>
    </w:p>
    <w:p w14:paraId="5F03F75B" w14:textId="77777777" w:rsidR="00882F27" w:rsidRPr="00882F27" w:rsidRDefault="00882F27" w:rsidP="00882F27">
      <w:pPr>
        <w:spacing w:after="0" w:line="240" w:lineRule="auto"/>
        <w:rPr>
          <w:rFonts w:ascii="Roboto" w:eastAsia="Times New Roman" w:hAnsi="Roboto" w:cs="Times New Roman"/>
          <w:kern w:val="0"/>
          <w14:ligatures w14:val="none"/>
        </w:rPr>
      </w:pPr>
      <w:r w:rsidRPr="00882F27">
        <w:rPr>
          <w:rFonts w:ascii="Roboto" w:eastAsia="Times New Roman" w:hAnsi="Roboto" w:cs="Times New Roman"/>
          <w:kern w:val="0"/>
          <w14:ligatures w14:val="none"/>
        </w:rPr>
        <w:t>I can provide more targeted documentation or data access points.</w:t>
      </w:r>
    </w:p>
    <w:p w14:paraId="3635453C" w14:textId="0964559F" w:rsidR="00882F27" w:rsidRPr="00882F27" w:rsidRDefault="00882F27" w:rsidP="00882F27">
      <w:pPr>
        <w:spacing w:after="0" w:line="240" w:lineRule="auto"/>
        <w:rPr>
          <w:rFonts w:ascii="Arial" w:eastAsia="Times New Roman" w:hAnsi="Arial" w:cs="Arial"/>
          <w:kern w:val="0"/>
          <w:sz w:val="20"/>
          <w:szCs w:val="20"/>
          <w14:ligatures w14:val="none"/>
        </w:rPr>
      </w:pPr>
      <w:r w:rsidRPr="00882F27">
        <w:rPr>
          <w:rFonts w:ascii="Arial" w:eastAsia="Times New Roman" w:hAnsi="Arial" w:cs="Arial"/>
          <w:noProof/>
          <w:kern w:val="0"/>
          <w:sz w:val="20"/>
          <w:szCs w:val="20"/>
          <w14:ligatures w14:val="none"/>
        </w:rPr>
        <w:drawing>
          <wp:inline distT="0" distB="0" distL="0" distR="0" wp14:anchorId="0932CB07" wp14:editId="104A31C7">
            <wp:extent cx="127000" cy="127000"/>
            <wp:effectExtent l="0" t="0" r="0" b="0"/>
            <wp:docPr id="5837911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sidRPr="00882F27">
        <w:rPr>
          <w:rFonts w:ascii="Arial" w:eastAsia="Times New Roman" w:hAnsi="Arial" w:cs="Arial"/>
          <w:noProof/>
          <w:kern w:val="0"/>
          <w:sz w:val="20"/>
          <w:szCs w:val="20"/>
          <w14:ligatures w14:val="none"/>
        </w:rPr>
        <w:drawing>
          <wp:inline distT="0" distB="0" distL="0" distR="0" wp14:anchorId="7CA386BC" wp14:editId="115E582A">
            <wp:extent cx="127000" cy="127000"/>
            <wp:effectExtent l="0" t="0" r="0" b="0"/>
            <wp:docPr id="8273006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sidRPr="00882F27">
        <w:rPr>
          <w:rFonts w:ascii="Arial" w:eastAsia="Times New Roman" w:hAnsi="Arial" w:cs="Arial"/>
          <w:noProof/>
          <w:kern w:val="0"/>
          <w:sz w:val="20"/>
          <w:szCs w:val="20"/>
          <w14:ligatures w14:val="none"/>
        </w:rPr>
        <w:drawing>
          <wp:inline distT="0" distB="0" distL="0" distR="0" wp14:anchorId="2874D2AC" wp14:editId="6AD56682">
            <wp:extent cx="127000" cy="127000"/>
            <wp:effectExtent l="0" t="0" r="0" b="0"/>
            <wp:docPr id="2096203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p w14:paraId="34ADED35" w14:textId="77777777" w:rsidR="00882F27" w:rsidRPr="00882F27" w:rsidRDefault="00882F27" w:rsidP="00882F27">
      <w:pPr>
        <w:spacing w:after="0" w:line="240" w:lineRule="auto"/>
        <w:rPr>
          <w:rFonts w:ascii="Roboto" w:eastAsia="Times New Roman" w:hAnsi="Roboto" w:cs="Times New Roman"/>
          <w:kern w:val="0"/>
          <w14:ligatures w14:val="none"/>
        </w:rPr>
      </w:pPr>
      <w:r w:rsidRPr="00882F27">
        <w:rPr>
          <w:rFonts w:ascii="Roboto" w:eastAsia="Times New Roman" w:hAnsi="Roboto" w:cs="Times New Roman"/>
          <w:kern w:val="0"/>
          <w:sz w:val="21"/>
          <w:szCs w:val="21"/>
          <w14:ligatures w14:val="none"/>
        </w:rPr>
        <w:t>14 sites</w:t>
      </w:r>
    </w:p>
    <w:p w14:paraId="0F71DF00" w14:textId="77777777" w:rsidR="00882F27" w:rsidRPr="00882F27" w:rsidRDefault="00882F27" w:rsidP="00882F27">
      <w:pPr>
        <w:numPr>
          <w:ilvl w:val="0"/>
          <w:numId w:val="11"/>
        </w:numPr>
        <w:spacing w:after="0" w:line="240" w:lineRule="auto"/>
        <w:rPr>
          <w:rFonts w:ascii="Roboto" w:eastAsia="Times New Roman" w:hAnsi="Roboto" w:cs="Times New Roman"/>
          <w:kern w:val="0"/>
          <w:sz w:val="21"/>
          <w:szCs w:val="21"/>
          <w14:ligatures w14:val="none"/>
        </w:rPr>
      </w:pPr>
      <w:r w:rsidRPr="00882F27">
        <w:rPr>
          <w:rFonts w:ascii="Roboto" w:eastAsia="Times New Roman" w:hAnsi="Roboto" w:cs="Times New Roman"/>
          <w:kern w:val="0"/>
          <w:sz w:val="21"/>
          <w:szCs w:val="21"/>
          <w14:ligatures w14:val="none"/>
        </w:rPr>
        <w:t>Integrated Forecasting System | ECMWF</w:t>
      </w:r>
    </w:p>
    <w:p w14:paraId="1E84C730" w14:textId="77777777" w:rsidR="00882F27" w:rsidRPr="00882F27" w:rsidRDefault="00882F27" w:rsidP="00882F27">
      <w:pPr>
        <w:spacing w:after="0" w:line="240" w:lineRule="auto"/>
        <w:ind w:left="720"/>
        <w:rPr>
          <w:rFonts w:ascii="Roboto" w:eastAsia="Times New Roman" w:hAnsi="Roboto" w:cs="Times New Roman"/>
          <w:kern w:val="0"/>
          <w14:ligatures w14:val="none"/>
        </w:rPr>
      </w:pPr>
      <w:r w:rsidRPr="00882F27">
        <w:rPr>
          <w:rFonts w:ascii="Roboto" w:eastAsia="Times New Roman" w:hAnsi="Roboto" w:cs="Times New Roman"/>
          <w:kern w:val="0"/>
          <w:sz w:val="18"/>
          <w:szCs w:val="18"/>
          <w14:ligatures w14:val="none"/>
        </w:rPr>
        <w:t>The data assimilation system combines the latest weather observations with a recent forecast to obtain the best possible estimate ...</w:t>
      </w:r>
    </w:p>
    <w:p w14:paraId="66DA3B27" w14:textId="7527A5A1" w:rsidR="00882F27" w:rsidRPr="00882F27" w:rsidRDefault="00882F27" w:rsidP="00882F27">
      <w:pPr>
        <w:spacing w:after="0" w:line="240" w:lineRule="auto"/>
        <w:ind w:left="720"/>
        <w:rPr>
          <w:rFonts w:ascii="Roboto" w:eastAsia="Times New Roman" w:hAnsi="Roboto" w:cs="Times New Roman"/>
          <w:kern w:val="0"/>
          <w14:ligatures w14:val="none"/>
        </w:rPr>
      </w:pPr>
      <w:r w:rsidRPr="00882F27">
        <w:rPr>
          <w:rFonts w:ascii="Roboto" w:eastAsia="Times New Roman" w:hAnsi="Roboto" w:cs="Times New Roman"/>
          <w:noProof/>
          <w:kern w:val="0"/>
          <w14:ligatures w14:val="none"/>
        </w:rPr>
        <w:drawing>
          <wp:inline distT="0" distB="0" distL="0" distR="0" wp14:anchorId="24C2CFA7" wp14:editId="27A80DD6">
            <wp:extent cx="101600" cy="101600"/>
            <wp:effectExtent l="0" t="0" r="0" b="0"/>
            <wp:docPr id="1624361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p w14:paraId="5D1C2248" w14:textId="77777777" w:rsidR="00882F27" w:rsidRPr="00882F27" w:rsidRDefault="00882F27" w:rsidP="00882F27">
      <w:pPr>
        <w:spacing w:after="0" w:line="240" w:lineRule="auto"/>
        <w:ind w:left="720"/>
        <w:rPr>
          <w:rFonts w:ascii="Roboto" w:eastAsia="Times New Roman" w:hAnsi="Roboto" w:cs="Times New Roman"/>
          <w:kern w:val="0"/>
          <w14:ligatures w14:val="none"/>
        </w:rPr>
      </w:pPr>
      <w:r w:rsidRPr="00882F27">
        <w:rPr>
          <w:rFonts w:ascii="Roboto" w:eastAsia="Times New Roman" w:hAnsi="Roboto" w:cs="Times New Roman"/>
          <w:kern w:val="0"/>
          <w:sz w:val="18"/>
          <w:szCs w:val="18"/>
          <w14:ligatures w14:val="none"/>
        </w:rPr>
        <w:t>ECMWF</w:t>
      </w:r>
    </w:p>
    <w:p w14:paraId="1B5BF934" w14:textId="77777777" w:rsidR="00882F27" w:rsidRPr="00882F27" w:rsidRDefault="00882F27" w:rsidP="00882F27">
      <w:pPr>
        <w:numPr>
          <w:ilvl w:val="0"/>
          <w:numId w:val="11"/>
        </w:numPr>
        <w:spacing w:after="0" w:line="240" w:lineRule="auto"/>
        <w:rPr>
          <w:rFonts w:ascii="Roboto" w:eastAsia="Times New Roman" w:hAnsi="Roboto" w:cs="Times New Roman"/>
          <w:kern w:val="0"/>
          <w:sz w:val="21"/>
          <w:szCs w:val="21"/>
          <w14:ligatures w14:val="none"/>
        </w:rPr>
      </w:pPr>
      <w:r w:rsidRPr="00882F27">
        <w:rPr>
          <w:rFonts w:ascii="Roboto" w:eastAsia="Times New Roman" w:hAnsi="Roboto" w:cs="Times New Roman"/>
          <w:kern w:val="0"/>
          <w:sz w:val="21"/>
          <w:szCs w:val="21"/>
          <w14:ligatures w14:val="none"/>
        </w:rPr>
        <w:t>AIFS: a new ECMWF forecasting system</w:t>
      </w:r>
    </w:p>
    <w:p w14:paraId="3273F996" w14:textId="77777777" w:rsidR="00882F27" w:rsidRPr="00882F27" w:rsidRDefault="00882F27" w:rsidP="00882F27">
      <w:pPr>
        <w:spacing w:after="0" w:line="240" w:lineRule="auto"/>
        <w:ind w:left="720"/>
        <w:rPr>
          <w:rFonts w:ascii="Roboto" w:eastAsia="Times New Roman" w:hAnsi="Roboto" w:cs="Times New Roman"/>
          <w:kern w:val="0"/>
          <w14:ligatures w14:val="none"/>
        </w:rPr>
      </w:pPr>
      <w:r w:rsidRPr="00882F27">
        <w:rPr>
          <w:rFonts w:ascii="Roboto" w:eastAsia="Times New Roman" w:hAnsi="Roboto" w:cs="Times New Roman"/>
          <w:kern w:val="0"/>
          <w:sz w:val="18"/>
          <w:szCs w:val="18"/>
          <w14:ligatures w14:val="none"/>
        </w:rPr>
        <w:t>The version of the AIFS available at the time of writing is trained on a subset of the ERA5 reanalysis for 1979–2018 and fine-tune...</w:t>
      </w:r>
    </w:p>
    <w:p w14:paraId="263AC417" w14:textId="066BE54C" w:rsidR="00882F27" w:rsidRPr="00882F27" w:rsidRDefault="00882F27" w:rsidP="00882F27">
      <w:pPr>
        <w:spacing w:after="0" w:line="240" w:lineRule="auto"/>
        <w:ind w:left="720"/>
        <w:rPr>
          <w:rFonts w:ascii="Roboto" w:eastAsia="Times New Roman" w:hAnsi="Roboto" w:cs="Times New Roman"/>
          <w:kern w:val="0"/>
          <w14:ligatures w14:val="none"/>
        </w:rPr>
      </w:pPr>
      <w:r w:rsidRPr="00882F27">
        <w:rPr>
          <w:rFonts w:ascii="Roboto" w:eastAsia="Times New Roman" w:hAnsi="Roboto" w:cs="Times New Roman"/>
          <w:noProof/>
          <w:kern w:val="0"/>
          <w14:ligatures w14:val="none"/>
        </w:rPr>
        <w:drawing>
          <wp:inline distT="0" distB="0" distL="0" distR="0" wp14:anchorId="60A4F1DD" wp14:editId="2FAFCD83">
            <wp:extent cx="520700" cy="520700"/>
            <wp:effectExtent l="0" t="0" r="0" b="0"/>
            <wp:docPr id="2072016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inline>
        </w:drawing>
      </w:r>
    </w:p>
    <w:p w14:paraId="37815C9B" w14:textId="0F09F7F6" w:rsidR="00882F27" w:rsidRPr="00882F27" w:rsidRDefault="00882F27" w:rsidP="00882F27">
      <w:pPr>
        <w:spacing w:after="0" w:line="240" w:lineRule="auto"/>
        <w:ind w:left="720"/>
        <w:rPr>
          <w:rFonts w:ascii="Roboto" w:eastAsia="Times New Roman" w:hAnsi="Roboto" w:cs="Times New Roman"/>
          <w:kern w:val="0"/>
          <w14:ligatures w14:val="none"/>
        </w:rPr>
      </w:pPr>
      <w:r w:rsidRPr="00882F27">
        <w:rPr>
          <w:rFonts w:ascii="Roboto" w:eastAsia="Times New Roman" w:hAnsi="Roboto" w:cs="Times New Roman"/>
          <w:noProof/>
          <w:kern w:val="0"/>
          <w14:ligatures w14:val="none"/>
        </w:rPr>
        <w:drawing>
          <wp:inline distT="0" distB="0" distL="0" distR="0" wp14:anchorId="32DF8DF8" wp14:editId="37DF5D45">
            <wp:extent cx="101600" cy="101600"/>
            <wp:effectExtent l="0" t="0" r="0" b="0"/>
            <wp:docPr id="14013071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p w14:paraId="78CA6D43" w14:textId="77777777" w:rsidR="00882F27" w:rsidRPr="00882F27" w:rsidRDefault="00882F27" w:rsidP="00882F27">
      <w:pPr>
        <w:spacing w:after="0" w:line="240" w:lineRule="auto"/>
        <w:ind w:left="720"/>
        <w:rPr>
          <w:rFonts w:ascii="Roboto" w:eastAsia="Times New Roman" w:hAnsi="Roboto" w:cs="Times New Roman"/>
          <w:kern w:val="0"/>
          <w14:ligatures w14:val="none"/>
        </w:rPr>
      </w:pPr>
      <w:r w:rsidRPr="00882F27">
        <w:rPr>
          <w:rFonts w:ascii="Roboto" w:eastAsia="Times New Roman" w:hAnsi="Roboto" w:cs="Times New Roman"/>
          <w:kern w:val="0"/>
          <w:sz w:val="18"/>
          <w:szCs w:val="18"/>
          <w14:ligatures w14:val="none"/>
        </w:rPr>
        <w:t>ECMWF</w:t>
      </w:r>
    </w:p>
    <w:p w14:paraId="08CEA412" w14:textId="77777777" w:rsidR="00882F27" w:rsidRPr="00882F27" w:rsidRDefault="00882F27" w:rsidP="00882F27">
      <w:pPr>
        <w:numPr>
          <w:ilvl w:val="0"/>
          <w:numId w:val="11"/>
        </w:numPr>
        <w:spacing w:after="0" w:line="240" w:lineRule="auto"/>
        <w:rPr>
          <w:rFonts w:ascii="Roboto" w:eastAsia="Times New Roman" w:hAnsi="Roboto" w:cs="Times New Roman"/>
          <w:kern w:val="0"/>
          <w:sz w:val="21"/>
          <w:szCs w:val="21"/>
          <w14:ligatures w14:val="none"/>
        </w:rPr>
      </w:pPr>
      <w:r w:rsidRPr="00882F27">
        <w:rPr>
          <w:rFonts w:ascii="Roboto" w:eastAsia="Times New Roman" w:hAnsi="Roboto" w:cs="Times New Roman"/>
          <w:kern w:val="0"/>
          <w:sz w:val="21"/>
          <w:szCs w:val="21"/>
          <w14:ligatures w14:val="none"/>
        </w:rPr>
        <w:t>Fact sheet: Reanalysis - ECMWF</w:t>
      </w:r>
    </w:p>
    <w:p w14:paraId="7A78FC42" w14:textId="77777777" w:rsidR="00882F27" w:rsidRPr="00882F27" w:rsidRDefault="00882F27" w:rsidP="00882F27">
      <w:pPr>
        <w:spacing w:after="0" w:line="240" w:lineRule="auto"/>
        <w:ind w:left="720"/>
        <w:rPr>
          <w:rFonts w:ascii="Roboto" w:eastAsia="Times New Roman" w:hAnsi="Roboto" w:cs="Times New Roman"/>
          <w:kern w:val="0"/>
          <w14:ligatures w14:val="none"/>
        </w:rPr>
      </w:pPr>
      <w:r w:rsidRPr="00882F27">
        <w:rPr>
          <w:rFonts w:ascii="Roboto" w:eastAsia="Times New Roman" w:hAnsi="Roboto" w:cs="Times New Roman"/>
          <w:kern w:val="0"/>
          <w:sz w:val="18"/>
          <w:szCs w:val="18"/>
          <w14:ligatures w14:val="none"/>
        </w:rPr>
        <w:t xml:space="preserve">How are </w:t>
      </w:r>
      <w:proofErr w:type="spellStart"/>
      <w:r w:rsidRPr="00882F27">
        <w:rPr>
          <w:rFonts w:ascii="Roboto" w:eastAsia="Times New Roman" w:hAnsi="Roboto" w:cs="Times New Roman"/>
          <w:kern w:val="0"/>
          <w:sz w:val="18"/>
          <w:szCs w:val="18"/>
          <w14:ligatures w14:val="none"/>
        </w:rPr>
        <w:t>reanalyses</w:t>
      </w:r>
      <w:proofErr w:type="spellEnd"/>
      <w:r w:rsidRPr="00882F27">
        <w:rPr>
          <w:rFonts w:ascii="Roboto" w:eastAsia="Times New Roman" w:hAnsi="Roboto" w:cs="Times New Roman"/>
          <w:kern w:val="0"/>
          <w:sz w:val="18"/>
          <w:szCs w:val="18"/>
          <w14:ligatures w14:val="none"/>
        </w:rPr>
        <w:t xml:space="preserve"> produced? Reanalysis combines past short-range weather forecasts with observations through data assimilation. T...</w:t>
      </w:r>
    </w:p>
    <w:p w14:paraId="0E727940" w14:textId="22C083A9" w:rsidR="00882F27" w:rsidRPr="00882F27" w:rsidRDefault="00882F27" w:rsidP="00882F27">
      <w:pPr>
        <w:spacing w:after="0" w:line="240" w:lineRule="auto"/>
        <w:ind w:left="720"/>
        <w:rPr>
          <w:rFonts w:ascii="Roboto" w:eastAsia="Times New Roman" w:hAnsi="Roboto" w:cs="Times New Roman"/>
          <w:kern w:val="0"/>
          <w14:ligatures w14:val="none"/>
        </w:rPr>
      </w:pPr>
      <w:r w:rsidRPr="00882F27">
        <w:rPr>
          <w:rFonts w:ascii="Roboto" w:eastAsia="Times New Roman" w:hAnsi="Roboto" w:cs="Times New Roman"/>
          <w:noProof/>
          <w:kern w:val="0"/>
          <w14:ligatures w14:val="none"/>
        </w:rPr>
        <w:drawing>
          <wp:inline distT="0" distB="0" distL="0" distR="0" wp14:anchorId="45561F09" wp14:editId="655C589E">
            <wp:extent cx="520700" cy="520700"/>
            <wp:effectExtent l="0" t="0" r="0" b="0"/>
            <wp:docPr id="741008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inline>
        </w:drawing>
      </w:r>
    </w:p>
    <w:p w14:paraId="58A236BC" w14:textId="069C2804" w:rsidR="00882F27" w:rsidRPr="00882F27" w:rsidRDefault="00882F27" w:rsidP="00882F27">
      <w:pPr>
        <w:spacing w:after="0" w:line="240" w:lineRule="auto"/>
        <w:ind w:left="720"/>
        <w:rPr>
          <w:rFonts w:ascii="Roboto" w:eastAsia="Times New Roman" w:hAnsi="Roboto" w:cs="Times New Roman"/>
          <w:kern w:val="0"/>
          <w14:ligatures w14:val="none"/>
        </w:rPr>
      </w:pPr>
      <w:r w:rsidRPr="00882F27">
        <w:rPr>
          <w:rFonts w:ascii="Roboto" w:eastAsia="Times New Roman" w:hAnsi="Roboto" w:cs="Times New Roman"/>
          <w:noProof/>
          <w:kern w:val="0"/>
          <w14:ligatures w14:val="none"/>
        </w:rPr>
        <w:drawing>
          <wp:inline distT="0" distB="0" distL="0" distR="0" wp14:anchorId="13F1821A" wp14:editId="001D7EF5">
            <wp:extent cx="101600" cy="101600"/>
            <wp:effectExtent l="0" t="0" r="0" b="0"/>
            <wp:docPr id="496784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p w14:paraId="621AA3C2" w14:textId="77777777" w:rsidR="00882F27" w:rsidRPr="00882F27" w:rsidRDefault="00882F27" w:rsidP="00882F27">
      <w:pPr>
        <w:spacing w:after="0" w:line="240" w:lineRule="auto"/>
        <w:ind w:left="720"/>
        <w:rPr>
          <w:rFonts w:ascii="Roboto" w:eastAsia="Times New Roman" w:hAnsi="Roboto" w:cs="Times New Roman"/>
          <w:kern w:val="0"/>
          <w14:ligatures w14:val="none"/>
        </w:rPr>
      </w:pPr>
      <w:r w:rsidRPr="00882F27">
        <w:rPr>
          <w:rFonts w:ascii="Roboto" w:eastAsia="Times New Roman" w:hAnsi="Roboto" w:cs="Times New Roman"/>
          <w:kern w:val="0"/>
          <w:sz w:val="18"/>
          <w:szCs w:val="18"/>
          <w14:ligatures w14:val="none"/>
        </w:rPr>
        <w:lastRenderedPageBreak/>
        <w:t>ECMWF</w:t>
      </w:r>
    </w:p>
    <w:p w14:paraId="33094509" w14:textId="77777777" w:rsidR="00882F27" w:rsidRPr="00882F27" w:rsidRDefault="00882F27" w:rsidP="00882F27">
      <w:pPr>
        <w:spacing w:after="0" w:line="240" w:lineRule="auto"/>
        <w:rPr>
          <w:rFonts w:ascii="Roboto" w:eastAsia="Times New Roman" w:hAnsi="Roboto" w:cs="Times New Roman"/>
          <w:kern w:val="0"/>
          <w14:ligatures w14:val="none"/>
        </w:rPr>
      </w:pPr>
      <w:r w:rsidRPr="00882F27">
        <w:rPr>
          <w:rFonts w:ascii="Roboto" w:eastAsia="Times New Roman" w:hAnsi="Roboto" w:cs="Times New Roman"/>
          <w:kern w:val="0"/>
          <w:sz w:val="21"/>
          <w:szCs w:val="21"/>
          <w14:ligatures w14:val="none"/>
        </w:rPr>
        <w:t>Show all</w:t>
      </w:r>
    </w:p>
    <w:p w14:paraId="05AA31E8" w14:textId="77777777" w:rsidR="00882F27" w:rsidRPr="00882F27" w:rsidRDefault="00882F27" w:rsidP="00882F27">
      <w:pPr>
        <w:spacing w:after="0" w:line="240" w:lineRule="auto"/>
        <w:rPr>
          <w:rFonts w:ascii="Roboto" w:eastAsia="Times New Roman" w:hAnsi="Roboto" w:cs="Times New Roman"/>
          <w:kern w:val="0"/>
          <w:sz w:val="21"/>
          <w:szCs w:val="21"/>
          <w14:ligatures w14:val="none"/>
        </w:rPr>
      </w:pPr>
      <w:r w:rsidRPr="00882F27">
        <w:rPr>
          <w:rFonts w:ascii="Roboto" w:eastAsia="Times New Roman" w:hAnsi="Roboto" w:cs="Times New Roman"/>
          <w:kern w:val="0"/>
          <w14:ligatures w14:val="none"/>
        </w:rPr>
        <w:t>You said: What are the technical differences in data assimilation between IFS and ERA5?</w:t>
      </w:r>
    </w:p>
    <w:p w14:paraId="6D493744" w14:textId="77777777" w:rsidR="00882F27" w:rsidRPr="00882F27" w:rsidRDefault="00882F27" w:rsidP="00882F27">
      <w:pPr>
        <w:spacing w:after="0" w:line="240" w:lineRule="auto"/>
        <w:rPr>
          <w:rFonts w:ascii="Roboto" w:eastAsia="Times New Roman" w:hAnsi="Roboto" w:cs="Times New Roman"/>
          <w:kern w:val="0"/>
          <w14:ligatures w14:val="none"/>
        </w:rPr>
      </w:pPr>
      <w:r w:rsidRPr="00882F27">
        <w:rPr>
          <w:rFonts w:ascii="Roboto" w:eastAsia="Times New Roman" w:hAnsi="Roboto" w:cs="Times New Roman"/>
          <w:kern w:val="0"/>
          <w14:ligatures w14:val="none"/>
        </w:rPr>
        <w:t>While both systems utilize four-dimensional variational data assimilation (</w:t>
      </w:r>
      <w:r w:rsidRPr="00882F27">
        <w:rPr>
          <w:rFonts w:ascii="Roboto" w:eastAsia="Times New Roman" w:hAnsi="Roboto" w:cs="Times New Roman"/>
          <w:b/>
          <w:bCs/>
          <w:kern w:val="0"/>
          <w14:ligatures w14:val="none"/>
        </w:rPr>
        <w:t>4D-Var</w:t>
      </w:r>
      <w:r w:rsidRPr="00882F27">
        <w:rPr>
          <w:rFonts w:ascii="Roboto" w:eastAsia="Times New Roman" w:hAnsi="Roboto" w:cs="Times New Roman"/>
          <w:kern w:val="0"/>
          <w14:ligatures w14:val="none"/>
        </w:rPr>
        <w:t>) to combine observations with a physical model forecast, their configurations differ significantly due to the contrast between operational forecasting and climate reanalysis. [</w:t>
      </w:r>
      <w:hyperlink r:id="rId42"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43"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44" w:history="1">
        <w:r w:rsidRPr="00882F27">
          <w:rPr>
            <w:rFonts w:ascii="Roboto" w:eastAsia="Times New Roman" w:hAnsi="Roboto" w:cs="Times New Roman"/>
            <w:color w:val="0000FF"/>
            <w:kern w:val="0"/>
            <w:u w:val="single"/>
            <w14:ligatures w14:val="none"/>
          </w:rPr>
          <w:t>3</w:t>
        </w:r>
      </w:hyperlink>
      <w:r w:rsidRPr="00882F27">
        <w:rPr>
          <w:rFonts w:ascii="Roboto" w:eastAsia="Times New Roman" w:hAnsi="Roboto" w:cs="Times New Roman"/>
          <w:kern w:val="0"/>
          <w14:ligatures w14:val="none"/>
        </w:rPr>
        <w:t>]</w:t>
      </w:r>
    </w:p>
    <w:p w14:paraId="2CDA2F6E" w14:textId="77777777" w:rsidR="00882F27" w:rsidRPr="00882F27" w:rsidRDefault="00882F27" w:rsidP="00882F27">
      <w:pPr>
        <w:spacing w:after="0" w:line="240" w:lineRule="auto"/>
        <w:rPr>
          <w:rFonts w:ascii="Roboto" w:eastAsia="Times New Roman" w:hAnsi="Roboto" w:cs="Times New Roman"/>
          <w:b/>
          <w:bCs/>
          <w:kern w:val="0"/>
          <w:sz w:val="30"/>
          <w:szCs w:val="30"/>
          <w14:ligatures w14:val="none"/>
        </w:rPr>
      </w:pPr>
      <w:r w:rsidRPr="00882F27">
        <w:rPr>
          <w:rFonts w:ascii="Roboto" w:eastAsia="Times New Roman" w:hAnsi="Roboto" w:cs="Times New Roman"/>
          <w:b/>
          <w:bCs/>
          <w:kern w:val="0"/>
          <w:sz w:val="30"/>
          <w:szCs w:val="30"/>
          <w14:ligatures w14:val="none"/>
        </w:rPr>
        <w:t>1. Cycle Era and Core Software Framework</w:t>
      </w:r>
    </w:p>
    <w:p w14:paraId="495A4EE0" w14:textId="77777777" w:rsidR="00882F27" w:rsidRPr="00882F27" w:rsidRDefault="00882F27" w:rsidP="00882F27">
      <w:pPr>
        <w:numPr>
          <w:ilvl w:val="0"/>
          <w:numId w:val="12"/>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ERA5:</w:t>
      </w:r>
      <w:r w:rsidRPr="00882F27">
        <w:rPr>
          <w:rFonts w:ascii="Roboto" w:eastAsia="Times New Roman" w:hAnsi="Roboto" w:cs="Times New Roman"/>
          <w:kern w:val="0"/>
          <w14:ligatures w14:val="none"/>
        </w:rPr>
        <w:t xml:space="preserve"> The data assimilation system is frozen in </w:t>
      </w:r>
      <w:r w:rsidRPr="00882F27">
        <w:rPr>
          <w:rFonts w:ascii="Roboto" w:eastAsia="Times New Roman" w:hAnsi="Roboto" w:cs="Times New Roman"/>
          <w:b/>
          <w:bCs/>
          <w:kern w:val="0"/>
          <w14:ligatures w14:val="none"/>
        </w:rPr>
        <w:t>IFS Cycle 41r2</w:t>
      </w:r>
      <w:r w:rsidRPr="00882F27">
        <w:rPr>
          <w:rFonts w:ascii="Roboto" w:eastAsia="Times New Roman" w:hAnsi="Roboto" w:cs="Times New Roman"/>
          <w:kern w:val="0"/>
          <w14:ligatures w14:val="none"/>
        </w:rPr>
        <w:t xml:space="preserve"> (released in 2016).</w:t>
      </w:r>
    </w:p>
    <w:p w14:paraId="2890BEE5" w14:textId="77777777" w:rsidR="00882F27" w:rsidRPr="00882F27" w:rsidRDefault="00882F27" w:rsidP="00882F27">
      <w:pPr>
        <w:numPr>
          <w:ilvl w:val="0"/>
          <w:numId w:val="12"/>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Operational IFS:</w:t>
      </w:r>
      <w:r w:rsidRPr="00882F27">
        <w:rPr>
          <w:rFonts w:ascii="Roboto" w:eastAsia="Times New Roman" w:hAnsi="Roboto" w:cs="Times New Roman"/>
          <w:kern w:val="0"/>
          <w14:ligatures w14:val="none"/>
        </w:rPr>
        <w:t xml:space="preserve"> Operates on the cutting edge, utilizing </w:t>
      </w:r>
      <w:r w:rsidRPr="00882F27">
        <w:rPr>
          <w:rFonts w:ascii="Roboto" w:eastAsia="Times New Roman" w:hAnsi="Roboto" w:cs="Times New Roman"/>
          <w:b/>
          <w:bCs/>
          <w:kern w:val="0"/>
          <w14:ligatures w14:val="none"/>
        </w:rPr>
        <w:t>IFS Cycle 50r1</w:t>
      </w:r>
      <w:r w:rsidRPr="00882F27">
        <w:rPr>
          <w:rFonts w:ascii="Roboto" w:eastAsia="Times New Roman" w:hAnsi="Roboto" w:cs="Times New Roman"/>
          <w:kern w:val="0"/>
          <w14:ligatures w14:val="none"/>
        </w:rPr>
        <w:t>. This means the modern operational IFS benefits from a decade of advancements in data assimilation math, observation operators, and error covariance modeling that are entirely absent in ERA5. [</w:t>
      </w:r>
      <w:hyperlink r:id="rId45"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46"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47" w:history="1">
        <w:r w:rsidRPr="00882F27">
          <w:rPr>
            <w:rFonts w:ascii="Roboto" w:eastAsia="Times New Roman" w:hAnsi="Roboto" w:cs="Times New Roman"/>
            <w:color w:val="0000FF"/>
            <w:kern w:val="0"/>
            <w:u w:val="single"/>
            <w14:ligatures w14:val="none"/>
          </w:rPr>
          <w:t>4</w:t>
        </w:r>
      </w:hyperlink>
      <w:r w:rsidRPr="00882F27">
        <w:rPr>
          <w:rFonts w:ascii="Roboto" w:eastAsia="Times New Roman" w:hAnsi="Roboto" w:cs="Times New Roman"/>
          <w:kern w:val="0"/>
          <w14:ligatures w14:val="none"/>
        </w:rPr>
        <w:t xml:space="preserve">, </w:t>
      </w:r>
      <w:hyperlink r:id="rId48" w:history="1">
        <w:r w:rsidRPr="00882F27">
          <w:rPr>
            <w:rFonts w:ascii="Roboto" w:eastAsia="Times New Roman" w:hAnsi="Roboto" w:cs="Times New Roman"/>
            <w:color w:val="0000FF"/>
            <w:kern w:val="0"/>
            <w:u w:val="single"/>
            <w14:ligatures w14:val="none"/>
          </w:rPr>
          <w:t>5</w:t>
        </w:r>
      </w:hyperlink>
      <w:r w:rsidRPr="00882F27">
        <w:rPr>
          <w:rFonts w:ascii="Roboto" w:eastAsia="Times New Roman" w:hAnsi="Roboto" w:cs="Times New Roman"/>
          <w:kern w:val="0"/>
          <w14:ligatures w14:val="none"/>
        </w:rPr>
        <w:t>]</w:t>
      </w:r>
    </w:p>
    <w:p w14:paraId="53F810A9" w14:textId="77777777" w:rsidR="00882F27" w:rsidRPr="00882F27" w:rsidRDefault="00882F27" w:rsidP="00882F27">
      <w:pPr>
        <w:spacing w:after="0" w:line="240" w:lineRule="auto"/>
        <w:rPr>
          <w:rFonts w:ascii="Roboto" w:eastAsia="Times New Roman" w:hAnsi="Roboto" w:cs="Times New Roman"/>
          <w:b/>
          <w:bCs/>
          <w:kern w:val="0"/>
          <w:sz w:val="30"/>
          <w:szCs w:val="30"/>
          <w14:ligatures w14:val="none"/>
        </w:rPr>
      </w:pPr>
      <w:r w:rsidRPr="00882F27">
        <w:rPr>
          <w:rFonts w:ascii="Roboto" w:eastAsia="Times New Roman" w:hAnsi="Roboto" w:cs="Times New Roman"/>
          <w:b/>
          <w:bCs/>
          <w:kern w:val="0"/>
          <w:sz w:val="30"/>
          <w:szCs w:val="30"/>
          <w14:ligatures w14:val="none"/>
        </w:rPr>
        <w:t>2. Earth System Component Coupling</w:t>
      </w:r>
    </w:p>
    <w:p w14:paraId="6EA40972" w14:textId="77777777" w:rsidR="00882F27" w:rsidRPr="00882F27" w:rsidRDefault="00882F27" w:rsidP="00882F27">
      <w:pPr>
        <w:numPr>
          <w:ilvl w:val="0"/>
          <w:numId w:val="13"/>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ERA5:</w:t>
      </w:r>
      <w:r w:rsidRPr="00882F27">
        <w:rPr>
          <w:rFonts w:ascii="Roboto" w:eastAsia="Times New Roman" w:hAnsi="Roboto" w:cs="Times New Roman"/>
          <w:kern w:val="0"/>
          <w14:ligatures w14:val="none"/>
        </w:rPr>
        <w:t xml:space="preserve"> Uses uncoupled or weakly coupled data assimilation. The atmosphere, ocean wave, and land-surface data assimilation cycles run largely independently of each other. [</w:t>
      </w:r>
      <w:hyperlink r:id="rId49"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50"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51" w:history="1">
        <w:r w:rsidRPr="00882F27">
          <w:rPr>
            <w:rFonts w:ascii="Roboto" w:eastAsia="Times New Roman" w:hAnsi="Roboto" w:cs="Times New Roman"/>
            <w:color w:val="0000FF"/>
            <w:kern w:val="0"/>
            <w:u w:val="single"/>
            <w14:ligatures w14:val="none"/>
          </w:rPr>
          <w:t>3</w:t>
        </w:r>
      </w:hyperlink>
      <w:r w:rsidRPr="00882F27">
        <w:rPr>
          <w:rFonts w:ascii="Roboto" w:eastAsia="Times New Roman" w:hAnsi="Roboto" w:cs="Times New Roman"/>
          <w:kern w:val="0"/>
          <w14:ligatures w14:val="none"/>
        </w:rPr>
        <w:t xml:space="preserve">, </w:t>
      </w:r>
      <w:hyperlink r:id="rId52" w:history="1">
        <w:r w:rsidRPr="00882F27">
          <w:rPr>
            <w:rFonts w:ascii="Roboto" w:eastAsia="Times New Roman" w:hAnsi="Roboto" w:cs="Times New Roman"/>
            <w:color w:val="0000FF"/>
            <w:kern w:val="0"/>
            <w:u w:val="single"/>
            <w14:ligatures w14:val="none"/>
          </w:rPr>
          <w:t>4</w:t>
        </w:r>
      </w:hyperlink>
      <w:r w:rsidRPr="00882F27">
        <w:rPr>
          <w:rFonts w:ascii="Roboto" w:eastAsia="Times New Roman" w:hAnsi="Roboto" w:cs="Times New Roman"/>
          <w:kern w:val="0"/>
          <w14:ligatures w14:val="none"/>
        </w:rPr>
        <w:t xml:space="preserve">, </w:t>
      </w:r>
      <w:hyperlink r:id="rId53" w:history="1">
        <w:r w:rsidRPr="00882F27">
          <w:rPr>
            <w:rFonts w:ascii="Roboto" w:eastAsia="Times New Roman" w:hAnsi="Roboto" w:cs="Times New Roman"/>
            <w:color w:val="0000FF"/>
            <w:kern w:val="0"/>
            <w:u w:val="single"/>
            <w14:ligatures w14:val="none"/>
          </w:rPr>
          <w:t>5</w:t>
        </w:r>
      </w:hyperlink>
      <w:r w:rsidRPr="00882F27">
        <w:rPr>
          <w:rFonts w:ascii="Roboto" w:eastAsia="Times New Roman" w:hAnsi="Roboto" w:cs="Times New Roman"/>
          <w:kern w:val="0"/>
          <w14:ligatures w14:val="none"/>
        </w:rPr>
        <w:t>]</w:t>
      </w:r>
    </w:p>
    <w:p w14:paraId="260B4364" w14:textId="77777777" w:rsidR="00882F27" w:rsidRPr="00882F27" w:rsidRDefault="00882F27" w:rsidP="00882F27">
      <w:pPr>
        <w:numPr>
          <w:ilvl w:val="0"/>
          <w:numId w:val="13"/>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Operational IFS:</w:t>
      </w:r>
      <w:r w:rsidRPr="00882F27">
        <w:rPr>
          <w:rFonts w:ascii="Roboto" w:eastAsia="Times New Roman" w:hAnsi="Roboto" w:cs="Times New Roman"/>
          <w:kern w:val="0"/>
          <w14:ligatures w14:val="none"/>
        </w:rPr>
        <w:t xml:space="preserve"> Utilizes a highly advanced </w:t>
      </w:r>
      <w:r w:rsidRPr="00882F27">
        <w:rPr>
          <w:rFonts w:ascii="Roboto" w:eastAsia="Times New Roman" w:hAnsi="Roboto" w:cs="Times New Roman"/>
          <w:b/>
          <w:bCs/>
          <w:kern w:val="0"/>
          <w14:ligatures w14:val="none"/>
        </w:rPr>
        <w:t>fully coupled atmosphere-ocean-sea-ice assimilation</w:t>
      </w:r>
      <w:r w:rsidRPr="00882F27">
        <w:rPr>
          <w:rFonts w:ascii="Roboto" w:eastAsia="Times New Roman" w:hAnsi="Roboto" w:cs="Times New Roman"/>
          <w:kern w:val="0"/>
          <w14:ligatures w14:val="none"/>
        </w:rPr>
        <w:t xml:space="preserve"> system. It runs an "outer-loop" coupling mechanism where a 12-hour ocean data assimilation window runs in parallel and interacts dynamically with the atmospheric analysis, leading to much greater thermodynamic consistency at the Earth's boundaries. [</w:t>
      </w:r>
      <w:hyperlink r:id="rId54"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55"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w:t>
      </w:r>
    </w:p>
    <w:p w14:paraId="1925193D" w14:textId="77777777" w:rsidR="00882F27" w:rsidRPr="00882F27" w:rsidRDefault="00882F27" w:rsidP="00882F27">
      <w:pPr>
        <w:spacing w:after="0" w:line="240" w:lineRule="auto"/>
        <w:rPr>
          <w:rFonts w:ascii="Roboto" w:eastAsia="Times New Roman" w:hAnsi="Roboto" w:cs="Times New Roman"/>
          <w:b/>
          <w:bCs/>
          <w:kern w:val="0"/>
          <w:sz w:val="30"/>
          <w:szCs w:val="30"/>
          <w14:ligatures w14:val="none"/>
        </w:rPr>
      </w:pPr>
      <w:r w:rsidRPr="00882F27">
        <w:rPr>
          <w:rFonts w:ascii="Roboto" w:eastAsia="Times New Roman" w:hAnsi="Roboto" w:cs="Times New Roman"/>
          <w:b/>
          <w:bCs/>
          <w:kern w:val="0"/>
          <w:sz w:val="30"/>
          <w:szCs w:val="30"/>
          <w14:ligatures w14:val="none"/>
        </w:rPr>
        <w:t>3. Ensemble of Data Assimilations (EDA) Size</w:t>
      </w:r>
    </w:p>
    <w:p w14:paraId="3F45FEB2" w14:textId="77777777" w:rsidR="00882F27" w:rsidRPr="00882F27" w:rsidRDefault="00882F27" w:rsidP="00882F27">
      <w:pPr>
        <w:spacing w:after="0" w:line="240" w:lineRule="auto"/>
        <w:rPr>
          <w:rFonts w:ascii="Roboto" w:eastAsia="Times New Roman" w:hAnsi="Roboto" w:cs="Times New Roman"/>
          <w:kern w:val="0"/>
          <w14:ligatures w14:val="none"/>
        </w:rPr>
      </w:pPr>
      <w:r w:rsidRPr="00882F27">
        <w:rPr>
          <w:rFonts w:ascii="Roboto" w:eastAsia="Times New Roman" w:hAnsi="Roboto" w:cs="Times New Roman"/>
          <w:kern w:val="0"/>
          <w14:ligatures w14:val="none"/>
        </w:rPr>
        <w:t>To calculate the "errors of the day" and estimate background uncertainties, both systems run an Ensemble of Data Assimilations (EDA) alongside the main deterministic analysis. [</w:t>
      </w:r>
      <w:hyperlink r:id="rId56"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57"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58" w:history="1">
        <w:r w:rsidRPr="00882F27">
          <w:rPr>
            <w:rFonts w:ascii="Roboto" w:eastAsia="Times New Roman" w:hAnsi="Roboto" w:cs="Times New Roman"/>
            <w:color w:val="0000FF"/>
            <w:kern w:val="0"/>
            <w:u w:val="single"/>
            <w14:ligatures w14:val="none"/>
          </w:rPr>
          <w:t>3</w:t>
        </w:r>
      </w:hyperlink>
      <w:r w:rsidRPr="00882F27">
        <w:rPr>
          <w:rFonts w:ascii="Roboto" w:eastAsia="Times New Roman" w:hAnsi="Roboto" w:cs="Times New Roman"/>
          <w:kern w:val="0"/>
          <w14:ligatures w14:val="none"/>
        </w:rPr>
        <w:t xml:space="preserve">, </w:t>
      </w:r>
      <w:hyperlink r:id="rId59" w:history="1">
        <w:r w:rsidRPr="00882F27">
          <w:rPr>
            <w:rFonts w:ascii="Roboto" w:eastAsia="Times New Roman" w:hAnsi="Roboto" w:cs="Times New Roman"/>
            <w:color w:val="0000FF"/>
            <w:kern w:val="0"/>
            <w:u w:val="single"/>
            <w14:ligatures w14:val="none"/>
          </w:rPr>
          <w:t>4</w:t>
        </w:r>
      </w:hyperlink>
      <w:r w:rsidRPr="00882F27">
        <w:rPr>
          <w:rFonts w:ascii="Roboto" w:eastAsia="Times New Roman" w:hAnsi="Roboto" w:cs="Times New Roman"/>
          <w:kern w:val="0"/>
          <w14:ligatures w14:val="none"/>
        </w:rPr>
        <w:t>]</w:t>
      </w:r>
    </w:p>
    <w:p w14:paraId="7B48BBB7" w14:textId="77777777" w:rsidR="00882F27" w:rsidRPr="00882F27" w:rsidRDefault="00882F27" w:rsidP="00882F27">
      <w:pPr>
        <w:numPr>
          <w:ilvl w:val="0"/>
          <w:numId w:val="14"/>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ERA5:</w:t>
      </w:r>
      <w:r w:rsidRPr="00882F27">
        <w:rPr>
          <w:rFonts w:ascii="Roboto" w:eastAsia="Times New Roman" w:hAnsi="Roboto" w:cs="Times New Roman"/>
          <w:kern w:val="0"/>
          <w14:ligatures w14:val="none"/>
        </w:rPr>
        <w:t xml:space="preserve"> Relies on a </w:t>
      </w:r>
      <w:r w:rsidRPr="00882F27">
        <w:rPr>
          <w:rFonts w:ascii="Roboto" w:eastAsia="Times New Roman" w:hAnsi="Roboto" w:cs="Times New Roman"/>
          <w:b/>
          <w:bCs/>
          <w:kern w:val="0"/>
          <w14:ligatures w14:val="none"/>
        </w:rPr>
        <w:t>10-member EDA</w:t>
      </w:r>
      <w:r w:rsidRPr="00882F27">
        <w:rPr>
          <w:rFonts w:ascii="Roboto" w:eastAsia="Times New Roman" w:hAnsi="Roboto" w:cs="Times New Roman"/>
          <w:kern w:val="0"/>
          <w14:ligatures w14:val="none"/>
        </w:rPr>
        <w:t xml:space="preserve"> system.</w:t>
      </w:r>
    </w:p>
    <w:p w14:paraId="30565F81" w14:textId="77777777" w:rsidR="00882F27" w:rsidRPr="00882F27" w:rsidRDefault="00882F27" w:rsidP="00882F27">
      <w:pPr>
        <w:numPr>
          <w:ilvl w:val="0"/>
          <w:numId w:val="14"/>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Operational IFS:</w:t>
      </w:r>
      <w:r w:rsidRPr="00882F27">
        <w:rPr>
          <w:rFonts w:ascii="Roboto" w:eastAsia="Times New Roman" w:hAnsi="Roboto" w:cs="Times New Roman"/>
          <w:kern w:val="0"/>
          <w14:ligatures w14:val="none"/>
        </w:rPr>
        <w:t xml:space="preserve"> Runs a much larger </w:t>
      </w:r>
      <w:r w:rsidRPr="00882F27">
        <w:rPr>
          <w:rFonts w:ascii="Roboto" w:eastAsia="Times New Roman" w:hAnsi="Roboto" w:cs="Times New Roman"/>
          <w:b/>
          <w:bCs/>
          <w:kern w:val="0"/>
          <w14:ligatures w14:val="none"/>
        </w:rPr>
        <w:t>51-member EDA</w:t>
      </w:r>
      <w:r w:rsidRPr="00882F27">
        <w:rPr>
          <w:rFonts w:ascii="Roboto" w:eastAsia="Times New Roman" w:hAnsi="Roboto" w:cs="Times New Roman"/>
          <w:kern w:val="0"/>
          <w14:ligatures w14:val="none"/>
        </w:rPr>
        <w:t>. The vastly increased ensemble size allows the operational forecast to sample chaotic atmospheric errors with much higher statistical accuracy. [</w:t>
      </w:r>
      <w:hyperlink r:id="rId60"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61"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62" w:history="1">
        <w:r w:rsidRPr="00882F27">
          <w:rPr>
            <w:rFonts w:ascii="Roboto" w:eastAsia="Times New Roman" w:hAnsi="Roboto" w:cs="Times New Roman"/>
            <w:color w:val="0000FF"/>
            <w:kern w:val="0"/>
            <w:u w:val="single"/>
            <w14:ligatures w14:val="none"/>
          </w:rPr>
          <w:t>4</w:t>
        </w:r>
      </w:hyperlink>
      <w:r w:rsidRPr="00882F27">
        <w:rPr>
          <w:rFonts w:ascii="Roboto" w:eastAsia="Times New Roman" w:hAnsi="Roboto" w:cs="Times New Roman"/>
          <w:kern w:val="0"/>
          <w14:ligatures w14:val="none"/>
        </w:rPr>
        <w:t>]</w:t>
      </w:r>
    </w:p>
    <w:p w14:paraId="7C9AB3A6" w14:textId="77777777" w:rsidR="00882F27" w:rsidRPr="00882F27" w:rsidRDefault="00882F27" w:rsidP="00882F27">
      <w:pPr>
        <w:spacing w:after="0" w:line="240" w:lineRule="auto"/>
        <w:rPr>
          <w:rFonts w:ascii="Roboto" w:eastAsia="Times New Roman" w:hAnsi="Roboto" w:cs="Times New Roman"/>
          <w:b/>
          <w:bCs/>
          <w:kern w:val="0"/>
          <w:sz w:val="30"/>
          <w:szCs w:val="30"/>
          <w14:ligatures w14:val="none"/>
        </w:rPr>
      </w:pPr>
      <w:r w:rsidRPr="00882F27">
        <w:rPr>
          <w:rFonts w:ascii="Roboto" w:eastAsia="Times New Roman" w:hAnsi="Roboto" w:cs="Times New Roman"/>
          <w:b/>
          <w:bCs/>
          <w:kern w:val="0"/>
          <w:sz w:val="30"/>
          <w:szCs w:val="30"/>
          <w14:ligatures w14:val="none"/>
        </w:rPr>
        <w:t>4. Precision of the Minimization Trajectories</w:t>
      </w:r>
    </w:p>
    <w:p w14:paraId="55EAD4B3" w14:textId="77777777" w:rsidR="00882F27" w:rsidRPr="00882F27" w:rsidRDefault="00882F27" w:rsidP="00882F27">
      <w:pPr>
        <w:numPr>
          <w:ilvl w:val="0"/>
          <w:numId w:val="15"/>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ERA5:</w:t>
      </w:r>
      <w:r w:rsidRPr="00882F27">
        <w:rPr>
          <w:rFonts w:ascii="Roboto" w:eastAsia="Times New Roman" w:hAnsi="Roboto" w:cs="Times New Roman"/>
          <w:kern w:val="0"/>
          <w14:ligatures w14:val="none"/>
        </w:rPr>
        <w:t xml:space="preserve"> Computes its entire 4D-Var algorithm and inner-loop minimization trajectories using traditional </w:t>
      </w:r>
      <w:r w:rsidRPr="00882F27">
        <w:rPr>
          <w:rFonts w:ascii="Roboto" w:eastAsia="Times New Roman" w:hAnsi="Roboto" w:cs="Times New Roman"/>
          <w:b/>
          <w:bCs/>
          <w:kern w:val="0"/>
          <w14:ligatures w14:val="none"/>
        </w:rPr>
        <w:t>double precision</w:t>
      </w:r>
      <w:r w:rsidRPr="00882F27">
        <w:rPr>
          <w:rFonts w:ascii="Roboto" w:eastAsia="Times New Roman" w:hAnsi="Roboto" w:cs="Times New Roman"/>
          <w:kern w:val="0"/>
          <w14:ligatures w14:val="none"/>
        </w:rPr>
        <w:t xml:space="preserve"> (64-bit floating-point format). []</w:t>
      </w:r>
    </w:p>
    <w:p w14:paraId="2CEEB85C" w14:textId="77777777" w:rsidR="00882F27" w:rsidRPr="00882F27" w:rsidRDefault="00882F27" w:rsidP="00882F27">
      <w:pPr>
        <w:numPr>
          <w:ilvl w:val="0"/>
          <w:numId w:val="15"/>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Operational IFS:</w:t>
      </w:r>
      <w:r w:rsidRPr="00882F27">
        <w:rPr>
          <w:rFonts w:ascii="Roboto" w:eastAsia="Times New Roman" w:hAnsi="Roboto" w:cs="Times New Roman"/>
          <w:kern w:val="0"/>
          <w14:ligatures w14:val="none"/>
        </w:rPr>
        <w:t xml:space="preserve"> Uses highly optimized </w:t>
      </w:r>
      <w:r w:rsidRPr="00882F27">
        <w:rPr>
          <w:rFonts w:ascii="Roboto" w:eastAsia="Times New Roman" w:hAnsi="Roboto" w:cs="Times New Roman"/>
          <w:b/>
          <w:bCs/>
          <w:kern w:val="0"/>
          <w14:ligatures w14:val="none"/>
        </w:rPr>
        <w:t>single precision</w:t>
      </w:r>
      <w:r w:rsidRPr="00882F27">
        <w:rPr>
          <w:rFonts w:ascii="Roboto" w:eastAsia="Times New Roman" w:hAnsi="Roboto" w:cs="Times New Roman"/>
          <w:kern w:val="0"/>
          <w14:ligatures w14:val="none"/>
        </w:rPr>
        <w:t xml:space="preserve"> (32-bit format) for both its inner-loop data assimilation trajectories and its EDA minimization. This mathematical shift drastically reduces computational footprints, allowing ECMWF to allocate resources toward higher resolution and larger ensemble sizes instead. [</w:t>
      </w:r>
      <w:hyperlink r:id="rId63"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64"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w:t>
      </w:r>
    </w:p>
    <w:p w14:paraId="5D237963" w14:textId="77777777" w:rsidR="00882F27" w:rsidRPr="00882F27" w:rsidRDefault="00882F27" w:rsidP="00882F27">
      <w:pPr>
        <w:spacing w:after="0" w:line="240" w:lineRule="auto"/>
        <w:rPr>
          <w:rFonts w:ascii="Roboto" w:eastAsia="Times New Roman" w:hAnsi="Roboto" w:cs="Times New Roman"/>
          <w:b/>
          <w:bCs/>
          <w:kern w:val="0"/>
          <w:sz w:val="30"/>
          <w:szCs w:val="30"/>
          <w14:ligatures w14:val="none"/>
        </w:rPr>
      </w:pPr>
      <w:r w:rsidRPr="00882F27">
        <w:rPr>
          <w:rFonts w:ascii="Roboto" w:eastAsia="Times New Roman" w:hAnsi="Roboto" w:cs="Times New Roman"/>
          <w:b/>
          <w:bCs/>
          <w:kern w:val="0"/>
          <w:sz w:val="30"/>
          <w:szCs w:val="30"/>
          <w14:ligatures w14:val="none"/>
        </w:rPr>
        <w:t>5. Handling of the Observational Stream</w:t>
      </w:r>
    </w:p>
    <w:p w14:paraId="34F4AE3F" w14:textId="77777777" w:rsidR="00882F27" w:rsidRPr="00882F27" w:rsidRDefault="00882F27" w:rsidP="00882F27">
      <w:pPr>
        <w:numPr>
          <w:ilvl w:val="0"/>
          <w:numId w:val="16"/>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t>ERA5 (Reprocessed &amp; Homogenized):</w:t>
      </w:r>
      <w:r w:rsidRPr="00882F27">
        <w:rPr>
          <w:rFonts w:ascii="Roboto" w:eastAsia="Times New Roman" w:hAnsi="Roboto" w:cs="Times New Roman"/>
          <w:kern w:val="0"/>
          <w14:ligatures w14:val="none"/>
        </w:rPr>
        <w:t xml:space="preserve"> Focuses on climate consistency. It ingests historical data archives alongside high-quality, modern, reprocessed satellite data records. Bias corrections are strictly tuned to prevent artificial jumps when old satellite instruments die and new ones are launched. [</w:t>
      </w:r>
      <w:hyperlink r:id="rId65"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66"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67" w:history="1">
        <w:r w:rsidRPr="00882F27">
          <w:rPr>
            <w:rFonts w:ascii="Roboto" w:eastAsia="Times New Roman" w:hAnsi="Roboto" w:cs="Times New Roman"/>
            <w:color w:val="0000FF"/>
            <w:kern w:val="0"/>
            <w:u w:val="single"/>
            <w14:ligatures w14:val="none"/>
          </w:rPr>
          <w:t>3</w:t>
        </w:r>
      </w:hyperlink>
      <w:r w:rsidRPr="00882F27">
        <w:rPr>
          <w:rFonts w:ascii="Roboto" w:eastAsia="Times New Roman" w:hAnsi="Roboto" w:cs="Times New Roman"/>
          <w:kern w:val="0"/>
          <w14:ligatures w14:val="none"/>
        </w:rPr>
        <w:t xml:space="preserve">, </w:t>
      </w:r>
      <w:hyperlink r:id="rId68" w:history="1">
        <w:r w:rsidRPr="00882F27">
          <w:rPr>
            <w:rFonts w:ascii="Roboto" w:eastAsia="Times New Roman" w:hAnsi="Roboto" w:cs="Times New Roman"/>
            <w:color w:val="0000FF"/>
            <w:kern w:val="0"/>
            <w:u w:val="single"/>
            <w14:ligatures w14:val="none"/>
          </w:rPr>
          <w:t>4</w:t>
        </w:r>
      </w:hyperlink>
      <w:r w:rsidRPr="00882F27">
        <w:rPr>
          <w:rFonts w:ascii="Roboto" w:eastAsia="Times New Roman" w:hAnsi="Roboto" w:cs="Times New Roman"/>
          <w:kern w:val="0"/>
          <w14:ligatures w14:val="none"/>
        </w:rPr>
        <w:t>]</w:t>
      </w:r>
    </w:p>
    <w:p w14:paraId="29CD7437" w14:textId="77777777" w:rsidR="00882F27" w:rsidRPr="00882F27" w:rsidRDefault="00882F27" w:rsidP="00882F27">
      <w:pPr>
        <w:numPr>
          <w:ilvl w:val="0"/>
          <w:numId w:val="16"/>
        </w:numPr>
        <w:spacing w:after="0" w:line="240" w:lineRule="auto"/>
        <w:rPr>
          <w:rFonts w:ascii="Roboto" w:eastAsia="Times New Roman" w:hAnsi="Roboto" w:cs="Times New Roman"/>
          <w:kern w:val="0"/>
          <w14:ligatures w14:val="none"/>
        </w:rPr>
      </w:pPr>
      <w:r w:rsidRPr="00882F27">
        <w:rPr>
          <w:rFonts w:ascii="Roboto" w:eastAsia="Times New Roman" w:hAnsi="Roboto" w:cs="Times New Roman"/>
          <w:b/>
          <w:bCs/>
          <w:kern w:val="0"/>
          <w14:ligatures w14:val="none"/>
        </w:rPr>
        <w:lastRenderedPageBreak/>
        <w:t>Operational IFS (Real-Time &amp; New Sensors):</w:t>
      </w:r>
      <w:r w:rsidRPr="00882F27">
        <w:rPr>
          <w:rFonts w:ascii="Roboto" w:eastAsia="Times New Roman" w:hAnsi="Roboto" w:cs="Times New Roman"/>
          <w:kern w:val="0"/>
          <w14:ligatures w14:val="none"/>
        </w:rPr>
        <w:t xml:space="preserve"> Focuses on immediate accuracy. It ingests real-time data from the GTS (Global Telecommunication System) and immediately adopts the newest available satellite instruments (such as VIIRS and Sentinel-3 aerosol data). [</w:t>
      </w:r>
      <w:hyperlink r:id="rId69" w:history="1">
        <w:r w:rsidRPr="00882F27">
          <w:rPr>
            <w:rFonts w:ascii="Roboto" w:eastAsia="Times New Roman" w:hAnsi="Roboto" w:cs="Times New Roman"/>
            <w:color w:val="0000FF"/>
            <w:kern w:val="0"/>
            <w:u w:val="single"/>
            <w14:ligatures w14:val="none"/>
          </w:rPr>
          <w:t>1</w:t>
        </w:r>
      </w:hyperlink>
      <w:r w:rsidRPr="00882F27">
        <w:rPr>
          <w:rFonts w:ascii="Roboto" w:eastAsia="Times New Roman" w:hAnsi="Roboto" w:cs="Times New Roman"/>
          <w:kern w:val="0"/>
          <w14:ligatures w14:val="none"/>
        </w:rPr>
        <w:t xml:space="preserve">, </w:t>
      </w:r>
      <w:hyperlink r:id="rId70" w:history="1">
        <w:r w:rsidRPr="00882F27">
          <w:rPr>
            <w:rFonts w:ascii="Roboto" w:eastAsia="Times New Roman" w:hAnsi="Roboto" w:cs="Times New Roman"/>
            <w:color w:val="0000FF"/>
            <w:kern w:val="0"/>
            <w:u w:val="single"/>
            <w14:ligatures w14:val="none"/>
          </w:rPr>
          <w:t>2</w:t>
        </w:r>
      </w:hyperlink>
      <w:r w:rsidRPr="00882F27">
        <w:rPr>
          <w:rFonts w:ascii="Roboto" w:eastAsia="Times New Roman" w:hAnsi="Roboto" w:cs="Times New Roman"/>
          <w:kern w:val="0"/>
          <w14:ligatures w14:val="none"/>
        </w:rPr>
        <w:t xml:space="preserve">, </w:t>
      </w:r>
      <w:hyperlink r:id="rId71" w:history="1">
        <w:r w:rsidRPr="00882F27">
          <w:rPr>
            <w:rFonts w:ascii="Roboto" w:eastAsia="Times New Roman" w:hAnsi="Roboto" w:cs="Times New Roman"/>
            <w:color w:val="0000FF"/>
            <w:kern w:val="0"/>
            <w:u w:val="single"/>
            <w14:ligatures w14:val="none"/>
          </w:rPr>
          <w:t>3</w:t>
        </w:r>
      </w:hyperlink>
      <w:r w:rsidRPr="00882F27">
        <w:rPr>
          <w:rFonts w:ascii="Roboto" w:eastAsia="Times New Roman" w:hAnsi="Roboto" w:cs="Times New Roman"/>
          <w:kern w:val="0"/>
          <w14:ligatures w14:val="none"/>
        </w:rPr>
        <w:t>]</w:t>
      </w:r>
    </w:p>
    <w:p w14:paraId="65485A4E" w14:textId="77777777" w:rsidR="00882F27" w:rsidRDefault="00882F27"/>
    <w:p w14:paraId="5AD90D41" w14:textId="77777777" w:rsidR="00882F27" w:rsidRDefault="00882F27"/>
    <w:p w14:paraId="13599CF6" w14:textId="77777777" w:rsidR="00882F27" w:rsidRDefault="00882F27"/>
    <w:sectPr w:rsidR="00882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D1AA5"/>
    <w:multiLevelType w:val="multilevel"/>
    <w:tmpl w:val="BD74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189F"/>
    <w:multiLevelType w:val="multilevel"/>
    <w:tmpl w:val="A04A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44323"/>
    <w:multiLevelType w:val="multilevel"/>
    <w:tmpl w:val="B580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62373"/>
    <w:multiLevelType w:val="multilevel"/>
    <w:tmpl w:val="4C4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63DD6"/>
    <w:multiLevelType w:val="multilevel"/>
    <w:tmpl w:val="D2D8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D2955"/>
    <w:multiLevelType w:val="multilevel"/>
    <w:tmpl w:val="B1A4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16892"/>
    <w:multiLevelType w:val="multilevel"/>
    <w:tmpl w:val="0A4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149A9"/>
    <w:multiLevelType w:val="multilevel"/>
    <w:tmpl w:val="14FA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72694"/>
    <w:multiLevelType w:val="multilevel"/>
    <w:tmpl w:val="4EC0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77F61"/>
    <w:multiLevelType w:val="multilevel"/>
    <w:tmpl w:val="0ED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43F2B"/>
    <w:multiLevelType w:val="multilevel"/>
    <w:tmpl w:val="1606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93AAC"/>
    <w:multiLevelType w:val="multilevel"/>
    <w:tmpl w:val="46B0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1221F"/>
    <w:multiLevelType w:val="multilevel"/>
    <w:tmpl w:val="865C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1437A"/>
    <w:multiLevelType w:val="multilevel"/>
    <w:tmpl w:val="E1E8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2690C"/>
    <w:multiLevelType w:val="multilevel"/>
    <w:tmpl w:val="898A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B5252"/>
    <w:multiLevelType w:val="multilevel"/>
    <w:tmpl w:val="D67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516439">
    <w:abstractNumId w:val="3"/>
  </w:num>
  <w:num w:numId="2" w16cid:durableId="830412687">
    <w:abstractNumId w:val="7"/>
  </w:num>
  <w:num w:numId="3" w16cid:durableId="590628024">
    <w:abstractNumId w:val="15"/>
  </w:num>
  <w:num w:numId="4" w16cid:durableId="2019697873">
    <w:abstractNumId w:val="2"/>
  </w:num>
  <w:num w:numId="5" w16cid:durableId="2079861809">
    <w:abstractNumId w:val="10"/>
  </w:num>
  <w:num w:numId="6" w16cid:durableId="1701320550">
    <w:abstractNumId w:val="1"/>
  </w:num>
  <w:num w:numId="7" w16cid:durableId="1759252645">
    <w:abstractNumId w:val="13"/>
  </w:num>
  <w:num w:numId="8" w16cid:durableId="1790247328">
    <w:abstractNumId w:val="8"/>
  </w:num>
  <w:num w:numId="9" w16cid:durableId="288056461">
    <w:abstractNumId w:val="5"/>
  </w:num>
  <w:num w:numId="10" w16cid:durableId="1225262763">
    <w:abstractNumId w:val="9"/>
  </w:num>
  <w:num w:numId="11" w16cid:durableId="1549340499">
    <w:abstractNumId w:val="0"/>
  </w:num>
  <w:num w:numId="12" w16cid:durableId="392847826">
    <w:abstractNumId w:val="6"/>
  </w:num>
  <w:num w:numId="13" w16cid:durableId="470753103">
    <w:abstractNumId w:val="14"/>
  </w:num>
  <w:num w:numId="14" w16cid:durableId="870335553">
    <w:abstractNumId w:val="12"/>
  </w:num>
  <w:num w:numId="15" w16cid:durableId="1750346818">
    <w:abstractNumId w:val="11"/>
  </w:num>
  <w:num w:numId="16" w16cid:durableId="25448269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27"/>
    <w:rsid w:val="0017647E"/>
    <w:rsid w:val="006339DC"/>
    <w:rsid w:val="00882F27"/>
    <w:rsid w:val="00A222D2"/>
    <w:rsid w:val="00B00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16D262"/>
  <w15:chartTrackingRefBased/>
  <w15:docId w15:val="{53EC90AC-E0CD-8B4D-8B8B-0EC7B5F5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F27"/>
    <w:rPr>
      <w:rFonts w:eastAsiaTheme="majorEastAsia" w:cstheme="majorBidi"/>
      <w:color w:val="272727" w:themeColor="text1" w:themeTint="D8"/>
    </w:rPr>
  </w:style>
  <w:style w:type="paragraph" w:styleId="Title">
    <w:name w:val="Title"/>
    <w:basedOn w:val="Normal"/>
    <w:next w:val="Normal"/>
    <w:link w:val="TitleChar"/>
    <w:uiPriority w:val="10"/>
    <w:qFormat/>
    <w:rsid w:val="00882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F27"/>
    <w:pPr>
      <w:spacing w:before="160"/>
      <w:jc w:val="center"/>
    </w:pPr>
    <w:rPr>
      <w:i/>
      <w:iCs/>
      <w:color w:val="404040" w:themeColor="text1" w:themeTint="BF"/>
    </w:rPr>
  </w:style>
  <w:style w:type="character" w:customStyle="1" w:styleId="QuoteChar">
    <w:name w:val="Quote Char"/>
    <w:basedOn w:val="DefaultParagraphFont"/>
    <w:link w:val="Quote"/>
    <w:uiPriority w:val="29"/>
    <w:rsid w:val="00882F27"/>
    <w:rPr>
      <w:i/>
      <w:iCs/>
      <w:color w:val="404040" w:themeColor="text1" w:themeTint="BF"/>
    </w:rPr>
  </w:style>
  <w:style w:type="paragraph" w:styleId="ListParagraph">
    <w:name w:val="List Paragraph"/>
    <w:basedOn w:val="Normal"/>
    <w:uiPriority w:val="34"/>
    <w:qFormat/>
    <w:rsid w:val="00882F27"/>
    <w:pPr>
      <w:ind w:left="720"/>
      <w:contextualSpacing/>
    </w:pPr>
  </w:style>
  <w:style w:type="character" w:styleId="IntenseEmphasis">
    <w:name w:val="Intense Emphasis"/>
    <w:basedOn w:val="DefaultParagraphFont"/>
    <w:uiPriority w:val="21"/>
    <w:qFormat/>
    <w:rsid w:val="00882F27"/>
    <w:rPr>
      <w:i/>
      <w:iCs/>
      <w:color w:val="0F4761" w:themeColor="accent1" w:themeShade="BF"/>
    </w:rPr>
  </w:style>
  <w:style w:type="paragraph" w:styleId="IntenseQuote">
    <w:name w:val="Intense Quote"/>
    <w:basedOn w:val="Normal"/>
    <w:next w:val="Normal"/>
    <w:link w:val="IntenseQuoteChar"/>
    <w:uiPriority w:val="30"/>
    <w:qFormat/>
    <w:rsid w:val="00882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F27"/>
    <w:rPr>
      <w:i/>
      <w:iCs/>
      <w:color w:val="0F4761" w:themeColor="accent1" w:themeShade="BF"/>
    </w:rPr>
  </w:style>
  <w:style w:type="character" w:styleId="IntenseReference">
    <w:name w:val="Intense Reference"/>
    <w:basedOn w:val="DefaultParagraphFont"/>
    <w:uiPriority w:val="32"/>
    <w:qFormat/>
    <w:rsid w:val="00882F27"/>
    <w:rPr>
      <w:b/>
      <w:bCs/>
      <w:smallCaps/>
      <w:color w:val="0F4761" w:themeColor="accent1" w:themeShade="BF"/>
      <w:spacing w:val="5"/>
    </w:rPr>
  </w:style>
  <w:style w:type="character" w:styleId="Strong">
    <w:name w:val="Strong"/>
    <w:basedOn w:val="DefaultParagraphFont"/>
    <w:uiPriority w:val="22"/>
    <w:qFormat/>
    <w:rsid w:val="00882F27"/>
    <w:rPr>
      <w:b/>
      <w:bCs/>
    </w:rPr>
  </w:style>
  <w:style w:type="character" w:customStyle="1" w:styleId="nmq1me">
    <w:name w:val="nmq1me"/>
    <w:basedOn w:val="DefaultParagraphFont"/>
    <w:rsid w:val="00882F27"/>
  </w:style>
  <w:style w:type="character" w:customStyle="1" w:styleId="qnca8b">
    <w:name w:val="qnca8b"/>
    <w:basedOn w:val="DefaultParagraphFont"/>
    <w:rsid w:val="00882F27"/>
  </w:style>
  <w:style w:type="character" w:customStyle="1" w:styleId="okuhje">
    <w:name w:val="okuhje"/>
    <w:basedOn w:val="DefaultParagraphFont"/>
    <w:rsid w:val="00882F27"/>
  </w:style>
  <w:style w:type="character" w:customStyle="1" w:styleId="pxxqye">
    <w:name w:val="pxxqye"/>
    <w:basedOn w:val="DefaultParagraphFont"/>
    <w:rsid w:val="00882F27"/>
  </w:style>
  <w:style w:type="paragraph" w:customStyle="1" w:styleId="z1qcye">
    <w:name w:val="z1qcye"/>
    <w:basedOn w:val="Normal"/>
    <w:rsid w:val="00882F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882F27"/>
  </w:style>
  <w:style w:type="character" w:customStyle="1" w:styleId="vndci">
    <w:name w:val="vndci"/>
    <w:basedOn w:val="DefaultParagraphFont"/>
    <w:rsid w:val="00882F27"/>
  </w:style>
  <w:style w:type="character" w:customStyle="1" w:styleId="imqumd">
    <w:name w:val="imqumd"/>
    <w:basedOn w:val="DefaultParagraphFont"/>
    <w:rsid w:val="00882F27"/>
  </w:style>
  <w:style w:type="character" w:styleId="Hyperlink">
    <w:name w:val="Hyperlink"/>
    <w:basedOn w:val="DefaultParagraphFont"/>
    <w:uiPriority w:val="99"/>
    <w:semiHidden/>
    <w:unhideWhenUsed/>
    <w:rsid w:val="00882F27"/>
    <w:rPr>
      <w:color w:val="0000FF"/>
      <w:u w:val="single"/>
    </w:rPr>
  </w:style>
  <w:style w:type="character" w:customStyle="1" w:styleId="lq3yhb">
    <w:name w:val="lq3yhb"/>
    <w:basedOn w:val="DefaultParagraphFont"/>
    <w:rsid w:val="00882F27"/>
  </w:style>
  <w:style w:type="character" w:customStyle="1" w:styleId="lqfa5">
    <w:name w:val="lqfa5"/>
    <w:basedOn w:val="DefaultParagraphFont"/>
    <w:rsid w:val="00882F27"/>
  </w:style>
  <w:style w:type="paragraph" w:customStyle="1" w:styleId="ndm2cf">
    <w:name w:val="ndm2cf"/>
    <w:basedOn w:val="Normal"/>
    <w:rsid w:val="00882F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882F27"/>
  </w:style>
  <w:style w:type="character" w:customStyle="1" w:styleId="r0r5r">
    <w:name w:val="r0r5r"/>
    <w:basedOn w:val="DefaultParagraphFont"/>
    <w:rsid w:val="00882F27"/>
  </w:style>
  <w:style w:type="character" w:customStyle="1" w:styleId="i6hkm">
    <w:name w:val="i6hkm"/>
    <w:basedOn w:val="DefaultParagraphFont"/>
    <w:rsid w:val="00882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cmwf.int/en/research/climate-reanalysis/reanalysis-climate-monitoring" TargetMode="External"/><Relationship Id="rId21" Type="http://schemas.openxmlformats.org/officeDocument/2006/relationships/hyperlink" Target="https://www.ecmwf.int/en/about/media-centre/news/2022/25-years-4d-var-how-machine-learning-can-improve-use-observations" TargetMode="External"/><Relationship Id="rId42" Type="http://schemas.openxmlformats.org/officeDocument/2006/relationships/hyperlink" Target="https://www.ecmwf.int/en/newsletter/185/earth-system-science/upgrade-ifs-cycle-50r1" TargetMode="External"/><Relationship Id="rId47" Type="http://schemas.openxmlformats.org/officeDocument/2006/relationships/hyperlink" Target="https://www.ecmwf.int/en/newsletter/159/meteorology/global-reanalysis-goodbye-era-interim-hello-era5" TargetMode="External"/><Relationship Id="rId63" Type="http://schemas.openxmlformats.org/officeDocument/2006/relationships/hyperlink" Target="https://www.ecmwf.int/en/newsletter/158/meteorology/50-member-ensemble-data-assimilations" TargetMode="External"/><Relationship Id="rId68" Type="http://schemas.openxmlformats.org/officeDocument/2006/relationships/hyperlink" Target="https://cds.climate.copernicus.eu/datasets/derived-utci-historical" TargetMode="External"/><Relationship Id="rId2" Type="http://schemas.openxmlformats.org/officeDocument/2006/relationships/styles" Target="styles.xml"/><Relationship Id="rId16" Type="http://schemas.openxmlformats.org/officeDocument/2006/relationships/hyperlink" Target="https://en.wikipedia.org/wiki/Integrated_Forecast_System" TargetMode="External"/><Relationship Id="rId29" Type="http://schemas.openxmlformats.org/officeDocument/2006/relationships/hyperlink" Target="https://www.ecmwf.int/en/newsletter/178/news/aifs-new-ecmwf-forecasting-system" TargetMode="External"/><Relationship Id="rId11" Type="http://schemas.openxmlformats.org/officeDocument/2006/relationships/hyperlink" Target="https://en.wikipedia.org/wiki/Integrated_Forecast_System" TargetMode="External"/><Relationship Id="rId24" Type="http://schemas.openxmlformats.org/officeDocument/2006/relationships/hyperlink" Target="https://www.ecmwf.int/en/research/modelling-and-prediction" TargetMode="External"/><Relationship Id="rId32" Type="http://schemas.openxmlformats.org/officeDocument/2006/relationships/hyperlink" Target="https://www.ecmwf.int/en/research/climate-reanalysis/reanalysis-climate-monitoring"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hyperlink" Target="https://www.ecmwf.int/en/about/media-centre/news/2026/ifs-cycle-50r1-aifsv2-live" TargetMode="External"/><Relationship Id="rId53" Type="http://schemas.openxmlformats.org/officeDocument/2006/relationships/hyperlink" Target="https://nordata.physics.utoronto.ca/en/annexes-datasets-descriptions/71-temperature/surface-temperature-t2m-products-of-the-ecmwf-reanalysis-5th-generation-land-era5-land/" TargetMode="External"/><Relationship Id="rId58" Type="http://schemas.openxmlformats.org/officeDocument/2006/relationships/hyperlink" Target="https://essd.copernicus.org/articles/13/4349/2021/" TargetMode="External"/><Relationship Id="rId66" Type="http://schemas.openxmlformats.org/officeDocument/2006/relationships/hyperlink" Target="https://www.rmets.org/sites/default/files/2018-08/Session%203%20-%2015.10%20-%20Paul%20Berrisford.pdf" TargetMode="External"/><Relationship Id="rId5" Type="http://schemas.openxmlformats.org/officeDocument/2006/relationships/image" Target="media/image1.png"/><Relationship Id="rId61" Type="http://schemas.openxmlformats.org/officeDocument/2006/relationships/hyperlink" Target="https://www.ecmwf.int/en/newsletter/159/meteorology/global-reanalysis-goodbye-era-interim-hello-era5" TargetMode="External"/><Relationship Id="rId19" Type="http://schemas.openxmlformats.org/officeDocument/2006/relationships/hyperlink" Target="https://www.ecmwf.int/sites/default/files/elibrary/2012/17412-describing-ecmwfs-forecasts-and-forecasting-system.pdf" TargetMode="External"/><Relationship Id="rId14" Type="http://schemas.openxmlformats.org/officeDocument/2006/relationships/hyperlink" Target="https://www.meteosource.com/blog/guide-to-global-weather-models" TargetMode="External"/><Relationship Id="rId22" Type="http://schemas.openxmlformats.org/officeDocument/2006/relationships/hyperlink" Target="https://www.ecmwf.int/en/forecasts/documentation-and-support/changes-ecmwf-model" TargetMode="External"/><Relationship Id="rId27" Type="http://schemas.openxmlformats.org/officeDocument/2006/relationships/hyperlink" Target="https://www.ecmwf.int/sites/default/files/elibrary/2012/17412-describing-ecmwfs-forecasts-and-forecasting-system.pdf" TargetMode="External"/><Relationship Id="rId30" Type="http://schemas.openxmlformats.org/officeDocument/2006/relationships/hyperlink" Target="https://rmets.onlinelibrary.wiley.com/doi/10.1002/joc.7551" TargetMode="External"/><Relationship Id="rId35" Type="http://schemas.openxmlformats.org/officeDocument/2006/relationships/hyperlink" Target="https://www.ecmwf.int/en/newsletter/178/news/aifs-new-ecmwf-forecasting-system" TargetMode="External"/><Relationship Id="rId43" Type="http://schemas.openxmlformats.org/officeDocument/2006/relationships/hyperlink" Target="https://www.youtube.com/watch?v=uqEIIZjl9Jw&amp;t=23" TargetMode="External"/><Relationship Id="rId48" Type="http://schemas.openxmlformats.org/officeDocument/2006/relationships/hyperlink" Target="https://cds.climate.copernicus.eu/datasets/reanalysis-era5-single-levels" TargetMode="External"/><Relationship Id="rId56" Type="http://schemas.openxmlformats.org/officeDocument/2006/relationships/hyperlink" Target="https://www.ecmwf.int/en/research/data-assimilation" TargetMode="External"/><Relationship Id="rId64" Type="http://schemas.openxmlformats.org/officeDocument/2006/relationships/hyperlink" Target="https://meetingorganizer.copernicus.org/EGU26/EGU26-21470.html" TargetMode="External"/><Relationship Id="rId69" Type="http://schemas.openxmlformats.org/officeDocument/2006/relationships/hyperlink" Target="https://meetingorganizer.copernicus.org/EGU26/EGU26-21470.html" TargetMode="External"/><Relationship Id="rId8" Type="http://schemas.openxmlformats.org/officeDocument/2006/relationships/hyperlink" Target="https://www.ecmwf.int/en/research/modelling-and-prediction" TargetMode="External"/><Relationship Id="rId51" Type="http://schemas.openxmlformats.org/officeDocument/2006/relationships/hyperlink" Target="https://www.ecmwf.int/en/about/media-centre/focus/2025/fact-sheet-earth-system-data-assimilation"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ecmwf.int/en/about/media-centre/focus/2023/fact-sheet-reanalysis" TargetMode="External"/><Relationship Id="rId17" Type="http://schemas.openxmlformats.org/officeDocument/2006/relationships/hyperlink" Target="https://www.ecmwf.int/en/about/media-centre/focus/2023/fact-sheet-reanalysis" TargetMode="External"/><Relationship Id="rId25" Type="http://schemas.openxmlformats.org/officeDocument/2006/relationships/hyperlink" Target="https://climate.copernicus.eu/what-copernicus-climate-change-services-era5-reanalysis-dataset" TargetMode="External"/><Relationship Id="rId33" Type="http://schemas.openxmlformats.org/officeDocument/2006/relationships/hyperlink" Target="https://www.ecmwf.int/en/about/media-centre/news/2025/ecmwfs-ensemble-ai-forecasts-become-operational" TargetMode="External"/><Relationship Id="rId38" Type="http://schemas.openxmlformats.org/officeDocument/2006/relationships/image" Target="media/image4.png"/><Relationship Id="rId46" Type="http://schemas.openxmlformats.org/officeDocument/2006/relationships/hyperlink" Target="https://climatedataguide.ucar.edu/climate-data/era5-atmospheric-reanalysis" TargetMode="External"/><Relationship Id="rId59" Type="http://schemas.openxmlformats.org/officeDocument/2006/relationships/hyperlink" Target="https://www.ecmwf.int/en/newsletter/181/earth-system-science/data-driven-ensemble-forecasting-aifs" TargetMode="External"/><Relationship Id="rId67" Type="http://schemas.openxmlformats.org/officeDocument/2006/relationships/hyperlink" Target="https://cds.climate.copernicus.eu/datasets/reanalysis-era5-single-levels" TargetMode="External"/><Relationship Id="rId20" Type="http://schemas.openxmlformats.org/officeDocument/2006/relationships/hyperlink" Target="https://weather.us/model-charts" TargetMode="External"/><Relationship Id="rId41" Type="http://schemas.openxmlformats.org/officeDocument/2006/relationships/image" Target="media/image7.png"/><Relationship Id="rId54" Type="http://schemas.openxmlformats.org/officeDocument/2006/relationships/hyperlink" Target="https://www.ecmwf.int/en/newsletter/185/earth-system-science/upgrade-ifs-cycle-50r1" TargetMode="External"/><Relationship Id="rId62" Type="http://schemas.openxmlformats.org/officeDocument/2006/relationships/hyperlink" Target="https://www.ecmwf.int/en/research/data-assimilation" TargetMode="External"/><Relationship Id="rId70" Type="http://schemas.openxmlformats.org/officeDocument/2006/relationships/hyperlink" Target="https://www.rmets.org/sites/default/files/2018-08/Session%203%20-%2015.10%20-%20Paul%20Berrisford.pdf"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ecmwf.int/en/forecasts/documentation-and-support/changes-ecmwf-model" TargetMode="External"/><Relationship Id="rId23" Type="http://schemas.openxmlformats.org/officeDocument/2006/relationships/hyperlink" Target="https://en.wikipedia.org/wiki/Integrated_Forecast_System" TargetMode="External"/><Relationship Id="rId28" Type="http://schemas.openxmlformats.org/officeDocument/2006/relationships/hyperlink" Target="https://en.wikipedia.org/wiki/Integrated_Forecast_System" TargetMode="External"/><Relationship Id="rId36" Type="http://schemas.openxmlformats.org/officeDocument/2006/relationships/hyperlink" Target="https://www.ecmwf.int/en/research/climate-reanalysis/reanalysis-climate-monitoring" TargetMode="External"/><Relationship Id="rId49" Type="http://schemas.openxmlformats.org/officeDocument/2006/relationships/hyperlink" Target="https://www.youtube.com/watch?v=wEZsbiiysZo&amp;t=27" TargetMode="External"/><Relationship Id="rId57" Type="http://schemas.openxmlformats.org/officeDocument/2006/relationships/hyperlink" Target="https://www.ecmwf.int/en/newsletter/159/meteorology/global-reanalysis-goodbye-era-interim-hello-era5" TargetMode="External"/><Relationship Id="rId10" Type="http://schemas.openxmlformats.org/officeDocument/2006/relationships/hyperlink" Target="https://www.ecmwf.int/sites/default/files/elibrary/2012/17412-describing-ecmwfs-forecasts-and-forecasting-system.pdf" TargetMode="External"/><Relationship Id="rId31" Type="http://schemas.openxmlformats.org/officeDocument/2006/relationships/hyperlink" Target="https://www.ecmwf.int/en/about/media-centre/focus/2023/fact-sheet-reanalysis" TargetMode="External"/><Relationship Id="rId44" Type="http://schemas.openxmlformats.org/officeDocument/2006/relationships/hyperlink" Target="https://www.ecmwf.int/en/forecasts/documentation-and-support/changes-ecmwf-model" TargetMode="External"/><Relationship Id="rId52" Type="http://schemas.openxmlformats.org/officeDocument/2006/relationships/hyperlink" Target="https://pmc.ncbi.nlm.nih.gov/articles/PMC9758237/" TargetMode="External"/><Relationship Id="rId60" Type="http://schemas.openxmlformats.org/officeDocument/2006/relationships/hyperlink" Target="https://www.ecmwf.int/en/newsletter/158/meteorology/50-member-ensemble-data-assimilations" TargetMode="External"/><Relationship Id="rId65" Type="http://schemas.openxmlformats.org/officeDocument/2006/relationships/hyperlink" Target="https://climate.copernicus.eu/what-copernicus-climate-change-services-era5-reanalysis-dataset"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cmwf.int/en/research/climate-reanalysis/reanalysis-climate-monitoring" TargetMode="External"/><Relationship Id="rId13" Type="http://schemas.openxmlformats.org/officeDocument/2006/relationships/hyperlink" Target="https://journals.ametsoc.org/view/journals/hydr/13/5/jhm-d-11-0107_1.xml" TargetMode="External"/><Relationship Id="rId18" Type="http://schemas.openxmlformats.org/officeDocument/2006/relationships/hyperlink" Target="https://www.ecmwf.int/en/research/climate-reanalysis/reanalysis-climate-monitoring" TargetMode="External"/><Relationship Id="rId39" Type="http://schemas.openxmlformats.org/officeDocument/2006/relationships/image" Target="media/image5.png"/><Relationship Id="rId34" Type="http://schemas.openxmlformats.org/officeDocument/2006/relationships/hyperlink" Target="https://www.ecmwf.int/en/research/modelling-and-prediction" TargetMode="External"/><Relationship Id="rId50" Type="http://schemas.openxmlformats.org/officeDocument/2006/relationships/hyperlink" Target="https://cds.climate.copernicus.eu/datasets/reanalysis-era5-single-levels" TargetMode="External"/><Relationship Id="rId55" Type="http://schemas.openxmlformats.org/officeDocument/2006/relationships/hyperlink" Target="https://www.ecmwf.int/en/about/media-centre/news/2026/ifs-cycle-50r1-aifsv2-live" TargetMode="External"/><Relationship Id="rId7" Type="http://schemas.openxmlformats.org/officeDocument/2006/relationships/hyperlink" Target="https://www.ecmwf.int/en/forecasts/documentation-and-support/changes-ecmwf-model" TargetMode="External"/><Relationship Id="rId71" Type="http://schemas.openxmlformats.org/officeDocument/2006/relationships/hyperlink" Target="https://journals.ametsoc.org/view/journals/clim/15/13/1520-0442_2002_015_1609_aiisas_2.0.co_2.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2160</Words>
  <Characters>12316</Characters>
  <Application>Microsoft Office Word</Application>
  <DocSecurity>0</DocSecurity>
  <Lines>102</Lines>
  <Paragraphs>28</Paragraphs>
  <ScaleCrop>false</ScaleCrop>
  <Company/>
  <LinksUpToDate>false</LinksUpToDate>
  <CharactersWithSpaces>14448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Collins (ENV - Staff)</dc:creator>
  <cp:keywords/>
  <dc:description/>
  <cp:lastModifiedBy>Bill Collins (ENV - Staff)</cp:lastModifiedBy>
  <cp:revision>1</cp:revision>
  <dcterms:created xsi:type="dcterms:W3CDTF">2026-06-27T07:41:00Z</dcterms:created>
  <dcterms:modified xsi:type="dcterms:W3CDTF">2026-06-27T07:43:00Z</dcterms:modified>
</cp:coreProperties>
</file>