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4FAADF1" w14:textId="13B17E33" w:rsidR="00BA315B" w:rsidRDefault="00BA315B" w:rsidP="00BA315B">
      <w:pPr>
        <w:pStyle w:val="Heading1"/>
      </w:pPr>
      <w:r>
        <w:t>Editing</w:t>
      </w:r>
    </w:p>
    <w:p w14:paraId="41469396" w14:textId="0D518FFC" w:rsidR="00AB3EDA" w:rsidRPr="00AB3EDA" w:rsidRDefault="00A87310" w:rsidP="00AB3EDA">
      <w:r>
        <w:t>Your text-editor experience will get you as far as entering some code in LilyPy, but y</w:t>
      </w:r>
      <w:r w:rsidR="00AB3EDA">
        <w:t xml:space="preserve">ou will quickly discover that </w:t>
      </w:r>
      <w:r>
        <w:t>it</w:t>
      </w:r>
      <w:r w:rsidR="00AB3EDA">
        <w:t xml:space="preserve"> is not a text editor, so please read this section to learn about </w:t>
      </w:r>
      <w:r>
        <w:t>the</w:t>
      </w:r>
      <w:r w:rsidR="00AB3EDA">
        <w:t xml:space="preserve"> strange new world </w:t>
      </w:r>
      <w:r>
        <w:t xml:space="preserve">of icons and sites, </w:t>
      </w:r>
      <w:r w:rsidR="00AB3EDA">
        <w:t>before diving in</w:t>
      </w:r>
      <w:r>
        <w:t xml:space="preserve"> to editing</w:t>
      </w:r>
      <w:r w:rsidR="00AB3EDA">
        <w:t>.</w:t>
      </w:r>
    </w:p>
    <w:p w14:paraId="1B432F64" w14:textId="2DB62F6F" w:rsidR="00BA315B" w:rsidRDefault="00BA315B" w:rsidP="00BA315B">
      <w:r>
        <w:t xml:space="preserve">In general, initial entry for code in </w:t>
      </w:r>
      <w:r w:rsidR="00412B89">
        <w:t>LilyPy</w:t>
      </w:r>
      <w:r>
        <w:t xml:space="preserve"> is the same as for plain text.  The difference is that as you type, you are creating larger units of text (and in some cases graphics) that henceforth become an individually manipulable </w:t>
      </w:r>
      <w:proofErr w:type="gramStart"/>
      <w:r>
        <w:t xml:space="preserve">object </w:t>
      </w:r>
      <w:r w:rsidR="00B1369C">
        <w:t>.</w:t>
      </w:r>
      <w:proofErr w:type="gramEnd"/>
      <w:r w:rsidR="00B1369C">
        <w:t xml:space="preserve">  We call these objects icons, even though most of the time they just look like text and have no visible borders.  </w:t>
      </w:r>
      <w:r w:rsidR="00FA746A">
        <w:t>The points where icons connect are called sites.  Icon b</w:t>
      </w:r>
      <w:r w:rsidR="00B1369C">
        <w:t xml:space="preserve">orders and sites </w:t>
      </w:r>
      <w:r w:rsidR="00C46BC0">
        <w:t>do</w:t>
      </w:r>
      <w:r w:rsidR="00B1369C">
        <w:t xml:space="preserve"> appear when you drag them around</w:t>
      </w:r>
      <w:r w:rsidR="00C46BC0">
        <w:t>, but disappear once you’re done so as not to detract from the appearance of the code.</w:t>
      </w:r>
    </w:p>
    <w:p w14:paraId="6FD0C51C" w14:textId="4B19C65C" w:rsidR="00FA746A" w:rsidRDefault="00FA746A" w:rsidP="00BA315B">
      <w:r>
        <w:t xml:space="preserve">There are five standard site types and a few specialty ones that will come up later.  The standard ones are expression sites, attribute sites, sequence sites and annotation sites. (… </w:t>
      </w:r>
      <w:proofErr w:type="gramStart"/>
      <w:r>
        <w:t>more</w:t>
      </w:r>
      <w:proofErr w:type="gramEnd"/>
      <w:r>
        <w:t xml:space="preserve"> description)</w:t>
      </w:r>
    </w:p>
    <w:p w14:paraId="30125BE7" w14:textId="645FDC4A" w:rsidR="00FA746A" w:rsidRDefault="00FA746A" w:rsidP="00BA315B">
      <w:r>
        <w:t xml:space="preserve">Like a text editor, LillyPy has </w:t>
      </w:r>
      <w:r w:rsidR="00F15973">
        <w:t>a blinking insertion cursor, where text will go when you type.  Unlike a text editor, the cursor</w:t>
      </w:r>
      <w:r w:rsidR="00533D1F">
        <w:t xml:space="preserve"> usually</w:t>
      </w:r>
      <w:r w:rsidR="00F15973">
        <w:t xml:space="preserve"> travels between icon sites and takes on different forms depending on the type of site.</w:t>
      </w:r>
      <w:r w:rsidR="00533D1F">
        <w:t xml:space="preserve">  It is also possible to traverse by character by holding the Alt key and select by character with </w:t>
      </w:r>
      <w:proofErr w:type="spellStart"/>
      <w:r w:rsidR="00533D1F">
        <w:t>Alt+Shift</w:t>
      </w:r>
      <w:proofErr w:type="spellEnd"/>
      <w:r w:rsidR="00533D1F">
        <w:t>.  In general,</w:t>
      </w:r>
      <w:r w:rsidR="0017050B">
        <w:t xml:space="preserve"> holding the Alt key will make LilyPy behave more like a text editor</w:t>
      </w:r>
      <w:r w:rsidR="001C0962">
        <w:t xml:space="preserve">.  This can be helpful </w:t>
      </w:r>
      <w:r w:rsidR="0017050B">
        <w:t>while</w:t>
      </w:r>
      <w:r w:rsidR="00533D1F">
        <w:t xml:space="preserve"> you’re learning the new ways of icon editing, </w:t>
      </w:r>
      <w:r w:rsidR="0017050B">
        <w:t>and later on in any situation where</w:t>
      </w:r>
      <w:r w:rsidR="00533D1F">
        <w:t xml:space="preserve"> a text-editing idiom </w:t>
      </w:r>
      <w:r w:rsidR="0017050B">
        <w:t>would be</w:t>
      </w:r>
      <w:r w:rsidR="00533D1F">
        <w:t xml:space="preserve"> </w:t>
      </w:r>
      <w:r w:rsidR="0017050B">
        <w:t>faster</w:t>
      </w:r>
      <w:r w:rsidR="00533D1F">
        <w:t xml:space="preserve"> than a high-level edit (</w:t>
      </w:r>
      <w:r w:rsidR="0017050B">
        <w:t>for example, edits that crosscut between icons, such as changing “ab.cd” to “</w:t>
      </w:r>
      <w:proofErr w:type="spellStart"/>
      <w:r w:rsidR="0017050B">
        <w:t>ab_cd</w:t>
      </w:r>
      <w:proofErr w:type="spellEnd"/>
      <w:r w:rsidR="0017050B">
        <w:t>”)</w:t>
      </w:r>
    </w:p>
    <w:p w14:paraId="6EB9D5EE" w14:textId="156F7D91" w:rsidR="00B1369C" w:rsidRDefault="00B1369C" w:rsidP="00C46BC0">
      <w:pPr>
        <w:pStyle w:val="Heading2"/>
      </w:pPr>
      <w:r>
        <w:t>Entry Icon</w:t>
      </w:r>
    </w:p>
    <w:p w14:paraId="71AFC213" w14:textId="5BECC8ED" w:rsidR="00C46BC0" w:rsidRDefault="00C46BC0" w:rsidP="00C46BC0">
      <w:r>
        <w:t xml:space="preserve">Most icons </w:t>
      </w:r>
      <w:r w:rsidR="00756FC4">
        <w:t xml:space="preserve">map </w:t>
      </w:r>
      <w:r>
        <w:t>directly to a syntactic element of the programming language</w:t>
      </w:r>
      <w:r w:rsidR="00756FC4">
        <w:t xml:space="preserve"> (identifier, operator, etc.), </w:t>
      </w:r>
      <w:r w:rsidR="00496C3E">
        <w:t xml:space="preserve">but on the way to becoming one of these syntactic elements, the text you type starts as undifferentiated plain text.  When you start typing, </w:t>
      </w:r>
      <w:r w:rsidR="00E55C8B">
        <w:t xml:space="preserve">the editor will pop up </w:t>
      </w:r>
      <w:r w:rsidR="00496C3E">
        <w:t>a small text-box called an “entry icon”, showing the characters you type, until they are fully formed in to a unit of language syntax.</w:t>
      </w:r>
      <w:r w:rsidR="00E55C8B">
        <w:t xml:space="preserve">  If you click away from the text box and the contained text cannot be converted to a language element, it will remain in placeholder form</w:t>
      </w:r>
      <w:r w:rsidR="00734877">
        <w:t>, ready for you to continue entry by clicking back in the text to place the cursor.</w:t>
      </w:r>
    </w:p>
    <w:p w14:paraId="0A2581AF" w14:textId="3FCCA372" w:rsidR="00734877" w:rsidRDefault="00734877" w:rsidP="00734877">
      <w:pPr>
        <w:pStyle w:val="Heading3"/>
      </w:pPr>
      <w:r>
        <w:t>Pending Arguments</w:t>
      </w:r>
    </w:p>
    <w:p w14:paraId="4DE8B026" w14:textId="77777777" w:rsidR="00223F79" w:rsidRDefault="003D06DF" w:rsidP="00734877">
      <w:r>
        <w:t xml:space="preserve">The entry icon has a second function that you won’t see when you’re initially constructing code, only when you go back and edit the code you’ve already entered.  </w:t>
      </w:r>
      <w:r w:rsidR="009130C9">
        <w:t xml:space="preserve"> That is the function of holding on to code that is temporarily orphaned as you enter new code around it.  A program is basically a tree structure, and editing that tree structure often means inserting and deleting items between other items.  This requires temporarily disconnecting one or more </w:t>
      </w:r>
      <w:r w:rsidR="006152AC">
        <w:t>branches</w:t>
      </w:r>
      <w:r w:rsidR="009130C9">
        <w:t xml:space="preserve"> from the tree structure and joining them back, later.  While this sounds complicated, for the most part</w:t>
      </w:r>
      <w:r>
        <w:t xml:space="preserve"> </w:t>
      </w:r>
      <w:r w:rsidR="009130C9">
        <w:t>you</w:t>
      </w:r>
      <w:r w:rsidR="006152AC">
        <w:t xml:space="preserve"> type almost exactly what you would</w:t>
      </w:r>
      <w:r w:rsidR="007C1C91">
        <w:t xml:space="preserve"> in a text editor</w:t>
      </w:r>
      <w:r w:rsidR="006152AC">
        <w:t>.  What you see is also similar</w:t>
      </w:r>
      <w:r w:rsidR="007C1C91">
        <w:t xml:space="preserve">, except for some additional coloring </w:t>
      </w:r>
      <w:r w:rsidR="006152AC">
        <w:t>to remind you what still needs to be reconnected with</w:t>
      </w:r>
      <w:r w:rsidR="007C1C91">
        <w:t xml:space="preserve"> the surrounding code.</w:t>
      </w:r>
    </w:p>
    <w:p w14:paraId="4A773332" w14:textId="5E311773" w:rsidR="00786EF4" w:rsidRDefault="00D80064" w:rsidP="00491A36">
      <w:r>
        <w:lastRenderedPageBreak/>
        <w:t>There are</w:t>
      </w:r>
      <w:r w:rsidR="00B671E0">
        <w:t xml:space="preserve"> a few cases where deletion will orphan more than a single branch of the code tree</w:t>
      </w:r>
      <w:r>
        <w:t xml:space="preserve">.   While </w:t>
      </w:r>
      <w:r w:rsidR="00BE23F5">
        <w:t>you might expect this to happen a lot</w:t>
      </w:r>
      <w:r>
        <w:t xml:space="preserve">, Python syntax </w:t>
      </w:r>
      <w:r w:rsidR="00BE23F5">
        <w:t>accepts lists in almost any context</w:t>
      </w:r>
      <w:r w:rsidR="00CB432C">
        <w:t xml:space="preserve"> </w:t>
      </w:r>
      <w:r w:rsidR="00BE23F5">
        <w:t xml:space="preserve">so there is almost always a </w:t>
      </w:r>
      <w:r w:rsidR="00CB432C">
        <w:t xml:space="preserve">syntactically correct place to attach liberated code, </w:t>
      </w:r>
      <w:r w:rsidR="00BE23F5">
        <w:t>and</w:t>
      </w:r>
      <w:r w:rsidR="00CB432C">
        <w:t xml:space="preserve"> you are </w:t>
      </w:r>
      <w:r w:rsidR="00886EBE">
        <w:t>rarely</w:t>
      </w:r>
      <w:r w:rsidR="00CB432C">
        <w:t xml:space="preserve"> left with more than a single unattached fragment.  </w:t>
      </w:r>
      <w:r w:rsidR="001C15EF">
        <w:t xml:space="preserve"> </w:t>
      </w:r>
      <w:r w:rsidR="00886EBE">
        <w:t>In the few cases where you are, the entry icon will hang on to the unattached code unt</w:t>
      </w:r>
      <w:r w:rsidR="00491A36">
        <w:t>il you type something that can</w:t>
      </w:r>
      <w:r w:rsidR="00886EBE">
        <w:t xml:space="preserve"> use</w:t>
      </w:r>
      <w:r w:rsidR="00491A36">
        <w:t xml:space="preserve"> some or all of</w:t>
      </w:r>
      <w:r w:rsidR="00886EBE">
        <w:t xml:space="preserve"> the additional arguments</w:t>
      </w:r>
      <w:r w:rsidR="001C15EF">
        <w:t xml:space="preserve">.  </w:t>
      </w:r>
      <w:r w:rsidR="00491A36">
        <w:t xml:space="preserve">If it can use some but not all, it will use the pending arguments up to the one that it can’t, and create a new entry icon to hold the remaining one(s) </w:t>
      </w:r>
      <w:r w:rsidR="00886EBE">
        <w:t xml:space="preserve">.   </w:t>
      </w:r>
    </w:p>
    <w:p w14:paraId="31E453CF" w14:textId="5F89CD13" w:rsidR="00E56E4C" w:rsidRDefault="004A2A33" w:rsidP="00D82134">
      <w:pPr>
        <w:pStyle w:val="Heading2"/>
      </w:pPr>
      <w:r>
        <w:t>Parens are Weird</w:t>
      </w:r>
    </w:p>
    <w:p w14:paraId="1E516885" w14:textId="65C6B02E" w:rsidR="00D82134" w:rsidRDefault="004A2A33">
      <w:r>
        <w:t xml:space="preserve">While </w:t>
      </w:r>
      <w:r w:rsidR="00412B89">
        <w:t>LilyPy</w:t>
      </w:r>
      <w:r>
        <w:t xml:space="preserve"> representation may look a lot like text, it’s really hierarchical, like the underlying language itself.  The place that will look the weirdest at first is when you’re typing parenthes</w:t>
      </w:r>
      <w:r w:rsidR="00D82134">
        <w:t>es, brackets and braces</w:t>
      </w:r>
      <w:r>
        <w:t xml:space="preserve">.  </w:t>
      </w:r>
      <w:r w:rsidR="003604C3">
        <w:t xml:space="preserve">You won’t see much difference when </w:t>
      </w:r>
      <w:r w:rsidR="00E51A43">
        <w:t>entering new text</w:t>
      </w:r>
      <w:r w:rsidR="003604C3">
        <w:t>,</w:t>
      </w:r>
      <w:r w:rsidR="001F2342">
        <w:t xml:space="preserve"> </w:t>
      </w:r>
      <w:r w:rsidR="003604C3">
        <w:t xml:space="preserve">but when you start </w:t>
      </w:r>
      <w:r w:rsidR="00E51A43">
        <w:t>making edits</w:t>
      </w:r>
      <w:r w:rsidR="003604C3">
        <w:t>, the differences will start to appear.</w:t>
      </w:r>
    </w:p>
    <w:p w14:paraId="50C33E35" w14:textId="21BD1382" w:rsidR="00D82134" w:rsidRDefault="00D82134" w:rsidP="00D82134">
      <w:pPr>
        <w:pStyle w:val="Heading3"/>
      </w:pPr>
      <w:r>
        <w:t>Different Kinds of Parens</w:t>
      </w:r>
    </w:p>
    <w:p w14:paraId="1EC85ADF" w14:textId="4B46884E" w:rsidR="0072036E" w:rsidRDefault="00D82134" w:rsidP="00D82134">
      <w:r>
        <w:t>One difference that you’ll see immediate</w:t>
      </w:r>
      <w:r w:rsidR="003604C3">
        <w:t xml:space="preserve">ly when you start using </w:t>
      </w:r>
      <w:r w:rsidR="00412B89">
        <w:t>LilyPy</w:t>
      </w:r>
      <w:r w:rsidR="003604C3">
        <w:t>;</w:t>
      </w:r>
      <w:r>
        <w:t xml:space="preserve"> is that paren</w:t>
      </w:r>
      <w:r w:rsidR="003604C3">
        <w:t>theses</w:t>
      </w:r>
      <w:r>
        <w:t>, brackets, and braces, do not have the same uniform appearance that they do in text.  There are multiple kinds of each, and while you</w:t>
      </w:r>
      <w:r w:rsidR="008D7118">
        <w:t xml:space="preserve"> type them with the same keys, once typed, they each have different meanings.</w:t>
      </w:r>
      <w:r w:rsidR="006E702D">
        <w:t xml:space="preserve">  Unlike syntax highlighting in an IDE, they </w:t>
      </w:r>
      <w:r w:rsidR="00E51A43">
        <w:t xml:space="preserve">actually </w:t>
      </w:r>
      <w:r w:rsidR="006E702D">
        <w:t xml:space="preserve">indicate an </w:t>
      </w:r>
      <w:r w:rsidR="00E51A43">
        <w:t>underlying structure</w:t>
      </w:r>
      <w:r w:rsidR="006E702D">
        <w:t>.</w:t>
      </w:r>
    </w:p>
    <w:p w14:paraId="3F91E1E2" w14:textId="3DED12A3" w:rsidR="008D7118" w:rsidRDefault="0072036E" w:rsidP="00D82134">
      <w:r>
        <w:t>Parentheses</w:t>
      </w:r>
      <w:r w:rsidR="008D7118">
        <w:t>:</w:t>
      </w:r>
    </w:p>
    <w:p w14:paraId="48CB40D1" w14:textId="5379F5F6" w:rsidR="008D7118" w:rsidRDefault="008D7118" w:rsidP="008D7118">
      <w:pPr>
        <w:pStyle w:val="ListParagraph"/>
        <w:numPr>
          <w:ilvl w:val="0"/>
          <w:numId w:val="1"/>
        </w:numPr>
      </w:pPr>
      <w:r>
        <w:t xml:space="preserve">Arithmetic auto-parens – Expressions in </w:t>
      </w:r>
      <w:r w:rsidR="00412B89">
        <w:t>LilyPy</w:t>
      </w:r>
      <w:r>
        <w:t xml:space="preserve">, while they may look like plain text, are actually a hierarchy of operations.  </w:t>
      </w:r>
      <w:r w:rsidR="00C7754D">
        <w:t xml:space="preserve">In a text editor, if you type “3 </w:t>
      </w:r>
      <w:proofErr w:type="gramStart"/>
      <w:r w:rsidR="00C7754D">
        <w:t>* ”</w:t>
      </w:r>
      <w:proofErr w:type="gramEnd"/>
      <w:r w:rsidR="00C7754D">
        <w:t xml:space="preserve"> and then paste “2 + 2”  after the “*”, you’ll get “3 * 2 + 2”.  In </w:t>
      </w:r>
      <w:r w:rsidR="00412B89">
        <w:t>LilyPy</w:t>
      </w:r>
      <w:r w:rsidR="00C7754D">
        <w:t>, you’ll get “3 * (2 + 2)”.  The parentheses are actually part of the “+” operation.  If you then grabbed the “(2 + 2)” back out of that expression and pasted it after “3 + “, the parens would disappear and you would get “3 + 2 + 2”.</w:t>
      </w:r>
    </w:p>
    <w:p w14:paraId="3B3A0A53" w14:textId="438040C2" w:rsidR="00C7754D" w:rsidRDefault="00C7754D" w:rsidP="008D7118">
      <w:pPr>
        <w:pStyle w:val="ListParagraph"/>
        <w:numPr>
          <w:ilvl w:val="0"/>
          <w:numId w:val="1"/>
        </w:numPr>
      </w:pPr>
      <w:r>
        <w:t>Tuple parens – If you type a</w:t>
      </w:r>
      <w:r w:rsidR="00642F06">
        <w:t xml:space="preserve"> comma inside of a paren, you will get a tuple.</w:t>
      </w:r>
    </w:p>
    <w:p w14:paraId="3EF3BCDB" w14:textId="3FBF3A98" w:rsidR="00642F06" w:rsidRDefault="00642F06" w:rsidP="00642F06">
      <w:pPr>
        <w:pStyle w:val="ListParagraph"/>
        <w:numPr>
          <w:ilvl w:val="0"/>
          <w:numId w:val="1"/>
        </w:numPr>
      </w:pPr>
      <w:r>
        <w:t xml:space="preserve">Call parens – If you type </w:t>
      </w:r>
      <w:proofErr w:type="gramStart"/>
      <w:r>
        <w:t>a paren</w:t>
      </w:r>
      <w:proofErr w:type="gramEnd"/>
      <w:r>
        <w:t xml:space="preserve"> after an identifier, </w:t>
      </w:r>
      <w:r w:rsidR="00412B89">
        <w:t>LilyPy</w:t>
      </w:r>
      <w:r>
        <w:t xml:space="preserve"> will produce an italic-looking paren referred to as a call paren.</w:t>
      </w:r>
    </w:p>
    <w:p w14:paraId="0524739A" w14:textId="2934D986" w:rsidR="00F809DF" w:rsidRDefault="00642F06" w:rsidP="00F809DF">
      <w:pPr>
        <w:pStyle w:val="ListParagraph"/>
        <w:numPr>
          <w:ilvl w:val="0"/>
          <w:numId w:val="1"/>
        </w:numPr>
      </w:pPr>
      <w:r>
        <w:t xml:space="preserve">Grouping parens – </w:t>
      </w:r>
      <w:r w:rsidR="0072036E">
        <w:t>Used for emphasis but not syntactically necessary, around arithmetic grouping that already conforms to expression rules for precedence and associativity.</w:t>
      </w:r>
    </w:p>
    <w:p w14:paraId="6A181886" w14:textId="6A1725F1" w:rsidR="00F809DF" w:rsidRDefault="00F809DF" w:rsidP="00F809DF">
      <w:r>
        <w:t>Brackets:</w:t>
      </w:r>
    </w:p>
    <w:p w14:paraId="15177D4C" w14:textId="7F6055EF" w:rsidR="00F809DF" w:rsidRDefault="00F809DF" w:rsidP="00F809DF">
      <w:pPr>
        <w:pStyle w:val="ListParagraph"/>
        <w:numPr>
          <w:ilvl w:val="0"/>
          <w:numId w:val="2"/>
        </w:numPr>
      </w:pPr>
      <w:r>
        <w:t>List brackets – Surround a list or list comprehension</w:t>
      </w:r>
    </w:p>
    <w:p w14:paraId="342210FC" w14:textId="7DD02076" w:rsidR="00F809DF" w:rsidRDefault="00F809DF" w:rsidP="00F809DF">
      <w:pPr>
        <w:pStyle w:val="ListParagraph"/>
        <w:numPr>
          <w:ilvl w:val="0"/>
          <w:numId w:val="2"/>
        </w:numPr>
      </w:pPr>
      <w:r>
        <w:t>Subscript brackets – Surround an array reference or slice</w:t>
      </w:r>
    </w:p>
    <w:p w14:paraId="347A55E4" w14:textId="54DEB4AC" w:rsidR="00F809DF" w:rsidRDefault="00F809DF" w:rsidP="00F809DF">
      <w:r>
        <w:t>Braces:</w:t>
      </w:r>
    </w:p>
    <w:p w14:paraId="7EC5FFD3" w14:textId="739004DA" w:rsidR="00F809DF" w:rsidRDefault="00F809DF" w:rsidP="00F809DF">
      <w:pPr>
        <w:pStyle w:val="ListParagraph"/>
        <w:numPr>
          <w:ilvl w:val="0"/>
          <w:numId w:val="3"/>
        </w:numPr>
      </w:pPr>
      <w:proofErr w:type="spellStart"/>
      <w:r>
        <w:t>Dict</w:t>
      </w:r>
      <w:proofErr w:type="spellEnd"/>
      <w:r>
        <w:t>/Set – Surround a dictionary or set constant</w:t>
      </w:r>
    </w:p>
    <w:p w14:paraId="771716B4" w14:textId="3BEDBACD" w:rsidR="00F809DF" w:rsidRDefault="00F809DF" w:rsidP="00F809DF">
      <w:r>
        <w:t>Constructive</w:t>
      </w:r>
      <w:r w:rsidR="0072036E">
        <w:t xml:space="preserve"> Parens/Brackets/Braces</w:t>
      </w:r>
    </w:p>
    <w:p w14:paraId="2A242776" w14:textId="42FA1F20" w:rsidR="0072036E" w:rsidRDefault="0072036E" w:rsidP="0072036E">
      <w:pPr>
        <w:pStyle w:val="ListParagraph"/>
        <w:numPr>
          <w:ilvl w:val="0"/>
          <w:numId w:val="4"/>
        </w:numPr>
      </w:pPr>
      <w:r>
        <w:t>Temporary open paren/bracket/brace to help type one of the above types.</w:t>
      </w:r>
    </w:p>
    <w:p w14:paraId="6353620C" w14:textId="42A08F54" w:rsidR="00800246" w:rsidRDefault="00412B89">
      <w:r>
        <w:lastRenderedPageBreak/>
        <w:t>LilyPy</w:t>
      </w:r>
      <w:r w:rsidR="006E702D">
        <w:t xml:space="preserve"> inserts a</w:t>
      </w:r>
      <w:r w:rsidR="004A2A33">
        <w:t xml:space="preserve"> “</w:t>
      </w:r>
      <w:r w:rsidR="006E702D">
        <w:t xml:space="preserve">constructive” </w:t>
      </w:r>
      <w:r w:rsidR="004A2A33">
        <w:t>paren</w:t>
      </w:r>
      <w:r w:rsidR="006E702D">
        <w:t>, bracket or brace when it is not yet sure where the matching end will go, or in some cases, what kind of paren you will be typing</w:t>
      </w:r>
      <w:r w:rsidR="004A2A33">
        <w:t xml:space="preserve">.  </w:t>
      </w:r>
      <w:r w:rsidR="00800246">
        <w:t xml:space="preserve">For example, </w:t>
      </w:r>
      <w:r w:rsidR="001F2342">
        <w:t xml:space="preserve">if you typed </w:t>
      </w:r>
      <w:proofErr w:type="spellStart"/>
      <w:proofErr w:type="gramStart"/>
      <w:r w:rsidR="00507A13">
        <w:t>fn</w:t>
      </w:r>
      <w:proofErr w:type="spellEnd"/>
      <w:r w:rsidR="00507A13">
        <w:t>(</w:t>
      </w:r>
      <w:proofErr w:type="gramEnd"/>
      <w:r w:rsidR="00507A13">
        <w:t>1*2 +3)</w:t>
      </w:r>
      <w:r w:rsidR="001F2342">
        <w:t>, and then inserted an open paren befor</w:t>
      </w:r>
      <w:r w:rsidR="00D82134">
        <w:t>e</w:t>
      </w:r>
      <w:r w:rsidR="001F2342">
        <w:t xml:space="preserve"> the </w:t>
      </w:r>
      <w:r w:rsidR="004F4273">
        <w:t>2</w:t>
      </w:r>
      <w:r w:rsidR="001F2342">
        <w:t xml:space="preserve">, </w:t>
      </w:r>
      <w:r w:rsidR="00800246">
        <w:t xml:space="preserve">you </w:t>
      </w:r>
      <w:r w:rsidR="001F2342">
        <w:t>would</w:t>
      </w:r>
      <w:r w:rsidR="00800246">
        <w:t xml:space="preserve"> see:</w:t>
      </w:r>
    </w:p>
    <w:p w14:paraId="35D18EFE" w14:textId="1F14A546" w:rsidR="00800246" w:rsidRDefault="00507A13" w:rsidP="004F4273">
      <w:pPr>
        <w:ind w:firstLine="720"/>
      </w:pPr>
      <w:proofErr w:type="spellStart"/>
      <w:proofErr w:type="gramStart"/>
      <w:r>
        <w:t>fn</w:t>
      </w:r>
      <w:proofErr w:type="spellEnd"/>
      <w:r>
        <w:t>(</w:t>
      </w:r>
      <w:proofErr w:type="gramEnd"/>
      <w:r>
        <w:t>1*</w:t>
      </w:r>
      <w:r w:rsidRPr="00507A13">
        <w:rPr>
          <w:color w:val="BFBFBF" w:themeColor="background1" w:themeShade="BF"/>
        </w:rPr>
        <w:t>(</w:t>
      </w:r>
      <w:r>
        <w:t>2+3)</w:t>
      </w:r>
    </w:p>
    <w:p w14:paraId="2A093682" w14:textId="24775B79" w:rsidR="00334DF7" w:rsidRDefault="001F2342">
      <w:r>
        <w:t xml:space="preserve">In a text editor, you could type an end paren </w:t>
      </w:r>
      <w:r w:rsidR="00507A13">
        <w:t>at the end of the expression to balance it</w:t>
      </w:r>
      <w:r>
        <w:t xml:space="preserve">.  In </w:t>
      </w:r>
      <w:r w:rsidR="00412B89">
        <w:t>LilyPy</w:t>
      </w:r>
      <w:r>
        <w:t xml:space="preserve">, you </w:t>
      </w:r>
      <w:r w:rsidR="00507A13">
        <w:t xml:space="preserve">could do that if all </w:t>
      </w:r>
      <w:proofErr w:type="gramStart"/>
      <w:r w:rsidR="00507A13">
        <w:t>the parens</w:t>
      </w:r>
      <w:proofErr w:type="gramEnd"/>
      <w:r w:rsidR="00507A13">
        <w:t xml:space="preserve"> were of the normal arithmetic/grouping type.  However, here they are part of a function call, </w:t>
      </w:r>
      <w:r w:rsidR="00334DF7">
        <w:t xml:space="preserve">which are not interchangeable. </w:t>
      </w:r>
    </w:p>
    <w:p w14:paraId="27464596" w14:textId="46682FE6" w:rsidR="00321CEC" w:rsidRDefault="00321CEC">
      <w:r>
        <w:t>You can</w:t>
      </w:r>
      <w:r w:rsidR="00E51A43">
        <w:t xml:space="preserve"> think</w:t>
      </w:r>
      <w:r>
        <w:t xml:space="preserve"> of constructive parens as placeholders, but they </w:t>
      </w:r>
      <w:r w:rsidR="00E51A43">
        <w:t>are more than that.  They</w:t>
      </w:r>
      <w:r w:rsidR="00C51596">
        <w:t xml:space="preserve"> </w:t>
      </w:r>
      <w:r>
        <w:t xml:space="preserve">affect the hierarchy of the code that follows them.  </w:t>
      </w:r>
      <w:r w:rsidR="00C51596">
        <w:t>In fact, an</w:t>
      </w:r>
      <w:r>
        <w:t xml:space="preserve"> un-closed paren </w:t>
      </w:r>
      <w:r w:rsidR="00C51596">
        <w:t xml:space="preserve">encloses its entire </w:t>
      </w:r>
      <w:r w:rsidR="00C51596" w:rsidRPr="00321CEC">
        <w:rPr>
          <w:i/>
        </w:rPr>
        <w:t>potential</w:t>
      </w:r>
      <w:r w:rsidR="00C51596">
        <w:t xml:space="preserve"> scope, which means it </w:t>
      </w:r>
      <w:r>
        <w:t>has more effect on st</w:t>
      </w:r>
      <w:r w:rsidR="00C51596">
        <w:t>ructure than a closed one</w:t>
      </w:r>
      <w:r>
        <w:t xml:space="preserve">.  </w:t>
      </w:r>
    </w:p>
    <w:p w14:paraId="57DE1A4C" w14:textId="42C9C0AE" w:rsidR="005F4CFD" w:rsidRDefault="00334DF7" w:rsidP="005F4CFD">
      <w:r>
        <w:t>Another aspect of parenthesis to</w:t>
      </w:r>
      <w:r w:rsidR="004F4273">
        <w:t xml:space="preserve"> which</w:t>
      </w:r>
      <w:r>
        <w:t xml:space="preserve"> you will need to become accustomed,</w:t>
      </w:r>
      <w:r w:rsidR="005F4CFD">
        <w:t xml:space="preserve"> is that </w:t>
      </w:r>
      <w:r w:rsidR="00412B89">
        <w:t>LilyPy</w:t>
      </w:r>
      <w:r w:rsidR="00385FBA">
        <w:t xml:space="preserve"> treats insertion and deletion differently depending upon which end of the paren/bracket/brace pair you are operating on</w:t>
      </w:r>
      <w:r w:rsidR="00525F6C">
        <w:t>.</w:t>
      </w:r>
    </w:p>
    <w:p w14:paraId="405B6C10" w14:textId="64C78387" w:rsidR="00CD72A6" w:rsidRDefault="004F4273" w:rsidP="005F4CFD">
      <w:r>
        <w:t xml:space="preserve">While you are </w:t>
      </w:r>
      <w:r w:rsidR="00B845F0">
        <w:t xml:space="preserve">still </w:t>
      </w:r>
      <w:r>
        <w:t>learning</w:t>
      </w:r>
      <w:r w:rsidR="00B845F0">
        <w:t>, and</w:t>
      </w:r>
      <w:r>
        <w:t xml:space="preserve"> treating</w:t>
      </w:r>
      <w:r w:rsidR="00B845F0">
        <w:t xml:space="preserve"> </w:t>
      </w:r>
      <w:r w:rsidR="00412B89">
        <w:t>LilyPy</w:t>
      </w:r>
      <w:r>
        <w:t xml:space="preserve"> like a text editor, you can make it behave </w:t>
      </w:r>
      <w:r w:rsidR="00B845F0">
        <w:t>more like one</w:t>
      </w:r>
      <w:r>
        <w:t xml:space="preserve"> by following the rule of thumb of always typing </w:t>
      </w:r>
      <w:r w:rsidR="00B845F0">
        <w:t>parens</w:t>
      </w:r>
      <w:r w:rsidR="00466247">
        <w:t xml:space="preserve"> left to right.  </w:t>
      </w:r>
      <w:r w:rsidR="00B53952">
        <w:t>For example, if</w:t>
      </w:r>
      <w:r w:rsidR="00466247">
        <w:t xml:space="preserve"> you want to enclose something</w:t>
      </w:r>
      <w:r w:rsidR="00CD72A6">
        <w:t xml:space="preserve"> </w:t>
      </w:r>
      <w:r w:rsidR="00B53952">
        <w:t>in square brackets, move the cursor to the where the left bracket should go, type the left bracket first, move the cursor to where the right bracket should go and type the right bracket.  If you start to get annoyed that you can’t do it the other way around (“my cursor is nearer the end bracket!”), you have reached a teaching moment, and it’s time to realize that</w:t>
      </w:r>
      <w:r w:rsidR="00CD72A6">
        <w:t xml:space="preserve"> this is not a </w:t>
      </w:r>
      <w:r w:rsidR="00B845F0">
        <w:t>text</w:t>
      </w:r>
      <w:r w:rsidR="00CD72A6">
        <w:t xml:space="preserve"> editor. </w:t>
      </w:r>
      <w:r w:rsidR="00466247">
        <w:t xml:space="preserve"> </w:t>
      </w:r>
      <w:r w:rsidR="00417639">
        <w:t xml:space="preserve">You don’t need to move the cursor to </w:t>
      </w:r>
      <w:r w:rsidR="00B53952">
        <w:t xml:space="preserve">both ends to </w:t>
      </w:r>
      <w:r w:rsidR="00417639">
        <w:t xml:space="preserve">place </w:t>
      </w:r>
      <w:proofErr w:type="gramStart"/>
      <w:r w:rsidR="00B53952">
        <w:t xml:space="preserve">a </w:t>
      </w:r>
      <w:r w:rsidR="00417639">
        <w:t>paren</w:t>
      </w:r>
      <w:proofErr w:type="gramEnd"/>
      <w:r w:rsidR="00417639">
        <w:t xml:space="preserve">, bracket, or brace.  </w:t>
      </w:r>
      <w:r w:rsidR="00C51596">
        <w:t xml:space="preserve">If you cursor is </w:t>
      </w:r>
      <w:r w:rsidR="001C5B5D">
        <w:t>near</w:t>
      </w:r>
      <w:r w:rsidR="00385FBA">
        <w:t>er</w:t>
      </w:r>
      <w:r w:rsidR="001C5B5D">
        <w:t xml:space="preserve"> the</w:t>
      </w:r>
      <w:r w:rsidR="00C51596">
        <w:t xml:space="preserve"> end paren</w:t>
      </w:r>
      <w:r w:rsidR="001C5B5D">
        <w:t xml:space="preserve"> location, move it there and</w:t>
      </w:r>
      <w:r w:rsidR="00C51596">
        <w:t xml:space="preserve"> </w:t>
      </w:r>
      <w:r w:rsidR="00CD72A6">
        <w:t>use</w:t>
      </w:r>
      <w:r w:rsidR="00C51596">
        <w:t xml:space="preserve"> </w:t>
      </w:r>
      <w:r w:rsidR="00953B65">
        <w:t>CTRL+</w:t>
      </w:r>
      <w:r w:rsidR="00C51596">
        <w:t xml:space="preserve">) to </w:t>
      </w:r>
      <w:r w:rsidR="00417639">
        <w:t>place</w:t>
      </w:r>
      <w:r w:rsidR="00CD72A6">
        <w:t xml:space="preserve"> </w:t>
      </w:r>
      <w:proofErr w:type="gramStart"/>
      <w:r w:rsidR="001C5B5D">
        <w:t>the parens</w:t>
      </w:r>
      <w:proofErr w:type="gramEnd"/>
      <w:r w:rsidR="00CD72A6">
        <w:t xml:space="preserve"> as a pair and cycle through possible beginning locations</w:t>
      </w:r>
      <w:r w:rsidR="00466247">
        <w:t xml:space="preserve">.  </w:t>
      </w:r>
      <w:r w:rsidR="00CD72A6">
        <w:t>Likewise,</w:t>
      </w:r>
      <w:r w:rsidR="00466247">
        <w:t xml:space="preserve"> </w:t>
      </w:r>
      <w:r w:rsidR="00417639">
        <w:t>from the start paren, use</w:t>
      </w:r>
      <w:r w:rsidR="00466247">
        <w:t xml:space="preserve"> the </w:t>
      </w:r>
      <w:proofErr w:type="gramStart"/>
      <w:r w:rsidR="00466247">
        <w:t>^</w:t>
      </w:r>
      <w:r w:rsidR="00CD72A6">
        <w:t>(</w:t>
      </w:r>
      <w:proofErr w:type="gramEnd"/>
      <w:r w:rsidR="00466247">
        <w:t xml:space="preserve"> key to </w:t>
      </w:r>
      <w:r w:rsidR="00CD72A6">
        <w:t xml:space="preserve">type an open paren and </w:t>
      </w:r>
      <w:r w:rsidR="00466247">
        <w:t>toggle between all of the possible matching end positions</w:t>
      </w:r>
      <w:r w:rsidR="001C5B5D">
        <w:t>.</w:t>
      </w:r>
      <w:r w:rsidR="00CD72A6">
        <w:t xml:space="preserve"> (… need to work on this concept, particularly the part about the initial insertion versus toggling positions</w:t>
      </w:r>
      <w:r w:rsidR="00417639">
        <w:t>, maybe with no selection it inserts and makes a selection, and if you don’t want to insert, you must select (or use another key that does both the select and the placement)</w:t>
      </w:r>
      <w:r w:rsidR="00CD72A6">
        <w:t>)</w:t>
      </w:r>
      <w:r w:rsidR="00466247">
        <w:t>.</w:t>
      </w:r>
    </w:p>
    <w:p w14:paraId="249A85A2" w14:textId="0B577ECE" w:rsidR="00466247" w:rsidRDefault="00CD72A6" w:rsidP="005F4CFD">
      <w:r>
        <w:t xml:space="preserve">Like insertion, deletion also works differently on the open and close paren/bracket/brace.  </w:t>
      </w:r>
      <w:r w:rsidR="00466247">
        <w:t xml:space="preserve"> </w:t>
      </w:r>
      <w:r>
        <w:t>D</w:t>
      </w:r>
      <w:r w:rsidR="00466247">
        <w:t xml:space="preserve">eleting the right paren re-opens </w:t>
      </w:r>
      <w:proofErr w:type="gramStart"/>
      <w:r w:rsidR="00466247">
        <w:t>the paren</w:t>
      </w:r>
      <w:proofErr w:type="gramEnd"/>
      <w:r w:rsidR="0043085D">
        <w:t xml:space="preserve">, whereas deleting the </w:t>
      </w:r>
      <w:r w:rsidR="00525F6C">
        <w:t>left</w:t>
      </w:r>
      <w:r w:rsidR="0043085D">
        <w:t xml:space="preserve"> paren removes both.</w:t>
      </w:r>
    </w:p>
    <w:p w14:paraId="2DD81BF7" w14:textId="6231BE07" w:rsidR="00525F6C" w:rsidRDefault="00525F6C" w:rsidP="00525F6C">
      <w:pPr>
        <w:pStyle w:val="Heading2"/>
      </w:pPr>
      <w:r>
        <w:t>Help, I’m Trapped</w:t>
      </w:r>
    </w:p>
    <w:p w14:paraId="51E891E4" w14:textId="530B181C" w:rsidR="00525F6C" w:rsidRDefault="00DA10C5" w:rsidP="005F4CFD">
      <w:r>
        <w:t>While, in general, you can just type unmodified Python</w:t>
      </w:r>
      <w:r w:rsidR="000202FE">
        <w:t xml:space="preserve">, </w:t>
      </w:r>
      <w:r w:rsidR="00FE48A5">
        <w:t>there are</w:t>
      </w:r>
      <w:r w:rsidR="000202FE">
        <w:t xml:space="preserve"> </w:t>
      </w:r>
      <w:r w:rsidR="001C0962">
        <w:t>two</w:t>
      </w:r>
      <w:r>
        <w:t xml:space="preserve"> cases where typing as you would in a text editor will </w:t>
      </w:r>
      <w:r w:rsidR="00E51A43">
        <w:t>trap you in a corner</w:t>
      </w:r>
      <w:r>
        <w:t xml:space="preserve">.  </w:t>
      </w:r>
      <w:r w:rsidR="00525F6C">
        <w:t xml:space="preserve">One is typing on the denominator of a vertically-arranged fraction.  </w:t>
      </w:r>
      <w:r w:rsidR="00412B89">
        <w:t>LilyPy</w:t>
      </w:r>
      <w:r w:rsidR="00525F6C">
        <w:t>, by default, arranges fractions in mathematical notation</w:t>
      </w:r>
      <w:r w:rsidR="00586D4E">
        <w:t xml:space="preserve">.  </w:t>
      </w:r>
      <w:r w:rsidR="000202FE">
        <w:t>After typing a division operator (/ or //)</w:t>
      </w:r>
      <w:r w:rsidR="00586D4E">
        <w:t xml:space="preserve">, </w:t>
      </w:r>
      <w:r>
        <w:t>your cursor will be in</w:t>
      </w:r>
      <w:r w:rsidR="000202FE">
        <w:t xml:space="preserve"> the denominator</w:t>
      </w:r>
      <w:r>
        <w:t xml:space="preserve"> of the fraction.  In a fully-textual language, you “leave” the context of the denominator by typing a lower precedence operator or an end-paren</w:t>
      </w:r>
      <w:r w:rsidR="00FE48A5">
        <w:t xml:space="preserve">.  For a vertically arranged division, that sort of syntax does not work, and you need to explicitly leave the denominator using </w:t>
      </w:r>
      <w:proofErr w:type="spellStart"/>
      <w:r w:rsidR="00533D1F">
        <w:t>Shift+Space</w:t>
      </w:r>
      <w:proofErr w:type="spellEnd"/>
      <w:r w:rsidR="00FE48A5">
        <w:t xml:space="preserve"> or arrow key.  Likewise, during the entry of comments</w:t>
      </w:r>
      <w:r w:rsidR="001C0962">
        <w:t xml:space="preserve"> and strings</w:t>
      </w:r>
      <w:r w:rsidR="00FE48A5">
        <w:t xml:space="preserve">, </w:t>
      </w:r>
      <w:r w:rsidR="00412B89">
        <w:t>LilyPy</w:t>
      </w:r>
      <w:r w:rsidR="00FE48A5">
        <w:t xml:space="preserve"> saves you from having to prefix every line with #, but at the cost of the Enter key meaning “insert a newline in my </w:t>
      </w:r>
      <w:r w:rsidR="00FE48A5">
        <w:lastRenderedPageBreak/>
        <w:t xml:space="preserve">comment”, as opposed to “end my comment”.  Again, the </w:t>
      </w:r>
      <w:proofErr w:type="spellStart"/>
      <w:r w:rsidR="00533D1F">
        <w:t>Shift+Space</w:t>
      </w:r>
      <w:proofErr w:type="spellEnd"/>
      <w:r w:rsidR="00533D1F">
        <w:t xml:space="preserve"> or </w:t>
      </w:r>
      <w:proofErr w:type="spellStart"/>
      <w:r w:rsidR="00533D1F">
        <w:t>Shift+Return</w:t>
      </w:r>
      <w:proofErr w:type="spellEnd"/>
      <w:r w:rsidR="00FE48A5">
        <w:t xml:space="preserve"> </w:t>
      </w:r>
      <w:proofErr w:type="gramStart"/>
      <w:r w:rsidR="00FE48A5">
        <w:t>is</w:t>
      </w:r>
      <w:proofErr w:type="gramEnd"/>
      <w:r w:rsidR="00FE48A5">
        <w:t xml:space="preserve"> your friend, and you can use </w:t>
      </w:r>
      <w:r w:rsidR="001C0962">
        <w:t>them</w:t>
      </w:r>
      <w:r w:rsidR="00FE48A5">
        <w:t xml:space="preserve"> to exit the comment (both from the beginning and from the middle).</w:t>
      </w:r>
      <w:r w:rsidR="001C0962">
        <w:t xml:space="preserve">  </w:t>
      </w:r>
      <w:proofErr w:type="spellStart"/>
      <w:r w:rsidR="001C0962">
        <w:t>Ctrl+Space</w:t>
      </w:r>
      <w:proofErr w:type="spellEnd"/>
      <w:r w:rsidR="001C0962">
        <w:t xml:space="preserve">/Return also </w:t>
      </w:r>
      <w:proofErr w:type="gramStart"/>
      <w:r w:rsidR="001C0962">
        <w:t>works</w:t>
      </w:r>
      <w:proofErr w:type="gramEnd"/>
      <w:r w:rsidR="001C0962">
        <w:t xml:space="preserve"> from any cursor position in a comment or string.</w:t>
      </w:r>
    </w:p>
    <w:p w14:paraId="736EA1F3" w14:textId="3D6EA38A" w:rsidR="00BA315B" w:rsidRDefault="00BA315B" w:rsidP="00BA315B">
      <w:pPr>
        <w:pStyle w:val="Heading2"/>
      </w:pPr>
      <w:r>
        <w:t>Fragments</w:t>
      </w:r>
    </w:p>
    <w:p w14:paraId="7C21BED5" w14:textId="305DEAC5" w:rsidR="00BA315B" w:rsidRDefault="00A10620" w:rsidP="00BA315B">
      <w:r>
        <w:t>F</w:t>
      </w:r>
      <w:r w:rsidR="00BA315B">
        <w:t>iles representing python modules have a sequence attachment at the top which represents the code</w:t>
      </w:r>
      <w:r>
        <w:t xml:space="preserve"> executed when the module is imported.  You may have noticed, however, that it is also possible to place code randomly, anywhere in the window that is not attached to that main sequence.  These fragments are ignored during module import, and it’s generally bad form to leave them in place in finished code.  Fragments are a unique capability of </w:t>
      </w:r>
      <w:r w:rsidR="00412B89">
        <w:t>LilyPy</w:t>
      </w:r>
      <w:r>
        <w:t>, which allow you to construct and test code in close proximity to the code under development.</w:t>
      </w:r>
      <w:r w:rsidR="004C0937">
        <w:t xml:space="preserve">  It may take a while to get accustomed to using them as they are so different from what was ever possible in conventional text coding environments.</w:t>
      </w:r>
    </w:p>
    <w:p w14:paraId="2F42CF41" w14:textId="6AD422BF" w:rsidR="000B6075" w:rsidRDefault="000B6075" w:rsidP="004648CE">
      <w:pPr>
        <w:pStyle w:val="Heading2"/>
      </w:pPr>
      <w:r>
        <w:t>Drag and Drop</w:t>
      </w:r>
    </w:p>
    <w:p w14:paraId="2559385E" w14:textId="500285D4" w:rsidR="000B6075" w:rsidRPr="000B6075" w:rsidRDefault="000B6075" w:rsidP="000B6075">
      <w:r>
        <w:t xml:space="preserve">Many text editors have the capability to drag selected </w:t>
      </w:r>
      <w:r w:rsidR="00293DEF">
        <w:t xml:space="preserve">text </w:t>
      </w:r>
      <w:r>
        <w:t xml:space="preserve">with the mouse.  </w:t>
      </w:r>
      <w:r w:rsidR="0007458B">
        <w:t>One of</w:t>
      </w:r>
      <w:r>
        <w:t xml:space="preserve"> LillyPy</w:t>
      </w:r>
      <w:r w:rsidR="0007458B">
        <w:t>’s more important features, is that</w:t>
      </w:r>
      <w:r>
        <w:t xml:space="preserve"> you can drag to move or copy code </w:t>
      </w:r>
      <w:r w:rsidRPr="000B6075">
        <w:rPr>
          <w:i/>
        </w:rPr>
        <w:t>without making a selection</w:t>
      </w:r>
      <w:r>
        <w:t>.   Simply start the drag on the icon at the top of the hierarchy you want to drag (for example the ‘+’ in ‘a</w:t>
      </w:r>
      <w:r w:rsidR="00293DEF">
        <w:t xml:space="preserve"> </w:t>
      </w:r>
      <w:r>
        <w:t>+</w:t>
      </w:r>
      <w:r w:rsidR="00293DEF">
        <w:t xml:space="preserve"> </w:t>
      </w:r>
      <w:r>
        <w:t xml:space="preserve">b’, or the function name of </w:t>
      </w:r>
      <w:r w:rsidR="00E07A98">
        <w:t>‘</w:t>
      </w:r>
      <w:r>
        <w:t>f(x, y)</w:t>
      </w:r>
      <w:r w:rsidR="00E07A98">
        <w:t>’.  Holding shift will copy rather than move.  To select just the individual icon without its hierarchy, start the drag with an extra click.  For more arbitrary/complex combinations of code, use a selection as you would in a standard text editor (in LillyPy that selection can also be disjoint</w:t>
      </w:r>
      <w:r w:rsidR="00183539">
        <w:t>, for example, every other argument from a list</w:t>
      </w:r>
      <w:r w:rsidR="00E07A98">
        <w:t>).</w:t>
      </w:r>
    </w:p>
    <w:p w14:paraId="05799C73" w14:textId="022E7402" w:rsidR="004648CE" w:rsidRDefault="004648CE" w:rsidP="000B6075">
      <w:pPr>
        <w:pStyle w:val="Heading3"/>
      </w:pPr>
      <w:r>
        <w:t>Drop Target Selection</w:t>
      </w:r>
    </w:p>
    <w:p w14:paraId="4F2CBBD3" w14:textId="06A9A98E" w:rsidR="004648CE" w:rsidRDefault="004648CE" w:rsidP="00BA315B">
      <w:r>
        <w:t>After snapping dragged code to a replacement site</w:t>
      </w:r>
      <w:r w:rsidR="00293DEF">
        <w:t>, but before releasing the mouse button</w:t>
      </w:r>
      <w:r>
        <w:t>, you can adjust the drag target to be different from the default.  For example, by default, the replace site on a function call name marks the entire function call for replacement, but if you just want to replace the name itself, holding the shift key will change the target to just the name.  Actually, pressing the shift key while snapped</w:t>
      </w:r>
      <w:r w:rsidR="00214A40">
        <w:t xml:space="preserve"> does much more than </w:t>
      </w:r>
      <w:r w:rsidR="00293DEF">
        <w:t xml:space="preserve">just </w:t>
      </w:r>
      <w:r w:rsidR="00214A40">
        <w:t>select a</w:t>
      </w:r>
      <w:r w:rsidR="00293DEF">
        <w:t xml:space="preserve"> single</w:t>
      </w:r>
      <w:r w:rsidR="00214A40">
        <w:t xml:space="preserve"> alternative target: it engages something called “target adjustment mode “.  In target-adjustment mode, dragging right and/or down from the original drop point selects lexically forward from the original target icon.  Dragging left extends the target hierarchically upward (expanding the selection to more of the surrounding icons).  Similar modes exist for inserting wrapping selections to select what icons are to be wrapped, and (… not sure what else, yet).</w:t>
      </w:r>
    </w:p>
    <w:p w14:paraId="225D773F" w14:textId="061F0662" w:rsidR="0004226E" w:rsidRDefault="0004226E" w:rsidP="0004226E">
      <w:pPr>
        <w:pStyle w:val="Heading2"/>
      </w:pPr>
      <w:r>
        <w:t>Selections</w:t>
      </w:r>
    </w:p>
    <w:p w14:paraId="61E323C9" w14:textId="1D6FE641" w:rsidR="0004226E" w:rsidRDefault="002C6455" w:rsidP="0004226E">
      <w:r>
        <w:t>Primary s</w:t>
      </w:r>
      <w:r w:rsidR="0004226E">
        <w:t>elections in LilyPy operate similarly to conventional text editor selections</w:t>
      </w:r>
      <w:r w:rsidR="00D1782D">
        <w:t>.  They are used</w:t>
      </w:r>
      <w:r w:rsidR="00167687">
        <w:t xml:space="preserve"> </w:t>
      </w:r>
      <w:r w:rsidR="00D1782D">
        <w:t>to designate both</w:t>
      </w:r>
      <w:r w:rsidR="00167687">
        <w:t xml:space="preserve"> sources of code or text for copying and dragging, and destinations for pasted or dropped code or text</w:t>
      </w:r>
      <w:r w:rsidR="0004226E">
        <w:t xml:space="preserve">.  </w:t>
      </w:r>
      <w:r w:rsidR="0098040F">
        <w:t>Some things to note</w:t>
      </w:r>
      <w:r w:rsidR="0004226E">
        <w:t>:</w:t>
      </w:r>
    </w:p>
    <w:p w14:paraId="72B95205" w14:textId="68E1103F" w:rsidR="00F54410" w:rsidRDefault="00F54410" w:rsidP="00F54410">
      <w:pPr>
        <w:pStyle w:val="ListParagraph"/>
        <w:numPr>
          <w:ilvl w:val="0"/>
          <w:numId w:val="10"/>
        </w:numPr>
      </w:pPr>
      <w:r>
        <w:t>Multi-part icons are selected as a unit.  For example, you cannot select just the open bracket of a list</w:t>
      </w:r>
      <w:r w:rsidR="0098040F">
        <w:t>.</w:t>
      </w:r>
    </w:p>
    <w:p w14:paraId="5B68F284" w14:textId="38134FB7" w:rsidR="0004226E" w:rsidRDefault="00F54410" w:rsidP="0004226E">
      <w:pPr>
        <w:pStyle w:val="ListParagraph"/>
        <w:numPr>
          <w:ilvl w:val="0"/>
          <w:numId w:val="10"/>
        </w:numPr>
      </w:pPr>
      <w:r>
        <w:t>Selections</w:t>
      </w:r>
      <w:r w:rsidR="0004226E">
        <w:t xml:space="preserve"> can be disjoint: You can, for example, select every other element of a series (list, tuple, argument list, etc.), or even random bits from all over your program, and drag to </w:t>
      </w:r>
      <w:r w:rsidR="00D1782D">
        <w:t xml:space="preserve">remove </w:t>
      </w:r>
      <w:r w:rsidR="00D1782D">
        <w:lastRenderedPageBreak/>
        <w:t xml:space="preserve">them and </w:t>
      </w:r>
      <w:r w:rsidR="0004226E">
        <w:t>form a new list with just those elements.</w:t>
      </w:r>
      <w:r>
        <w:t xml:space="preserve">  When you use a disjoint selection as a target for replacement (typing or paste),</w:t>
      </w:r>
      <w:r w:rsidR="0098040F">
        <w:t xml:space="preserve"> the entire selection will be deleted, but only</w:t>
      </w:r>
      <w:r>
        <w:t xml:space="preserve"> the </w:t>
      </w:r>
      <w:r w:rsidR="0098040F">
        <w:t xml:space="preserve">top/left contiguous range of </w:t>
      </w:r>
      <w:proofErr w:type="gramStart"/>
      <w:r w:rsidR="0098040F">
        <w:t>the of</w:t>
      </w:r>
      <w:proofErr w:type="gramEnd"/>
      <w:r w:rsidR="0098040F">
        <w:t xml:space="preserve"> it will receive the inserted code.</w:t>
      </w:r>
    </w:p>
    <w:p w14:paraId="6E240ECD" w14:textId="6ABFBFCB" w:rsidR="00167687" w:rsidRDefault="00F54410" w:rsidP="0004226E">
      <w:pPr>
        <w:pStyle w:val="ListParagraph"/>
        <w:numPr>
          <w:ilvl w:val="0"/>
          <w:numId w:val="10"/>
        </w:numPr>
      </w:pPr>
      <w:r>
        <w:t>Selections</w:t>
      </w:r>
      <w:r w:rsidR="00167687">
        <w:t xml:space="preserve"> can include empty </w:t>
      </w:r>
      <w:r w:rsidR="00A261AA">
        <w:t xml:space="preserve">(series) </w:t>
      </w:r>
      <w:r w:rsidR="00167687">
        <w:t>s</w:t>
      </w:r>
      <w:r w:rsidR="00A261AA">
        <w:t>ites</w:t>
      </w:r>
      <w:r w:rsidR="00167687">
        <w:t xml:space="preserve">, </w:t>
      </w:r>
      <w:r w:rsidR="00A261AA">
        <w:t>to help you control how lists of elements are copied, deleted, and merged.</w:t>
      </w:r>
    </w:p>
    <w:p w14:paraId="1780FE2D" w14:textId="389B89D1" w:rsidR="00174903" w:rsidRDefault="00174903" w:rsidP="0004226E">
      <w:pPr>
        <w:pStyle w:val="ListParagraph"/>
        <w:numPr>
          <w:ilvl w:val="0"/>
          <w:numId w:val="10"/>
        </w:numPr>
      </w:pPr>
      <w:r>
        <w:t>The presence of the cursor</w:t>
      </w:r>
      <w:r w:rsidR="00170F70">
        <w:t xml:space="preserve"> along with a selection</w:t>
      </w:r>
      <w:r>
        <w:t xml:space="preserve"> indicates the ‘active’ end of the selection, where adjustments (</w:t>
      </w:r>
      <w:r w:rsidR="00170F70">
        <w:t xml:space="preserve">such as with </w:t>
      </w:r>
      <w:proofErr w:type="spellStart"/>
      <w:r>
        <w:t>Shift+Arrow</w:t>
      </w:r>
      <w:proofErr w:type="spellEnd"/>
      <w:r>
        <w:t xml:space="preserve"> or </w:t>
      </w:r>
      <w:proofErr w:type="spellStart"/>
      <w:r>
        <w:t>Shift+</w:t>
      </w:r>
      <w:r w:rsidR="00170F70">
        <w:t>M</w:t>
      </w:r>
      <w:r>
        <w:t>ouse</w:t>
      </w:r>
      <w:proofErr w:type="spellEnd"/>
      <w:r>
        <w:t xml:space="preserve">) will apply.  </w:t>
      </w:r>
      <w:r w:rsidR="00170F70">
        <w:t>Until the cursor appears, the active end will be the closest to the mouse click or based upon the arrow direction</w:t>
      </w:r>
      <w:r w:rsidR="00583292">
        <w:t xml:space="preserve">. </w:t>
      </w:r>
    </w:p>
    <w:p w14:paraId="1D39296A" w14:textId="35AB0CAF" w:rsidR="0098040F" w:rsidRDefault="0098040F" w:rsidP="0098040F">
      <w:r>
        <w:t xml:space="preserve">LillyPy introduces a special type of selection called a “wrapping” selection.  When dragged or pasted to an insertion site, instead of prepending to the existing site content, they </w:t>
      </w:r>
      <w:r w:rsidRPr="0098040F">
        <w:rPr>
          <w:i/>
        </w:rPr>
        <w:t>wrap</w:t>
      </w:r>
      <w:r>
        <w:t xml:space="preserve"> around it.  For example, if you wanted to paste </w:t>
      </w:r>
      <w:proofErr w:type="gramStart"/>
      <w:r>
        <w:t>‘</w:t>
      </w:r>
      <w:proofErr w:type="spellStart"/>
      <w:r>
        <w:t>fn</w:t>
      </w:r>
      <w:proofErr w:type="spellEnd"/>
      <w:r>
        <w:t>(</w:t>
      </w:r>
      <w:proofErr w:type="gramEnd"/>
      <w:r>
        <w:t>)’ around</w:t>
      </w:r>
      <w:r w:rsidR="002C64B9">
        <w:t xml:space="preserve"> several different expressions, you could create a wrapping selection, copy it to the clipboard, and then make each change with a single paste command.  There are several ways to create a wrapping selection.  The easiest is to simply drag the cursor as you would to make a lexical selection, but stop at an unbalanced internal point.  At this point, wrapping “handles” will appear, and you can either use the selection as-is, or drag the handles to adjust the selection “hole” (where the wrapped code will be inserted).  A selection hole can also be inserted by typing </w:t>
      </w:r>
      <w:proofErr w:type="spellStart"/>
      <w:r w:rsidR="002C64B9">
        <w:t>Ctrl+h</w:t>
      </w:r>
      <w:proofErr w:type="spellEnd"/>
      <w:r w:rsidR="008C2E40">
        <w:t xml:space="preserve"> … not sure how this will work, yet.</w:t>
      </w:r>
    </w:p>
    <w:p w14:paraId="17214B25" w14:textId="2FCFF27D" w:rsidR="00A261AA" w:rsidRDefault="00F54410" w:rsidP="002C6455">
      <w:r>
        <w:t>In addition to the Primary selection, there</w:t>
      </w:r>
      <w:r w:rsidR="002C6455">
        <w:t xml:space="preserve"> are </w:t>
      </w:r>
      <w:r>
        <w:t>other</w:t>
      </w:r>
      <w:r w:rsidR="002C6455">
        <w:t xml:space="preserve"> types:</w:t>
      </w:r>
    </w:p>
    <w:p w14:paraId="3C37CE59" w14:textId="07BF36BD" w:rsidR="002C6455" w:rsidRDefault="002C6455" w:rsidP="002C6455">
      <w:pPr>
        <w:spacing w:after="0"/>
        <w:ind w:left="720"/>
      </w:pPr>
      <w:r w:rsidRPr="002C6455">
        <w:rPr>
          <w:b/>
        </w:rPr>
        <w:t>Drop-Target selections</w:t>
      </w:r>
      <w:r>
        <w:rPr>
          <w:b/>
        </w:rPr>
        <w:t>:</w:t>
      </w:r>
      <w:r>
        <w:t xml:space="preserve"> (see previous section)</w:t>
      </w:r>
    </w:p>
    <w:p w14:paraId="27AFD09D" w14:textId="04CBEF7F" w:rsidR="002C6455" w:rsidRPr="002C6455" w:rsidRDefault="002C6455" w:rsidP="002C6455">
      <w:pPr>
        <w:spacing w:after="0"/>
        <w:ind w:left="720"/>
      </w:pPr>
      <w:r w:rsidRPr="002C6455">
        <w:rPr>
          <w:b/>
        </w:rPr>
        <w:t>Immediate selections</w:t>
      </w:r>
      <w:r>
        <w:rPr>
          <w:b/>
        </w:rPr>
        <w:t>:</w:t>
      </w:r>
      <w:r w:rsidRPr="002C6455">
        <w:rPr>
          <w:b/>
        </w:rPr>
        <w:t xml:space="preserve"> </w:t>
      </w:r>
      <w:r w:rsidR="00232D35">
        <w:t>Clicking or d</w:t>
      </w:r>
      <w:r>
        <w:t xml:space="preserve">ragging with the right mouse button while holding Ctrl, will </w:t>
      </w:r>
      <w:r w:rsidR="00F54410">
        <w:t>select code to</w:t>
      </w:r>
      <w:r>
        <w:t xml:space="preserve"> be inserted at the cursor (or replace the primary selection) upon release of the mouse.  The </w:t>
      </w:r>
      <w:r w:rsidR="00232D35">
        <w:t>drag-</w:t>
      </w:r>
      <w:r>
        <w:t xml:space="preserve">selection method </w:t>
      </w:r>
      <w:r w:rsidR="00F54410">
        <w:t>is similar to</w:t>
      </w:r>
      <w:r>
        <w:t xml:space="preserve"> drop-target selections, in that dragging right and/or down selects lexically forward from the starting icon, and dragging up and left move</w:t>
      </w:r>
      <w:r w:rsidR="00F54410">
        <w:t xml:space="preserve">s up in the hierarchy above </w:t>
      </w:r>
      <w:r>
        <w:t>the start</w:t>
      </w:r>
      <w:r w:rsidR="00F54410">
        <w:t>ing icon.</w:t>
      </w:r>
    </w:p>
    <w:p w14:paraId="448D2898" w14:textId="2CD8B7AD" w:rsidR="004A2A33" w:rsidRDefault="00BA315B" w:rsidP="00BA315B">
      <w:pPr>
        <w:pStyle w:val="Heading1"/>
      </w:pPr>
      <w:r>
        <w:t>Interactive Use</w:t>
      </w:r>
    </w:p>
    <w:p w14:paraId="110B23F1" w14:textId="36711D28" w:rsidR="00BA315B" w:rsidRDefault="004C0937" w:rsidP="004C0937">
      <w:pPr>
        <w:pStyle w:val="Heading2"/>
      </w:pPr>
      <w:r>
        <w:t>Mutable Objects</w:t>
      </w:r>
    </w:p>
    <w:p w14:paraId="4B1EC79F" w14:textId="51E988BB" w:rsidR="004C0937" w:rsidRDefault="004C0937" w:rsidP="004C0937">
      <w:r>
        <w:t>When you type the python bracket syntax for a list, for example [</w:t>
      </w:r>
      <w:r w:rsidR="00266619">
        <w:t>2</w:t>
      </w:r>
      <w:proofErr w:type="gramStart"/>
      <w:r w:rsidR="00266619">
        <w:t>,1</w:t>
      </w:r>
      <w:proofErr w:type="gramEnd"/>
      <w:r>
        <w:t xml:space="preserve">], you are creating an expression </w:t>
      </w:r>
      <w:r w:rsidR="00E51A43">
        <w:t>that will</w:t>
      </w:r>
      <w:r>
        <w:t xml:space="preserve"> create a list</w:t>
      </w:r>
      <w:r w:rsidR="00E51A43">
        <w:t xml:space="preserve"> when executed</w:t>
      </w:r>
      <w:r>
        <w:t xml:space="preserve">.  </w:t>
      </w:r>
      <w:r w:rsidR="00E51A43">
        <w:t>Each</w:t>
      </w:r>
      <w:r>
        <w:t xml:space="preserve"> time you execute </w:t>
      </w:r>
      <w:r w:rsidR="00E51A43">
        <w:t>it, it</w:t>
      </w:r>
      <w:r>
        <w:t xml:space="preserve"> will create a new list</w:t>
      </w:r>
      <w:r w:rsidR="008074FA">
        <w:t>,</w:t>
      </w:r>
      <w:r w:rsidR="008074FA" w:rsidRPr="008074FA">
        <w:t xml:space="preserve"> </w:t>
      </w:r>
      <w:r w:rsidR="008074FA">
        <w:t>but with a slight difference: a small circle near the top of the bracket.  The small circle on a bracket or brace indicates that it represents underlying mutable data</w:t>
      </w:r>
      <w:r>
        <w:t xml:space="preserve">.  </w:t>
      </w:r>
      <w:r w:rsidR="00412B89">
        <w:t>LilyPy</w:t>
      </w:r>
      <w:r>
        <w:t xml:space="preserve"> allows you to directly edit mutable data in a way that actually changes </w:t>
      </w:r>
      <w:r w:rsidR="008074FA">
        <w:t>it</w:t>
      </w:r>
      <w:r w:rsidR="00E27C37">
        <w:t>.  In the above example</w:t>
      </w:r>
      <w:r w:rsidR="008074FA">
        <w:t xml:space="preserve"> (typing [2</w:t>
      </w:r>
      <w:proofErr w:type="gramStart"/>
      <w:r w:rsidR="008074FA">
        <w:t>,1</w:t>
      </w:r>
      <w:proofErr w:type="gramEnd"/>
      <w:r w:rsidR="008074FA">
        <w:t>])</w:t>
      </w:r>
      <w:r w:rsidR="00E27C37">
        <w:t>, this distinction is entirely unimportant,</w:t>
      </w:r>
      <w:r w:rsidR="00266619">
        <w:t xml:space="preserve"> because the data is not visible or in use in any other place.  However, if you were to add a .</w:t>
      </w:r>
      <w:proofErr w:type="gramStart"/>
      <w:r w:rsidR="00266619">
        <w:t>sort(</w:t>
      </w:r>
      <w:proofErr w:type="gramEnd"/>
      <w:r w:rsidR="00266619">
        <w:t xml:space="preserve">) </w:t>
      </w:r>
      <w:r w:rsidR="008074FA">
        <w:t xml:space="preserve">to the execution result (with the circle on the bracket) </w:t>
      </w:r>
      <w:r w:rsidR="00266619">
        <w:t xml:space="preserve">and execute </w:t>
      </w:r>
      <w:r w:rsidR="008074FA">
        <w:t>that</w:t>
      </w:r>
      <w:r w:rsidR="00266619">
        <w:t xml:space="preserve">, you would see that the list suddenly rearranges itself from [2,1] to [1,2].  This </w:t>
      </w:r>
      <w:r w:rsidR="008074FA">
        <w:t>ability</w:t>
      </w:r>
      <w:r w:rsidR="00266619">
        <w:t xml:space="preserve"> to modify mutable data, allows you to</w:t>
      </w:r>
      <w:r w:rsidR="00E769A7">
        <w:t xml:space="preserve"> </w:t>
      </w:r>
      <w:r w:rsidR="00266619">
        <w:t>intervene in the execution of code in ways that have been</w:t>
      </w:r>
      <w:r w:rsidR="00CA5527">
        <w:t xml:space="preserve"> difficult in the past.  In particular, it allows you to </w:t>
      </w:r>
      <w:r w:rsidR="00E769A7">
        <w:t xml:space="preserve">more easily work with code fragments and </w:t>
      </w:r>
      <w:r w:rsidR="00CA5527">
        <w:t>experimentally execute code before it is fully conceived and written, doing some steps by hand and some with code.</w:t>
      </w:r>
    </w:p>
    <w:p w14:paraId="6F52750E" w14:textId="5418AF92" w:rsidR="0037018F" w:rsidRDefault="0037018F" w:rsidP="0037018F">
      <w:pPr>
        <w:pStyle w:val="Heading2"/>
      </w:pPr>
      <w:r>
        <w:lastRenderedPageBreak/>
        <w:t>Modifying Data</w:t>
      </w:r>
    </w:p>
    <w:p w14:paraId="2061BB8F" w14:textId="07A5D8E9" w:rsidR="008A0886" w:rsidRDefault="0037018F" w:rsidP="008A0886">
      <w:r>
        <w:t xml:space="preserve">When you type/paste/drag data anywhere within the tree beneath mutable data, you are making modifications to the mutable data.  Some of these modifications </w:t>
      </w:r>
      <w:r w:rsidR="001C405B">
        <w:t>will take effect</w:t>
      </w:r>
      <w:r>
        <w:t xml:space="preserve"> immediately and automatically, for example dragging a new value in to a list.  Other changes require you to execute to make the change</w:t>
      </w:r>
      <w:r w:rsidR="001C405B">
        <w:t>, f</w:t>
      </w:r>
      <w:r>
        <w:t>or example if you drag/paste/type an expression that needs to be evaluated, such as 3 + 3</w:t>
      </w:r>
      <w:r w:rsidR="003B6CEC">
        <w:t>.</w:t>
      </w:r>
    </w:p>
    <w:p w14:paraId="6166639F" w14:textId="372D8AD6" w:rsidR="003B6CEC" w:rsidRDefault="0037018F" w:rsidP="008A0886">
      <w:r>
        <w:t xml:space="preserve">Often, you will see a red dot appear in place of the </w:t>
      </w:r>
      <w:r w:rsidR="00E769A7">
        <w:t>circle-</w:t>
      </w:r>
      <w:r>
        <w:t>indicator o</w:t>
      </w:r>
      <w:r w:rsidR="001C405B">
        <w:t>n</w:t>
      </w:r>
      <w:r>
        <w:t xml:space="preserve"> a mutable icon</w:t>
      </w:r>
      <w:r w:rsidR="001C405B">
        <w:t xml:space="preserve">.  The red dot means that </w:t>
      </w:r>
      <w:r w:rsidR="008A0886">
        <w:t>you have edits</w:t>
      </w:r>
      <w:r w:rsidR="001C405B">
        <w:t xml:space="preserve"> pending.  If you </w:t>
      </w:r>
      <w:r w:rsidR="008A0886">
        <w:t>enter</w:t>
      </w:r>
      <w:r w:rsidR="001C405B">
        <w:t xml:space="preserve"> an expression or some other </w:t>
      </w:r>
      <w:r w:rsidR="008A0886">
        <w:t xml:space="preserve">(not purely data) </w:t>
      </w:r>
      <w:r w:rsidR="001C405B">
        <w:t xml:space="preserve">construct that requires you to manually execute to enter the data, it will come on and stay on until you execute or undo what you have typed. </w:t>
      </w:r>
      <w:r w:rsidR="008A0886">
        <w:t xml:space="preserve"> It will also come on as you start typing, and then either go out as you finish if the item you typed was purely-data, or stay on if you typed something that requires execution.</w:t>
      </w:r>
    </w:p>
    <w:p w14:paraId="007F0F28" w14:textId="09D7E2E3" w:rsidR="003B6CEC" w:rsidRDefault="003B6CEC" w:rsidP="008A0886">
      <w:r>
        <w:t xml:space="preserve">Often when </w:t>
      </w:r>
      <w:r w:rsidR="00E769A7">
        <w:t>working</w:t>
      </w:r>
      <w:r>
        <w:t xml:space="preserve"> with mutable data, the normal Execute (double-click or </w:t>
      </w:r>
      <w:proofErr w:type="spellStart"/>
      <w:r>
        <w:t>Crtl+Enter</w:t>
      </w:r>
      <w:proofErr w:type="spellEnd"/>
      <w:r>
        <w:t xml:space="preserve">) command, is overkill, because it executes everything and plops an extraneous result in to the window.  A better command for updating just the mutable data in your expression, is </w:t>
      </w:r>
      <w:r w:rsidR="00472409">
        <w:t>“</w:t>
      </w:r>
      <w:r>
        <w:t>Update</w:t>
      </w:r>
      <w:r w:rsidR="00472409">
        <w:t>”</w:t>
      </w:r>
      <w:r>
        <w:t xml:space="preserve"> (^U)</w:t>
      </w:r>
      <w:r w:rsidR="00472409">
        <w:t>.  Update</w:t>
      </w:r>
      <w:r>
        <w:t xml:space="preserve"> executes </w:t>
      </w:r>
      <w:r w:rsidR="00472409">
        <w:t>and replaces</w:t>
      </w:r>
      <w:r w:rsidR="00350A37">
        <w:t xml:space="preserve"> just</w:t>
      </w:r>
      <w:r w:rsidR="00472409">
        <w:t xml:space="preserve"> the data within </w:t>
      </w:r>
      <w:r>
        <w:t xml:space="preserve">mutable </w:t>
      </w:r>
      <w:r w:rsidR="00472409">
        <w:t xml:space="preserve">objects, without returning a </w:t>
      </w:r>
      <w:r>
        <w:t>value</w:t>
      </w:r>
      <w:r w:rsidR="00472409">
        <w:t>.</w:t>
      </w:r>
    </w:p>
    <w:p w14:paraId="0C8B240D" w14:textId="2725E723" w:rsidR="00597506" w:rsidRDefault="008A0886" w:rsidP="004C0937">
      <w:r>
        <w:t>Because live mutable data can be changed both by user-edits and by execution of unconnected code, there can be cases where these conflict.</w:t>
      </w:r>
      <w:r w:rsidR="00FA0E61">
        <w:t xml:space="preserve">  Normally, mutable icons update automatically to track changes made to them by executing code.  However, these updates are not applied when there are pending edits (the red indicator on the object is lit), so you will stop seeing changes being made externally to the object, and your edits, when complete, will overwrite </w:t>
      </w:r>
      <w:r w:rsidR="00597506">
        <w:t>all such</w:t>
      </w:r>
      <w:r w:rsidR="00FA0E61">
        <w:t xml:space="preserve"> changes.</w:t>
      </w:r>
      <w:r w:rsidR="00597506">
        <w:t xml:space="preserve">  Two particular cases are worth noting</w:t>
      </w:r>
      <w:r w:rsidR="00E12442">
        <w:t>. One is related to Undo, which is discussed separately, below.  The other is what happens when a modification happens externally to mutable data which also has a pending edit.</w:t>
      </w:r>
      <w:r w:rsidR="0081652D">
        <w:t xml:space="preserve">  Normally if you back out of a pending edit, either via Undo or simply by backspacing out what you’ve typed, the icon will resume automatic updates to reflect external changes.  However if an external change happened while an edit was pending, and then that pending edit was cancelled, the icon will stay in the “pending edit” state with the red indicator lit, until you manually resynchronize it (menu item) with the underlying data.</w:t>
      </w:r>
      <w:r w:rsidR="00350A37">
        <w:t xml:space="preserve"> (… I think a command may also be needed to </w:t>
      </w:r>
      <w:proofErr w:type="gramStart"/>
      <w:r w:rsidR="00350A37">
        <w:t>revert</w:t>
      </w:r>
      <w:proofErr w:type="gramEnd"/>
      <w:r w:rsidR="00350A37">
        <w:t xml:space="preserve"> mutable icons to match the underlying data)</w:t>
      </w:r>
    </w:p>
    <w:p w14:paraId="3FD1C94F" w14:textId="3A27D05E" w:rsidR="009D4784" w:rsidRDefault="0081652D" w:rsidP="00535DF9">
      <w:r>
        <w:t>The interaction between execution and Undo in this system may seem strange, at first.</w:t>
      </w:r>
      <w:r w:rsidR="00FF4794">
        <w:t xml:space="preserve">  If you execute some code or data, and then type </w:t>
      </w:r>
      <w:proofErr w:type="spellStart"/>
      <w:r w:rsidR="00FF4794">
        <w:t>Ctrl+z</w:t>
      </w:r>
      <w:proofErr w:type="spellEnd"/>
      <w:r w:rsidR="00FF4794">
        <w:t xml:space="preserve"> to undo, the data result that the execution created will go away, just as if you had actually “undone” the execution.  However, </w:t>
      </w:r>
      <w:r w:rsidR="005B4278">
        <w:t xml:space="preserve">you’re only really undoing what was displayed </w:t>
      </w:r>
      <w:r w:rsidR="005B4278" w:rsidRPr="005B4278">
        <w:rPr>
          <w:i/>
        </w:rPr>
        <w:t>as a result of</w:t>
      </w:r>
      <w:r w:rsidR="005B4278">
        <w:t xml:space="preserve"> execution; the underlying data objects remain unchanged</w:t>
      </w:r>
      <w:r w:rsidR="00535DF9">
        <w:t xml:space="preserve"> (red dots will appear on mutable objects to indicate that they are out of sync with what is displayed)</w:t>
      </w:r>
      <w:r w:rsidR="005B4278">
        <w:t>.</w:t>
      </w:r>
      <w:r w:rsidR="00535DF9">
        <w:t xml:space="preserve">  Should you indeed want to undo a change to a mutable object, you can</w:t>
      </w:r>
      <w:r w:rsidR="00635203">
        <w:t xml:space="preserve"> </w:t>
      </w:r>
      <w:r w:rsidR="00535DF9">
        <w:t>follow the Undo command</w:t>
      </w:r>
      <w:r w:rsidR="00350A37">
        <w:t xml:space="preserve"> with </w:t>
      </w:r>
      <w:r w:rsidR="00535DF9">
        <w:t xml:space="preserve">an execution or </w:t>
      </w:r>
      <w:proofErr w:type="gramStart"/>
      <w:r w:rsidR="00535DF9">
        <w:t xml:space="preserve">Update </w:t>
      </w:r>
      <w:r w:rsidR="00350A37">
        <w:t xml:space="preserve"> (</w:t>
      </w:r>
      <w:proofErr w:type="gramEnd"/>
      <w:r w:rsidR="00350A37">
        <w:t>^U)</w:t>
      </w:r>
      <w:r w:rsidR="00535DF9">
        <w:t xml:space="preserve"> command to update the corresponding data object to match what is displayed</w:t>
      </w:r>
      <w:r w:rsidR="00350A37">
        <w:t>.</w:t>
      </w:r>
    </w:p>
    <w:p w14:paraId="46A9B97A" w14:textId="79C4C8E2" w:rsidR="00FA2F18" w:rsidRDefault="003A5365" w:rsidP="00FA2F18">
      <w:pPr>
        <w:pStyle w:val="Heading2"/>
      </w:pPr>
      <w:r>
        <w:t>Mutable Data as Assignment Target</w:t>
      </w:r>
    </w:p>
    <w:p w14:paraId="58C483FD" w14:textId="4C2FE7CE" w:rsidR="00FA2F18" w:rsidRPr="00FA2F18" w:rsidRDefault="003A5365" w:rsidP="00FA2F18">
      <w:r>
        <w:t>In general, you can use mutable data anywhere you could use</w:t>
      </w:r>
      <w:r w:rsidR="00017085">
        <w:t xml:space="preserve"> either</w:t>
      </w:r>
      <w:r>
        <w:t xml:space="preserve"> its code counterpart (same icon without the mutable marker)</w:t>
      </w:r>
      <w:r w:rsidR="00017085">
        <w:t>, or a variable pointing to it.  For example</w:t>
      </w:r>
      <w:r>
        <w:t xml:space="preserve">, unlike </w:t>
      </w:r>
      <w:r w:rsidR="00017085">
        <w:t>its code counterpart</w:t>
      </w:r>
      <w:r>
        <w:t xml:space="preserve">, </w:t>
      </w:r>
      <w:r w:rsidR="00017085">
        <w:t xml:space="preserve">a </w:t>
      </w:r>
      <w:r w:rsidR="00017085">
        <w:lastRenderedPageBreak/>
        <w:t>mutable icon</w:t>
      </w:r>
      <w:r>
        <w:t xml:space="preserve"> can </w:t>
      </w:r>
      <w:r w:rsidR="00017085">
        <w:t>be</w:t>
      </w:r>
      <w:r>
        <w:t xml:space="preserve"> an assignment target (the code form of a list can appear on the left side of an assignment for the purpose of grouping, but is not itself a target).  As you might expect, you can write [1, 2</w:t>
      </w:r>
      <w:proofErr w:type="gramStart"/>
      <w:r>
        <w:t>][</w:t>
      </w:r>
      <w:proofErr w:type="gramEnd"/>
      <w:r>
        <w:t>0] = 3 (where [1,2] is a mutable list acting like a variable</w:t>
      </w:r>
      <w:r w:rsidR="00017085">
        <w:t>)</w:t>
      </w:r>
      <w:r>
        <w:t xml:space="preserve">.  </w:t>
      </w:r>
      <w:r w:rsidR="00017085">
        <w:t>As an additional special case, d</w:t>
      </w:r>
      <w:r>
        <w:t>irect assignment to a mutable list is also possible: [1</w:t>
      </w:r>
      <w:proofErr w:type="gramStart"/>
      <w:r>
        <w:t>,2</w:t>
      </w:r>
      <w:proofErr w:type="gramEnd"/>
      <w:r>
        <w:t xml:space="preserve">] = [3, 4, 5] means “replace the </w:t>
      </w:r>
      <w:r w:rsidRPr="003A5365">
        <w:rPr>
          <w:i/>
        </w:rPr>
        <w:t>content</w:t>
      </w:r>
      <w:r>
        <w:t xml:space="preserve"> of the mutable list with whateve</w:t>
      </w:r>
      <w:r w:rsidR="00017085">
        <w:t>r is on the righ</w:t>
      </w:r>
      <w:r w:rsidR="00F134ED">
        <w:t>t side of the =</w:t>
      </w:r>
      <w:r w:rsidR="00BF0B01">
        <w:t>” (</w:t>
      </w:r>
      <w:r w:rsidR="00F134ED">
        <w:t>c</w:t>
      </w:r>
      <w:r w:rsidR="00017085">
        <w:t>urrently</w:t>
      </w:r>
      <w:r w:rsidR="00F134ED">
        <w:t xml:space="preserve"> lists are the only</w:t>
      </w:r>
      <w:r w:rsidR="00017085">
        <w:t xml:space="preserve"> </w:t>
      </w:r>
      <w:r w:rsidR="00F134ED">
        <w:t>mutable data type supported for direct assignment</w:t>
      </w:r>
      <w:r w:rsidR="00BF0B01">
        <w:t>)</w:t>
      </w:r>
      <w:r w:rsidR="00A045E2">
        <w:t>.</w:t>
      </w:r>
    </w:p>
    <w:p w14:paraId="38AE71B5" w14:textId="6234550D" w:rsidR="00635203" w:rsidRDefault="00635203" w:rsidP="00635203">
      <w:pPr>
        <w:pStyle w:val="Heading2"/>
      </w:pPr>
      <w:r>
        <w:t>Immutable Data Objects</w:t>
      </w:r>
    </w:p>
    <w:p w14:paraId="02CD40BD" w14:textId="311FA065" w:rsidR="000C4AA8" w:rsidRDefault="00635203" w:rsidP="00535DF9">
      <w:r>
        <w:t xml:space="preserve">For the Immutable data objects, </w:t>
      </w:r>
      <w:r w:rsidR="00575D47">
        <w:t>such as</w:t>
      </w:r>
      <w:r>
        <w:t xml:space="preserve"> constants and tuples, there is no </w:t>
      </w:r>
      <w:r w:rsidR="00E769A7">
        <w:t>visible</w:t>
      </w:r>
      <w:r>
        <w:t xml:space="preserve"> diff</w:t>
      </w:r>
      <w:r w:rsidR="00575D47">
        <w:t>erence between an icon you type</w:t>
      </w:r>
      <w:r>
        <w:t xml:space="preserve"> and one that </w:t>
      </w:r>
      <w:r w:rsidR="00575D47">
        <w:t>is</w:t>
      </w:r>
      <w:r>
        <w:t xml:space="preserve"> returned from executing code, and no reason to treat them differently.  </w:t>
      </w:r>
    </w:p>
    <w:p w14:paraId="174D0C37" w14:textId="3AF59335" w:rsidR="00635203" w:rsidRDefault="00635203" w:rsidP="00535DF9">
      <w:r>
        <w:t xml:space="preserve">Under the hood, there </w:t>
      </w:r>
      <w:r w:rsidR="00F134ED">
        <w:t>can be</w:t>
      </w:r>
      <w:r>
        <w:t xml:space="preserve"> a </w:t>
      </w:r>
      <w:r w:rsidR="00575D47">
        <w:t>subtle</w:t>
      </w:r>
      <w:r>
        <w:t xml:space="preserve"> difference </w:t>
      </w:r>
      <w:r w:rsidR="00F145C1">
        <w:t>with respect to</w:t>
      </w:r>
      <w:r w:rsidR="00526E39">
        <w:t xml:space="preserve"> Python’s “is” comparison.  While </w:t>
      </w:r>
      <w:r w:rsidR="00D039CB">
        <w:t>doing</w:t>
      </w:r>
      <w:r w:rsidR="00526E39">
        <w:t xml:space="preserve"> comparisons against the identity of an object rather than its value</w:t>
      </w:r>
      <w:r w:rsidR="00D039CB">
        <w:t xml:space="preserve"> is usually discouraged</w:t>
      </w:r>
      <w:r w:rsidR="00526E39">
        <w:t xml:space="preserve">, there are occasionally valid reasons to do so, as well as reasons that it </w:t>
      </w:r>
      <w:r w:rsidR="000C4AA8">
        <w:t>gets done</w:t>
      </w:r>
      <w:r w:rsidR="00526E39">
        <w:t xml:space="preserve"> by accident and </w:t>
      </w:r>
      <w:r w:rsidR="0096692C">
        <w:t>remains</w:t>
      </w:r>
      <w:r w:rsidR="00526E39">
        <w:t xml:space="preserve"> undetected in working code. </w:t>
      </w:r>
      <w:r w:rsidR="00250D35">
        <w:t xml:space="preserve"> To ensure that you can safely edit live data from code that cares about object identity,</w:t>
      </w:r>
      <w:r w:rsidR="00526E39">
        <w:t xml:space="preserve"> </w:t>
      </w:r>
      <w:r w:rsidR="00412B89">
        <w:t>LilyPy</w:t>
      </w:r>
      <w:r w:rsidR="00526E39">
        <w:t xml:space="preserve"> </w:t>
      </w:r>
      <w:r w:rsidR="00BD6252">
        <w:t xml:space="preserve">tries to ensure that your interactive edits retain the identity of the objects they </w:t>
      </w:r>
      <w:r w:rsidR="0080228B">
        <w:t xml:space="preserve">operate on.   Even so, it can be difficult to keep them straight.  </w:t>
      </w:r>
      <w:r w:rsidR="0096692C">
        <w:t>While you won’t see any difference</w:t>
      </w:r>
      <w:r w:rsidR="000C4AA8">
        <w:t xml:space="preserve"> between an icon you type and one that is returned via co</w:t>
      </w:r>
      <w:r w:rsidR="00221B94">
        <w:t>de execution, the one you pull</w:t>
      </w:r>
      <w:r w:rsidR="000C4AA8">
        <w:t xml:space="preserve"> out of output data will consistently point to the </w:t>
      </w:r>
      <w:r w:rsidR="00D039CB">
        <w:t>original</w:t>
      </w:r>
      <w:r w:rsidR="000C4AA8">
        <w:t xml:space="preserve"> object when executed.  Of course, as with other features of live data, this identity is not preserved across saves.</w:t>
      </w:r>
    </w:p>
    <w:p w14:paraId="502E577A" w14:textId="1A29EB3B" w:rsidR="00D039CB" w:rsidRDefault="00D039CB" w:rsidP="00D039CB">
      <w:pPr>
        <w:pStyle w:val="Heading2"/>
      </w:pPr>
      <w:r>
        <w:t>Other Limits of Live Data</w:t>
      </w:r>
    </w:p>
    <w:p w14:paraId="4532A7DE" w14:textId="34666A8B" w:rsidR="00AD5AB5" w:rsidRPr="00AD5AB5" w:rsidRDefault="00AD5AB5" w:rsidP="00AD5AB5">
      <w:r>
        <w:t xml:space="preserve">When you’re editing live mutable data, there are some editing operations that you can do that will cause it to lose its “liveness”.  </w:t>
      </w:r>
      <w:r w:rsidR="00EF112A">
        <w:t>Most</w:t>
      </w:r>
      <w:r>
        <w:t xml:space="preserve"> of these are obvious, such as adding comprehension code to a list, but others are less so, such as converting a dictionary to a set.  Any edit to </w:t>
      </w:r>
      <w:r w:rsidR="00EF112A">
        <w:t>immutable data (a tuple) will, of course, break its link with the data object it may have represented, since the only way to modify immutable data is to replace it.</w:t>
      </w:r>
    </w:p>
    <w:p w14:paraId="726678A8" w14:textId="06C5E500" w:rsidR="00D039CB" w:rsidRDefault="00D039CB" w:rsidP="00D039CB">
      <w:r>
        <w:t>Just as you can build impossible data topologies with code</w:t>
      </w:r>
      <w:r w:rsidR="004A6B6B">
        <w:t xml:space="preserve">, it is also possible to do so by manipulating data icons by hand.  For example, if you have two mutable-list icons that both represent the same list, it is possible to drag one of them inside the other.  </w:t>
      </w:r>
      <w:r w:rsidR="00412B89">
        <w:t>LilyPy</w:t>
      </w:r>
      <w:r w:rsidR="004A6B6B">
        <w:t xml:space="preserve"> will detect that particular issue and convert the inner list to a list-definition (normal bracket without circle).  However, it is still possible to fool it in to creating something circular, particularly if code execution is involved.</w:t>
      </w:r>
      <w:r w:rsidR="00FA096A">
        <w:t xml:space="preserve">  If a bad data edit makes it past </w:t>
      </w:r>
      <w:proofErr w:type="spellStart"/>
      <w:r w:rsidR="00412B89">
        <w:t>LilyPy</w:t>
      </w:r>
      <w:r w:rsidR="00FA096A">
        <w:t>’s</w:t>
      </w:r>
      <w:proofErr w:type="spellEnd"/>
      <w:r w:rsidR="00FA096A">
        <w:t xml:space="preserve"> checks, it will usually appear as an execution error, since even data edits are normally handled via execution.</w:t>
      </w:r>
      <w:r w:rsidR="00183539">
        <w:t xml:space="preserve"> (… not sure this paragraph is correct, but certainly needs to distinguish ‘impossible’ which is obviously bad, from ‘circular’, which is allowed can sometimes be useful)</w:t>
      </w:r>
    </w:p>
    <w:p w14:paraId="4A632223" w14:textId="46431D56" w:rsidR="00F55A20" w:rsidRDefault="00F55A20" w:rsidP="00D039CB">
      <w:r>
        <w:t xml:space="preserve">One minor point of confusion is that there is currently no distinguishing the mutable data icon for the empty set from the mutable data icon for an empty dict. (… sets should probably have a different style of curly brace, but currently don’t). </w:t>
      </w:r>
      <w:r w:rsidR="00421B57">
        <w:t xml:space="preserve">  For code (not live data), removing all items should probably continue convert to creating an empty </w:t>
      </w:r>
      <w:proofErr w:type="spellStart"/>
      <w:r w:rsidR="00421B57">
        <w:t>dict</w:t>
      </w:r>
      <w:proofErr w:type="spellEnd"/>
      <w:r w:rsidR="00421B57">
        <w:t>, as not doing so would break Python compatibility.</w:t>
      </w:r>
    </w:p>
    <w:p w14:paraId="383B2DAF" w14:textId="76B4D7E9" w:rsidR="00F61A47" w:rsidRDefault="00F61A47" w:rsidP="000C78F3">
      <w:pPr>
        <w:pStyle w:val="Heading1"/>
      </w:pPr>
      <w:r>
        <w:lastRenderedPageBreak/>
        <w:t xml:space="preserve">Save File </w:t>
      </w:r>
      <w:r w:rsidRPr="000C78F3">
        <w:t>Format</w:t>
      </w:r>
    </w:p>
    <w:p w14:paraId="33C202F8" w14:textId="1C8A675D" w:rsidR="00C270D4" w:rsidRDefault="00F61A47" w:rsidP="007A690F">
      <w:r>
        <w:t>The format used for save</w:t>
      </w:r>
      <w:r w:rsidR="001B2CEF">
        <w:t xml:space="preserve"> (.</w:t>
      </w:r>
      <w:proofErr w:type="spellStart"/>
      <w:r w:rsidR="001B2CEF">
        <w:t>pyg</w:t>
      </w:r>
      <w:proofErr w:type="spellEnd"/>
      <w:r w:rsidR="001B2CEF">
        <w:t>)</w:t>
      </w:r>
      <w:r>
        <w:t xml:space="preserve"> files and for clipboard transfer of icons between </w:t>
      </w:r>
      <w:r w:rsidR="00412B89">
        <w:t>LilyPy</w:t>
      </w:r>
      <w:r>
        <w:t xml:space="preserve"> windows, is Python code in text form, with </w:t>
      </w:r>
      <w:r w:rsidR="007C2FE4">
        <w:t>a simple macro overlay</w:t>
      </w:r>
      <w:r>
        <w:t xml:space="preserve">.  The </w:t>
      </w:r>
      <w:r w:rsidR="007C2FE4">
        <w:t xml:space="preserve">macro </w:t>
      </w:r>
      <w:r>
        <w:t>annotation is used to attach attributes, such as layout hints, and to implement extensions to the Python syntax.</w:t>
      </w:r>
      <w:r w:rsidR="007A690F" w:rsidRPr="007A690F">
        <w:t xml:space="preserve"> </w:t>
      </w:r>
      <w:r w:rsidR="007A690F">
        <w:t xml:space="preserve"> .</w:t>
      </w:r>
      <w:proofErr w:type="spellStart"/>
      <w:r w:rsidR="007A690F">
        <w:t>pyg</w:t>
      </w:r>
      <w:proofErr w:type="spellEnd"/>
      <w:r w:rsidR="007A690F">
        <w:t xml:space="preserve"> files are readable/editable text files </w:t>
      </w:r>
      <w:r w:rsidR="00B60984">
        <w:t>that are compatible</w:t>
      </w:r>
      <w:r w:rsidR="007A690F">
        <w:t xml:space="preserve"> with </w:t>
      </w:r>
      <w:r w:rsidR="00C270D4">
        <w:t>version control systems and other legacy software tools</w:t>
      </w:r>
      <w:r w:rsidR="007A690F">
        <w:t>.</w:t>
      </w:r>
    </w:p>
    <w:p w14:paraId="7ED97044" w14:textId="39FA52CC" w:rsidR="00F61A47" w:rsidRDefault="00C270D4" w:rsidP="007A690F">
      <w:r>
        <w:t>To convert .</w:t>
      </w:r>
      <w:proofErr w:type="spellStart"/>
      <w:r>
        <w:t>pyg</w:t>
      </w:r>
      <w:proofErr w:type="spellEnd"/>
      <w:r>
        <w:t xml:space="preserve"> files back to standard Python, use the File-&gt;Export command.  </w:t>
      </w:r>
      <w:r w:rsidR="00D80038">
        <w:t>Pasting</w:t>
      </w:r>
      <w:r>
        <w:t xml:space="preserve"> code copied from </w:t>
      </w:r>
      <w:r w:rsidR="00412B89">
        <w:t>LilyPy</w:t>
      </w:r>
      <w:r>
        <w:t xml:space="preserve"> in to a text editor, will also </w:t>
      </w:r>
      <w:r w:rsidR="00D80038">
        <w:t>yield</w:t>
      </w:r>
      <w:r>
        <w:t xml:space="preserve"> standard Python.  In the</w:t>
      </w:r>
      <w:r w:rsidR="00B60984">
        <w:t xml:space="preserve"> very worst case, should you somehow lose all access to the </w:t>
      </w:r>
      <w:r w:rsidR="00412B89">
        <w:t>LilyPy</w:t>
      </w:r>
      <w:r w:rsidR="00B60984">
        <w:t xml:space="preserve"> environment,</w:t>
      </w:r>
      <w:r w:rsidR="00D80038">
        <w:t xml:space="preserve"> the</w:t>
      </w:r>
      <w:r w:rsidR="00B60984">
        <w:t xml:space="preserve"> </w:t>
      </w:r>
      <w:r w:rsidR="00D80038">
        <w:t>.</w:t>
      </w:r>
      <w:proofErr w:type="spellStart"/>
      <w:r w:rsidR="00D80038">
        <w:t>pyg</w:t>
      </w:r>
      <w:proofErr w:type="spellEnd"/>
      <w:r w:rsidR="00D80038">
        <w:t xml:space="preserve"> format is also simple enough that </w:t>
      </w:r>
      <w:r w:rsidR="00434824">
        <w:t>most code can be transformed back just by stripping the macros with a few lines of Python</w:t>
      </w:r>
      <w:r w:rsidR="00B60984">
        <w:t>.</w:t>
      </w:r>
    </w:p>
    <w:p w14:paraId="5E1AF371" w14:textId="352C8EF0" w:rsidR="00E2426C" w:rsidRDefault="00E2426C" w:rsidP="00E2426C">
      <w:pPr>
        <w:pStyle w:val="Heading1"/>
      </w:pPr>
      <w:r>
        <w:t>Making Code Graphical and Interactive</w:t>
      </w:r>
    </w:p>
    <w:p w14:paraId="2D96ADAD" w14:textId="4B9C78B0" w:rsidR="00E2426C" w:rsidRDefault="000C19EB" w:rsidP="00E2426C">
      <w:r>
        <w:t>Making a library with graphical and interactive features is of course more work</w:t>
      </w:r>
      <w:r w:rsidR="00E2426C">
        <w:t xml:space="preserve"> </w:t>
      </w:r>
      <w:r>
        <w:t xml:space="preserve">than writing a conventional programmatic interface.  </w:t>
      </w:r>
      <w:r w:rsidR="002A7B45">
        <w:t>While someday this may be common for all types of software, the use</w:t>
      </w:r>
      <w:r w:rsidR="004B0A03">
        <w:t>rs with the most immediate need</w:t>
      </w:r>
      <w:r w:rsidR="002A7B45">
        <w:t xml:space="preserve"> are those who already </w:t>
      </w:r>
      <w:r w:rsidR="004B0A03">
        <w:t>do</w:t>
      </w:r>
      <w:r w:rsidR="002A7B45">
        <w:t xml:space="preserve"> interactive computation and particularly those who blend it with visualization.</w:t>
      </w:r>
    </w:p>
    <w:p w14:paraId="748D06BA" w14:textId="3E23ECFA" w:rsidR="004B0A03" w:rsidRDefault="004B0A03" w:rsidP="004B0A03">
      <w:pPr>
        <w:pStyle w:val="Heading2"/>
      </w:pPr>
      <w:r>
        <w:t>The .</w:t>
      </w:r>
      <w:proofErr w:type="spellStart"/>
      <w:r>
        <w:t>pgi</w:t>
      </w:r>
      <w:proofErr w:type="spellEnd"/>
      <w:r>
        <w:t xml:space="preserve"> File</w:t>
      </w:r>
    </w:p>
    <w:p w14:paraId="03470133" w14:textId="6FADE8C6" w:rsidR="004B0A03" w:rsidRPr="004B0A03" w:rsidRDefault="004B0A03" w:rsidP="004B0A03">
      <w:r>
        <w:t xml:space="preserve">To add interactive capabilities, libraries for the </w:t>
      </w:r>
      <w:r w:rsidR="00412B89">
        <w:t>LilyPy</w:t>
      </w:r>
      <w:r>
        <w:t xml:space="preserve"> environment provide both a .</w:t>
      </w:r>
      <w:proofErr w:type="spellStart"/>
      <w:r>
        <w:t>py</w:t>
      </w:r>
      <w:proofErr w:type="spellEnd"/>
      <w:r>
        <w:t xml:space="preserve"> (or .</w:t>
      </w:r>
      <w:proofErr w:type="spellStart"/>
      <w:r>
        <w:t>pyg</w:t>
      </w:r>
      <w:proofErr w:type="spellEnd"/>
      <w:r w:rsidR="00301C3A">
        <w:t xml:space="preserve"> or .</w:t>
      </w:r>
      <w:proofErr w:type="spellStart"/>
      <w:r w:rsidR="00301C3A">
        <w:t>pyc</w:t>
      </w:r>
      <w:proofErr w:type="spellEnd"/>
      <w:r>
        <w:t>) file containing the callable code for the library, and a .</w:t>
      </w:r>
      <w:proofErr w:type="spellStart"/>
      <w:r>
        <w:t>pgi</w:t>
      </w:r>
      <w:proofErr w:type="spellEnd"/>
      <w:r>
        <w:t xml:space="preserve"> </w:t>
      </w:r>
      <w:r w:rsidR="00301C3A">
        <w:t>file defining</w:t>
      </w:r>
      <w:r>
        <w:t xml:space="preserve"> the interactive</w:t>
      </w:r>
      <w:r w:rsidR="00301C3A">
        <w:t xml:space="preserve"> part.  Whereas the imported .</w:t>
      </w:r>
      <w:proofErr w:type="spellStart"/>
      <w:r w:rsidR="00301C3A">
        <w:t>py</w:t>
      </w:r>
      <w:proofErr w:type="spellEnd"/>
      <w:r w:rsidR="00301C3A">
        <w:t xml:space="preserve"> file is not referenced until the user runs the code that imports it, the .</w:t>
      </w:r>
      <w:proofErr w:type="spellStart"/>
      <w:r w:rsidR="00301C3A">
        <w:t>pgi</w:t>
      </w:r>
      <w:proofErr w:type="spellEnd"/>
      <w:r w:rsidR="00301C3A">
        <w:t xml:space="preserve"> code is immediately loaded in to the environment and invoked during editing. </w:t>
      </w:r>
      <w:r w:rsidR="00971B4A">
        <w:t xml:space="preserve"> It provides </w:t>
      </w:r>
      <w:r w:rsidR="00003DAC">
        <w:t>both traditional GUI components like menus and dialogs, graphics to embed directly into the code representation.</w:t>
      </w:r>
    </w:p>
    <w:p w14:paraId="4CCEE7F4" w14:textId="79EDA862" w:rsidR="004B0A03" w:rsidRDefault="004B0A03" w:rsidP="004B0A03">
      <w:pPr>
        <w:pStyle w:val="Heading2"/>
      </w:pPr>
      <w:r>
        <w:t>Making an Icon</w:t>
      </w:r>
    </w:p>
    <w:p w14:paraId="0C70A9E8" w14:textId="42AE88CE" w:rsidR="00886E77" w:rsidRDefault="00886E77" w:rsidP="00886E77">
      <w:r>
        <w:t xml:space="preserve">While </w:t>
      </w:r>
      <w:proofErr w:type="spellStart"/>
      <w:r w:rsidR="00412B89">
        <w:t>LilyPy</w:t>
      </w:r>
      <w:r>
        <w:t>’s</w:t>
      </w:r>
      <w:proofErr w:type="spellEnd"/>
      <w:r>
        <w:t xml:space="preserve"> representation looks a lot like text, under the hood, it’s really made of icons (you can see the outlines when you drag).  </w:t>
      </w:r>
      <w:r w:rsidR="00841B68">
        <w:t xml:space="preserve">Icons give </w:t>
      </w:r>
      <w:r w:rsidR="00412B89">
        <w:t>LilyPy</w:t>
      </w:r>
      <w:r w:rsidR="00841B68">
        <w:t xml:space="preserve"> the context to understand what the user is pointing at.  </w:t>
      </w:r>
      <w:r>
        <w:t xml:space="preserve">Most of </w:t>
      </w:r>
      <w:proofErr w:type="spellStart"/>
      <w:r w:rsidR="00412B89">
        <w:t>LilyPy</w:t>
      </w:r>
      <w:r>
        <w:t>’s</w:t>
      </w:r>
      <w:proofErr w:type="spellEnd"/>
      <w:r>
        <w:t xml:space="preserve"> graphical features are tied to </w:t>
      </w:r>
      <w:r w:rsidR="00841B68">
        <w:t xml:space="preserve">them in one way or another.  </w:t>
      </w:r>
    </w:p>
    <w:p w14:paraId="568F0120" w14:textId="2C835B17" w:rsidR="00841B68" w:rsidRPr="00886E77" w:rsidRDefault="00841B68" w:rsidP="00886E77">
      <w:r>
        <w:t>The simplest sort of icon is defined only in terms of text, with maybe a font or color to distinguish it.  A text icon can still have attachment sites and support context sensitive menus.</w:t>
      </w:r>
      <w:r w:rsidR="00E51E95">
        <w:t xml:space="preserve">  On the other end of the spectrum are fully graphical icons that control the layout of subordinate icons.</w:t>
      </w:r>
    </w:p>
    <w:p w14:paraId="6A1A3B26" w14:textId="50A02895" w:rsidR="00F648B7" w:rsidRDefault="00F648B7" w:rsidP="00F648B7">
      <w:pPr>
        <w:pStyle w:val="Heading3"/>
      </w:pPr>
      <w:r>
        <w:t>Macro Language</w:t>
      </w:r>
    </w:p>
    <w:p w14:paraId="6821B60D" w14:textId="2FDF3198" w:rsidR="00153618" w:rsidRPr="00153618" w:rsidRDefault="00153618" w:rsidP="00153618">
      <w:r>
        <w:t>One of the jobs of an icon is to generate text that will represent it in the .</w:t>
      </w:r>
      <w:proofErr w:type="spellStart"/>
      <w:r>
        <w:t>pyg</w:t>
      </w:r>
      <w:proofErr w:type="spellEnd"/>
      <w:r>
        <w:t xml:space="preserve"> file and on the clipboard.  The .</w:t>
      </w:r>
      <w:proofErr w:type="spellStart"/>
      <w:r>
        <w:t>pyg</w:t>
      </w:r>
      <w:proofErr w:type="spellEnd"/>
      <w:r>
        <w:t xml:space="preserve"> file looks like Python with some additional information overlaid in the form of macros.</w:t>
      </w:r>
    </w:p>
    <w:p w14:paraId="480665FF" w14:textId="26A968ED" w:rsidR="008C4D92" w:rsidRDefault="00C4226D" w:rsidP="00C4226D">
      <w:r>
        <w:t xml:space="preserve">While </w:t>
      </w:r>
      <w:proofErr w:type="spellStart"/>
      <w:r w:rsidR="00412B89">
        <w:t>LilyPy</w:t>
      </w:r>
      <w:r>
        <w:t>’s</w:t>
      </w:r>
      <w:proofErr w:type="spellEnd"/>
      <w:r>
        <w:t xml:space="preserve"> macro language can do simple lexical substitution, its main purpose i</w:t>
      </w:r>
      <w:r w:rsidR="00771126">
        <w:t>s to direct the icon generation that happens after the Python parser has parsed the file in to a</w:t>
      </w:r>
      <w:r w:rsidR="00D33F77">
        <w:t xml:space="preserve">n abstract syntax tree.  </w:t>
      </w:r>
      <w:r w:rsidR="008C4D92">
        <w:t>It’s most important functions, therefore are:</w:t>
      </w:r>
    </w:p>
    <w:p w14:paraId="5B287C38" w14:textId="7EBD6ED3" w:rsidR="008C4D92" w:rsidRDefault="008C4D92" w:rsidP="008C4D92">
      <w:pPr>
        <w:pStyle w:val="ListParagraph"/>
        <w:numPr>
          <w:ilvl w:val="0"/>
          <w:numId w:val="6"/>
        </w:numPr>
      </w:pPr>
      <w:r>
        <w:t>Tagging AST nodes with annotati</w:t>
      </w:r>
      <w:bookmarkStart w:id="0" w:name="_GoBack"/>
      <w:bookmarkEnd w:id="0"/>
      <w:r>
        <w:t>on, such as layout hints</w:t>
      </w:r>
    </w:p>
    <w:p w14:paraId="4DEB87EC" w14:textId="3E94C314" w:rsidR="00C4226D" w:rsidRPr="00C4226D" w:rsidRDefault="008C4D92" w:rsidP="008C4D92">
      <w:pPr>
        <w:pStyle w:val="ListParagraph"/>
        <w:numPr>
          <w:ilvl w:val="0"/>
          <w:numId w:val="6"/>
        </w:numPr>
      </w:pPr>
      <w:r>
        <w:lastRenderedPageBreak/>
        <w:t>Associating icon-creation functions with the AST</w:t>
      </w:r>
      <w:r w:rsidR="00434824">
        <w:t xml:space="preserve"> nodes on which they will operate</w:t>
      </w:r>
    </w:p>
    <w:p w14:paraId="7E0B9066" w14:textId="77777777" w:rsidR="006722C9" w:rsidRDefault="006722C9" w:rsidP="006722C9">
      <w:r>
        <w:t>The save-file format extends Python with macros of the form:</w:t>
      </w:r>
    </w:p>
    <w:p w14:paraId="1663B87D" w14:textId="38E7CAA4" w:rsidR="006722C9" w:rsidRDefault="006722C9" w:rsidP="006722C9">
      <w:pPr>
        <w:ind w:left="720"/>
      </w:pPr>
      <w:r>
        <w:t xml:space="preserve"> $</w:t>
      </w:r>
      <w:proofErr w:type="spellStart"/>
      <w:r>
        <w:t>name</w:t>
      </w:r>
      <w:proofErr w:type="gramStart"/>
      <w:r>
        <w:t>:arg</w:t>
      </w:r>
      <w:proofErr w:type="gramEnd"/>
      <w:r>
        <w:t>-string</w:t>
      </w:r>
      <w:proofErr w:type="spellEnd"/>
      <w:r>
        <w:t>$</w:t>
      </w:r>
    </w:p>
    <w:p w14:paraId="1F23E9B1" w14:textId="255BFD7C" w:rsidR="006722C9" w:rsidRDefault="006722C9" w:rsidP="006722C9">
      <w:proofErr w:type="gramStart"/>
      <w:r>
        <w:t>name</w:t>
      </w:r>
      <w:proofErr w:type="gramEnd"/>
      <w:r>
        <w:t xml:space="preserve"> is composed of the same set of characters as Python identifiers. Macros that skip the name ($</w:t>
      </w:r>
      <w:proofErr w:type="gramStart"/>
      <w:r>
        <w:t>:</w:t>
      </w:r>
      <w:proofErr w:type="spellStart"/>
      <w:r>
        <w:t>args</w:t>
      </w:r>
      <w:proofErr w:type="spellEnd"/>
      <w:proofErr w:type="gramEnd"/>
      <w:r>
        <w:t>$) provide (mostly layout-r</w:t>
      </w:r>
      <w:r w:rsidR="00893032">
        <w:t>e</w:t>
      </w:r>
      <w:r>
        <w:t>lated) information to the built-in icon creation functions for Python itself.  The colon separates the macro name from its arguments, and may be omitted if there are no arguments to pass</w:t>
      </w:r>
      <w:r w:rsidR="00AF213D">
        <w:t>, as well as used as a separator</w:t>
      </w:r>
      <w:r w:rsidR="001461FC">
        <w:t xml:space="preserve"> character</w:t>
      </w:r>
      <w:r w:rsidR="00F510C1">
        <w:t xml:space="preserve"> for </w:t>
      </w:r>
      <w:r w:rsidR="001461FC">
        <w:t xml:space="preserve">arguments (such as </w:t>
      </w:r>
      <w:r w:rsidR="00F510C1">
        <w:t>when a macro needs to take multi-character arguments</w:t>
      </w:r>
      <w:r w:rsidR="001461FC">
        <w:t>)</w:t>
      </w:r>
      <w:r>
        <w:t>.  The format of the argument string (</w:t>
      </w:r>
      <w:proofErr w:type="spellStart"/>
      <w:r>
        <w:t>argString</w:t>
      </w:r>
      <w:proofErr w:type="spellEnd"/>
      <w:r>
        <w:t xml:space="preserve">) is entirely up to the implementer, but must not contain the "$" character.  Defining a macro is the first step toward creating an icon.  To define a macro in </w:t>
      </w:r>
      <w:r w:rsidR="00412B89">
        <w:t>your .</w:t>
      </w:r>
      <w:proofErr w:type="spellStart"/>
      <w:r w:rsidR="00412B89">
        <w:t>pgi</w:t>
      </w:r>
      <w:proofErr w:type="spellEnd"/>
      <w:r w:rsidR="00412B89">
        <w:t xml:space="preserve"> file, import </w:t>
      </w:r>
      <w:proofErr w:type="gramStart"/>
      <w:r w:rsidR="00412B89">
        <w:t xml:space="preserve">the  </w:t>
      </w:r>
      <w:proofErr w:type="spellStart"/>
      <w:r w:rsidR="00412B89">
        <w:t>lil</w:t>
      </w:r>
      <w:r>
        <w:t>ypy</w:t>
      </w:r>
      <w:proofErr w:type="spellEnd"/>
      <w:proofErr w:type="gramEnd"/>
      <w:r>
        <w:t xml:space="preserve"> package and call:</w:t>
      </w:r>
    </w:p>
    <w:p w14:paraId="7710BC2F" w14:textId="0170C22E" w:rsidR="006722C9" w:rsidRDefault="00412B89" w:rsidP="006722C9">
      <w:pPr>
        <w:ind w:left="720"/>
      </w:pPr>
      <w:proofErr w:type="spellStart"/>
      <w:proofErr w:type="gramStart"/>
      <w:r>
        <w:t>lil</w:t>
      </w:r>
      <w:r w:rsidR="006722C9">
        <w:t>ypy.addMacro</w:t>
      </w:r>
      <w:proofErr w:type="spellEnd"/>
      <w:r w:rsidR="006722C9">
        <w:t>(</w:t>
      </w:r>
      <w:proofErr w:type="gramEnd"/>
      <w:r w:rsidR="006722C9">
        <w:t xml:space="preserve">name, subs, </w:t>
      </w:r>
      <w:proofErr w:type="spellStart"/>
      <w:r w:rsidR="006722C9">
        <w:t>icon</w:t>
      </w:r>
      <w:r w:rsidR="00893032">
        <w:t>Create</w:t>
      </w:r>
      <w:r w:rsidR="006722C9">
        <w:t>Fn</w:t>
      </w:r>
      <w:proofErr w:type="spellEnd"/>
      <w:r w:rsidR="006722C9">
        <w:t>)</w:t>
      </w:r>
    </w:p>
    <w:p w14:paraId="22C692CE" w14:textId="77777777" w:rsidR="00336F53" w:rsidRDefault="006722C9" w:rsidP="006722C9">
      <w:proofErr w:type="gramStart"/>
      <w:r>
        <w:t>name</w:t>
      </w:r>
      <w:proofErr w:type="gramEnd"/>
      <w:r>
        <w:t xml:space="preserve"> defines the name that will reference the macro.  </w:t>
      </w:r>
      <w:proofErr w:type="gramStart"/>
      <w:r>
        <w:t>subs</w:t>
      </w:r>
      <w:proofErr w:type="gramEnd"/>
      <w:r>
        <w:t xml:space="preserve">, provides text to replace the macro before parsing with the Python parser, and may alternatively be passed as a function to generate the substitution string from the macro </w:t>
      </w:r>
      <w:proofErr w:type="spellStart"/>
      <w:r>
        <w:t>arg</w:t>
      </w:r>
      <w:proofErr w:type="spellEnd"/>
      <w:r>
        <w:t>-string.  Since the ultimate goal is to create icons, string substitution is needed only in rare cases to temporarily support sub-structure (such as statement blocks) and get it to pass initial parsing.  Most of the work will be done in the icon crea</w:t>
      </w:r>
      <w:r w:rsidR="00893032">
        <w:t>tion function (</w:t>
      </w:r>
      <w:proofErr w:type="spellStart"/>
      <w:r w:rsidR="00893032">
        <w:t>iconCreateFn</w:t>
      </w:r>
      <w:proofErr w:type="spellEnd"/>
      <w:r w:rsidR="00893032">
        <w:t>)</w:t>
      </w:r>
      <w:r w:rsidR="00CE6BC3">
        <w:t xml:space="preserve">, which should take the following arguments: </w:t>
      </w:r>
    </w:p>
    <w:p w14:paraId="5C963EE1" w14:textId="6FA94F86" w:rsidR="00336F53" w:rsidRDefault="00CE6BC3" w:rsidP="00336F53">
      <w:pPr>
        <w:pStyle w:val="ListParagraph"/>
        <w:numPr>
          <w:ilvl w:val="0"/>
          <w:numId w:val="9"/>
        </w:numPr>
      </w:pPr>
      <w:r>
        <w:t xml:space="preserve"> </w:t>
      </w:r>
      <w:proofErr w:type="spellStart"/>
      <w:r>
        <w:t>astNode</w:t>
      </w:r>
      <w:proofErr w:type="spellEnd"/>
      <w:r w:rsidR="00336F53">
        <w:t xml:space="preserve">  -- T</w:t>
      </w:r>
      <w:r w:rsidR="00AE5D39">
        <w:t>he Python AST node that followed and may or may not have been specified via the macro text substitution</w:t>
      </w:r>
    </w:p>
    <w:p w14:paraId="39887B8F" w14:textId="42179F0E" w:rsidR="00336F53" w:rsidRDefault="00CE6BC3" w:rsidP="00336F53">
      <w:pPr>
        <w:pStyle w:val="ListParagraph"/>
        <w:numPr>
          <w:ilvl w:val="0"/>
          <w:numId w:val="9"/>
        </w:numPr>
      </w:pPr>
      <w:proofErr w:type="spellStart"/>
      <w:r>
        <w:t>macroArgs</w:t>
      </w:r>
      <w:proofErr w:type="spellEnd"/>
      <w:r w:rsidR="00336F53">
        <w:t xml:space="preserve"> -- T</w:t>
      </w:r>
      <w:r w:rsidR="00AE5D39">
        <w:t xml:space="preserve">he text following the colon </w:t>
      </w:r>
      <w:r w:rsidR="000F47C8">
        <w:t>as</w:t>
      </w:r>
      <w:r w:rsidR="00AE5D39">
        <w:t xml:space="preserve"> the macro</w:t>
      </w:r>
      <w:r w:rsidR="000F47C8">
        <w:t xml:space="preserve"> appears in the save file</w:t>
      </w:r>
    </w:p>
    <w:p w14:paraId="40E417C5" w14:textId="62565274" w:rsidR="00336F53" w:rsidRDefault="00336F53" w:rsidP="00336F53">
      <w:pPr>
        <w:pStyle w:val="ListParagraph"/>
        <w:numPr>
          <w:ilvl w:val="0"/>
          <w:numId w:val="9"/>
        </w:numPr>
      </w:pPr>
      <w:proofErr w:type="spellStart"/>
      <w:r>
        <w:t>codeArgs</w:t>
      </w:r>
      <w:proofErr w:type="spellEnd"/>
      <w:r>
        <w:t xml:space="preserve"> – List of ASTs resulting from processing code between macro ($ and $)$ characters (… this may not be available in the user-visible version, as they will be encouraged to create Python code that can stand-alone and just tag it with a macro)</w:t>
      </w:r>
    </w:p>
    <w:p w14:paraId="2CA6905D" w14:textId="43F8F537" w:rsidR="00F648B7" w:rsidRDefault="00CE6BC3" w:rsidP="00336F53">
      <w:pPr>
        <w:pStyle w:val="ListParagraph"/>
        <w:numPr>
          <w:ilvl w:val="0"/>
          <w:numId w:val="9"/>
        </w:numPr>
      </w:pPr>
      <w:proofErr w:type="gramStart"/>
      <w:r w:rsidRPr="00CE6BC3">
        <w:t>window</w:t>
      </w:r>
      <w:proofErr w:type="gramEnd"/>
      <w:r w:rsidR="00AE5D39">
        <w:t xml:space="preserve"> (the window in which the icon should be created)</w:t>
      </w:r>
      <w:r>
        <w:t>.</w:t>
      </w:r>
    </w:p>
    <w:p w14:paraId="0314F0BB" w14:textId="77777777" w:rsidR="00EB7325" w:rsidRDefault="00893032" w:rsidP="002F2F9F">
      <w:r>
        <w:t>A macro ultimately associates its argument string and its icon creation function with a node in the abstract syntax tree (AST) created by the Python parser.  To do that, it must be placed precisely in the .</w:t>
      </w:r>
      <w:proofErr w:type="spellStart"/>
      <w:r>
        <w:t>pyg</w:t>
      </w:r>
      <w:proofErr w:type="spellEnd"/>
      <w:r>
        <w:t xml:space="preserve"> file, before the Python </w:t>
      </w:r>
      <w:r w:rsidR="00153618">
        <w:t>construct</w:t>
      </w:r>
      <w:r>
        <w:t xml:space="preserve"> to which it should be attached (or in the case of a macro that does string substitution, a $ character should be placed before the </w:t>
      </w:r>
      <w:r w:rsidR="00153618">
        <w:t>construct</w:t>
      </w:r>
      <w:r>
        <w:t xml:space="preserve"> in the inserted</w:t>
      </w:r>
      <w:r w:rsidR="00153618">
        <w:t xml:space="preserve"> text).</w:t>
      </w:r>
      <w:r w:rsidR="00681E85">
        <w:t xml:space="preserve">  For example, if you want a macro to insert the text “</w:t>
      </w:r>
      <w:proofErr w:type="spellStart"/>
      <w:r w:rsidR="00681E85">
        <w:t>a.b.c</w:t>
      </w:r>
      <w:proofErr w:type="spellEnd"/>
      <w:r w:rsidR="00681E85">
        <w:t>”, and to attach its data and icon creation function with the attribute “.b”, the substitution string would be “a$.</w:t>
      </w:r>
      <w:proofErr w:type="spellStart"/>
      <w:r w:rsidR="00681E85">
        <w:t>b.c</w:t>
      </w:r>
      <w:proofErr w:type="spellEnd"/>
      <w:r w:rsidR="00681E85">
        <w:t>”.</w:t>
      </w:r>
    </w:p>
    <w:p w14:paraId="76188C60" w14:textId="13937DCF" w:rsidR="007D675A" w:rsidRDefault="000E1036" w:rsidP="002F2F9F">
      <w:r>
        <w:t>LillyPy’s use of</w:t>
      </w:r>
      <w:r w:rsidR="00EB7325">
        <w:t xml:space="preserve"> Python ASTs as an intermediate representation</w:t>
      </w:r>
      <w:r>
        <w:t>,</w:t>
      </w:r>
      <w:r w:rsidR="00EB7325">
        <w:t xml:space="preserve"> results in </w:t>
      </w:r>
      <w:r>
        <w:t>a couple of peculiarities that may affect how you write macros</w:t>
      </w:r>
      <w:r w:rsidR="00EB7325">
        <w:t>.  One is that</w:t>
      </w:r>
      <w:r w:rsidR="007D675A">
        <w:t xml:space="preserve"> </w:t>
      </w:r>
      <w:r w:rsidR="002F2F9F">
        <w:t>the icon tree does not correspond perfectly with the Python</w:t>
      </w:r>
      <w:r w:rsidR="007D675A">
        <w:t xml:space="preserve"> </w:t>
      </w:r>
      <w:r w:rsidR="002F2F9F">
        <w:t>abstract syntax tree.  In particular, LillyPy orders attributes from the root variable and Python from the last call/subscript/attribute, back.</w:t>
      </w:r>
      <w:r w:rsidR="00EB7325">
        <w:t xml:space="preserve">  Another is that</w:t>
      </w:r>
      <w:r>
        <w:t xml:space="preserve"> because the macro changes the form of the code (from AST to icon), you can’t </w:t>
      </w:r>
      <w:r w:rsidR="00EB7325">
        <w:t>ap</w:t>
      </w:r>
      <w:r>
        <w:t>ply multiple macros to the same AST.</w:t>
      </w:r>
      <w:r w:rsidR="004776E9">
        <w:t xml:space="preserve">  (… </w:t>
      </w:r>
      <w:proofErr w:type="gramStart"/>
      <w:r w:rsidR="004776E9">
        <w:t>there</w:t>
      </w:r>
      <w:proofErr w:type="gramEnd"/>
      <w:r w:rsidR="004776E9">
        <w:t xml:space="preserve"> are more peculiarities than this, and more advice is needed for these two.  It may even be that user macros should </w:t>
      </w:r>
      <w:r w:rsidR="004776E9">
        <w:lastRenderedPageBreak/>
        <w:t>not see ASTs at all, but work instead with icons which can be traversed up and down and go through multiple transformations)</w:t>
      </w:r>
    </w:p>
    <w:p w14:paraId="420D0FE9" w14:textId="1BF19309" w:rsidR="00885C40" w:rsidRDefault="00885C40" w:rsidP="00885C40">
      <w:pPr>
        <w:pStyle w:val="Heading4"/>
      </w:pPr>
      <w:r>
        <w:t>Built-in Macros</w:t>
      </w:r>
    </w:p>
    <w:p w14:paraId="7D38595B" w14:textId="5C21D2D7" w:rsidR="00885C40" w:rsidRDefault="000057FB" w:rsidP="00885C40">
      <w:r>
        <w:t>To help you understand the c</w:t>
      </w:r>
      <w:r w:rsidR="002876BE">
        <w:t>ontent of the .</w:t>
      </w:r>
      <w:proofErr w:type="spellStart"/>
      <w:r w:rsidR="002876BE">
        <w:t>pyg</w:t>
      </w:r>
      <w:proofErr w:type="spellEnd"/>
      <w:r w:rsidR="002876BE">
        <w:t xml:space="preserve"> file, and </w:t>
      </w:r>
      <w:r>
        <w:t xml:space="preserve">avoid conflicting names </w:t>
      </w:r>
      <w:r w:rsidR="002876BE">
        <w:t>when users import your .</w:t>
      </w:r>
      <w:proofErr w:type="spellStart"/>
      <w:r w:rsidR="002876BE">
        <w:t>pgi</w:t>
      </w:r>
      <w:proofErr w:type="spellEnd"/>
      <w:r w:rsidR="002876BE">
        <w:t xml:space="preserve"> file with ‘*’. (… I have not fully thought out the mechanism for qualifying macro names, and this may be a minefield, since one character will wholesale change every macro in the file</w:t>
      </w:r>
      <w:r>
        <w:t>), here are the built-in macros:</w:t>
      </w:r>
    </w:p>
    <w:p w14:paraId="7B2D6BC5" w14:textId="6CACC197" w:rsidR="008E5EFA" w:rsidRPr="008E5EFA" w:rsidRDefault="008E5EFA" w:rsidP="00885C40">
      <w:proofErr w:type="gramStart"/>
      <w:r w:rsidRPr="008E5EFA">
        <w:rPr>
          <w:b/>
        </w:rPr>
        <w:t>$:</w:t>
      </w:r>
      <w:proofErr w:type="gramEnd"/>
      <w:r w:rsidRPr="008E5EFA">
        <w:t>&lt;</w:t>
      </w:r>
      <w:proofErr w:type="spellStart"/>
      <w:r w:rsidRPr="008E5EFA">
        <w:t>args</w:t>
      </w:r>
      <w:proofErr w:type="spellEnd"/>
      <w:r w:rsidRPr="008E5EFA">
        <w:t>&gt;</w:t>
      </w:r>
      <w:r w:rsidRPr="008E5EFA">
        <w:rPr>
          <w:b/>
        </w:rPr>
        <w:t>$</w:t>
      </w:r>
      <w:r>
        <w:t xml:space="preserve"> -- “Unnamed” macro.  A colon is usually used to separate the macro name from its arguments, and when the macro name is left out, that means it is implied by whatever python type follows it.  This is used anywhere the LillyPy environment needs to attach graphical attributes to a Python construct.  For example, list layouts can be specified as ‘h’ (horizontal), ‘v’ (vertical), or as a number (number of columns)</w:t>
      </w:r>
    </w:p>
    <w:p w14:paraId="2BC88F53" w14:textId="086C34AF" w:rsidR="005235D7" w:rsidRDefault="005235D7" w:rsidP="00885C40">
      <w:proofErr w:type="gramStart"/>
      <w:r w:rsidRPr="003C28CA">
        <w:rPr>
          <w:b/>
        </w:rPr>
        <w:t>$@$</w:t>
      </w:r>
      <w:r>
        <w:t xml:space="preserve"> -- Positions code fragments in the module window.</w:t>
      </w:r>
      <w:proofErr w:type="gramEnd"/>
      <w:r>
        <w:t xml:space="preserve">  Unlike other macros whose arguments always follow a colon, the first arguments (position) follow directly after </w:t>
      </w:r>
      <w:proofErr w:type="gramStart"/>
      <w:r>
        <w:t>the @</w:t>
      </w:r>
      <w:proofErr w:type="gramEnd"/>
      <w:r>
        <w:t>, as in $@+5+5$.  This may be followed by a colon and a single argument of a context type code</w:t>
      </w:r>
      <w:r w:rsidR="004232FB">
        <w:t xml:space="preserve"> and a code argument introduced with open paren within the macro and terminated with $</w:t>
      </w:r>
      <w:proofErr w:type="gramStart"/>
      <w:r w:rsidR="004232FB">
        <w:t>)$</w:t>
      </w:r>
      <w:proofErr w:type="gramEnd"/>
      <w:r>
        <w:t>.</w:t>
      </w:r>
      <w:r w:rsidR="004232FB">
        <w:t xml:space="preserve">  For example: “$@+0+</w:t>
      </w:r>
      <w:proofErr w:type="gramStart"/>
      <w:r w:rsidR="004232FB">
        <w:t>0</w:t>
      </w:r>
      <w:r w:rsidR="000272C3">
        <w:t>:</w:t>
      </w:r>
      <w:r w:rsidR="004232FB">
        <w:t>a(</w:t>
      </w:r>
      <w:proofErr w:type="gramEnd"/>
      <w:r w:rsidR="004232FB">
        <w:t>$ .</w:t>
      </w:r>
      <w:proofErr w:type="spellStart"/>
      <w:r w:rsidR="004232FB">
        <w:t>attr</w:t>
      </w:r>
      <w:proofErr w:type="spellEnd"/>
      <w:r w:rsidR="004232FB">
        <w:t xml:space="preserve"> $)$”</w:t>
      </w:r>
      <w:r w:rsidR="000272C3">
        <w:t>.</w:t>
      </w:r>
      <w:r>
        <w:t xml:space="preserve">  The type code is used </w:t>
      </w:r>
      <w:r w:rsidR="000571ED">
        <w:t>to mark</w:t>
      </w:r>
      <w:r>
        <w:t xml:space="preserve"> fragments</w:t>
      </w:r>
      <w:r w:rsidR="000571ED">
        <w:t xml:space="preserve"> that are not valid Python statements or expressions on their own, but may be placed on the window nonetheless to help you compose code graphically.  Type codes are:</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
        <w:gridCol w:w="7740"/>
      </w:tblGrid>
      <w:tr w:rsidR="000571ED" w14:paraId="713A6B7D" w14:textId="77777777" w:rsidTr="003C28CA">
        <w:tc>
          <w:tcPr>
            <w:tcW w:w="468" w:type="dxa"/>
          </w:tcPr>
          <w:p w14:paraId="2BA4E121" w14:textId="4EAA3E66" w:rsidR="000571ED" w:rsidRDefault="000571ED" w:rsidP="00885C40">
            <w:r>
              <w:t>a</w:t>
            </w:r>
          </w:p>
        </w:tc>
        <w:tc>
          <w:tcPr>
            <w:tcW w:w="7740" w:type="dxa"/>
          </w:tcPr>
          <w:p w14:paraId="6F5D8168" w14:textId="7FA4C875" w:rsidR="000571ED" w:rsidRDefault="000571ED" w:rsidP="00885C40">
            <w:r>
              <w:t>Attribute (including subscripts and function calls)</w:t>
            </w:r>
          </w:p>
        </w:tc>
      </w:tr>
      <w:tr w:rsidR="000571ED" w14:paraId="70545001" w14:textId="77777777" w:rsidTr="003C28CA">
        <w:tc>
          <w:tcPr>
            <w:tcW w:w="468" w:type="dxa"/>
          </w:tcPr>
          <w:p w14:paraId="693A8C39" w14:textId="3E370049" w:rsidR="000571ED" w:rsidRDefault="000571ED" w:rsidP="00885C40">
            <w:r>
              <w:t>e</w:t>
            </w:r>
          </w:p>
        </w:tc>
        <w:tc>
          <w:tcPr>
            <w:tcW w:w="7740" w:type="dxa"/>
          </w:tcPr>
          <w:p w14:paraId="0622639E" w14:textId="042957F7" w:rsidR="000571ED" w:rsidRDefault="000571ED" w:rsidP="000272C3">
            <w:r>
              <w:t xml:space="preserve">Expression.  This will not appear in @ but </w:t>
            </w:r>
            <w:r w:rsidR="000272C3">
              <w:t xml:space="preserve">is used in </w:t>
            </w:r>
            <w:proofErr w:type="spellStart"/>
            <w:r w:rsidR="000272C3">
              <w:t>Ctx</w:t>
            </w:r>
            <w:proofErr w:type="spellEnd"/>
            <w:r w:rsidR="000272C3">
              <w:t xml:space="preserve"> and Entry macros (where it is the default and can also be omitted).</w:t>
            </w:r>
          </w:p>
        </w:tc>
      </w:tr>
      <w:tr w:rsidR="000571ED" w14:paraId="7FCFEDA0" w14:textId="77777777" w:rsidTr="003C28CA">
        <w:tc>
          <w:tcPr>
            <w:tcW w:w="468" w:type="dxa"/>
          </w:tcPr>
          <w:p w14:paraId="6D8E2BA0" w14:textId="0B475201" w:rsidR="000571ED" w:rsidRDefault="000571ED" w:rsidP="00885C40">
            <w:r>
              <w:t>s</w:t>
            </w:r>
          </w:p>
        </w:tc>
        <w:tc>
          <w:tcPr>
            <w:tcW w:w="7740" w:type="dxa"/>
          </w:tcPr>
          <w:p w14:paraId="022C7D4F" w14:textId="1DACCAF9" w:rsidR="000571ED" w:rsidRDefault="000571ED" w:rsidP="00885C40">
            <w:r>
              <w:t>“as” clause, which can be (interchangeably) used in “with” and “import” statements</w:t>
            </w:r>
          </w:p>
        </w:tc>
      </w:tr>
      <w:tr w:rsidR="000571ED" w14:paraId="64B54CA4" w14:textId="77777777" w:rsidTr="003C28CA">
        <w:tc>
          <w:tcPr>
            <w:tcW w:w="468" w:type="dxa"/>
          </w:tcPr>
          <w:p w14:paraId="66DC2097" w14:textId="08F36E07" w:rsidR="000571ED" w:rsidRDefault="000571ED" w:rsidP="00885C40">
            <w:r>
              <w:t>d</w:t>
            </w:r>
          </w:p>
        </w:tc>
        <w:tc>
          <w:tcPr>
            <w:tcW w:w="7740" w:type="dxa"/>
          </w:tcPr>
          <w:p w14:paraId="25DB2F60" w14:textId="7EE01CC0" w:rsidR="000571ED" w:rsidRDefault="000571ED" w:rsidP="000571ED">
            <w:r>
              <w:t>Dictionary element: a ‘:’ operator for specifying a key/value pair</w:t>
            </w:r>
          </w:p>
        </w:tc>
      </w:tr>
      <w:tr w:rsidR="004232FB" w14:paraId="643940E0" w14:textId="77777777" w:rsidTr="003C28CA">
        <w:tc>
          <w:tcPr>
            <w:tcW w:w="468" w:type="dxa"/>
          </w:tcPr>
          <w:p w14:paraId="1EA4A4B6" w14:textId="037AB5C8" w:rsidR="004232FB" w:rsidRDefault="004232FB" w:rsidP="00885C40">
            <w:r>
              <w:t>f</w:t>
            </w:r>
          </w:p>
        </w:tc>
        <w:tc>
          <w:tcPr>
            <w:tcW w:w="7740" w:type="dxa"/>
          </w:tcPr>
          <w:p w14:paraId="2D4FA9FE" w14:textId="3FF87013" w:rsidR="004232FB" w:rsidRDefault="004232FB" w:rsidP="000571ED">
            <w:r>
              <w:t>Function argument assignment or **</w:t>
            </w:r>
          </w:p>
        </w:tc>
      </w:tr>
      <w:tr w:rsidR="000571ED" w14:paraId="349AE9DD" w14:textId="77777777" w:rsidTr="003C28CA">
        <w:tc>
          <w:tcPr>
            <w:tcW w:w="468" w:type="dxa"/>
          </w:tcPr>
          <w:p w14:paraId="1A4A1675" w14:textId="7FEB90DD" w:rsidR="000571ED" w:rsidRDefault="003C28CA" w:rsidP="00885C40">
            <w:r>
              <w:t>c</w:t>
            </w:r>
          </w:p>
        </w:tc>
        <w:tc>
          <w:tcPr>
            <w:tcW w:w="7740" w:type="dxa"/>
          </w:tcPr>
          <w:p w14:paraId="779719D1" w14:textId="19006FE0" w:rsidR="002876BE" w:rsidRDefault="003C28CA" w:rsidP="00885C40">
            <w:r>
              <w:t xml:space="preserve">A clause of a comprehension, such as “for a in </w:t>
            </w:r>
            <w:proofErr w:type="gramStart"/>
            <w:r>
              <w:t>range(</w:t>
            </w:r>
            <w:proofErr w:type="gramEnd"/>
            <w:r>
              <w:t xml:space="preserve">10))”. </w:t>
            </w:r>
            <w:r w:rsidR="002876BE">
              <w:t>(</w:t>
            </w:r>
            <w:r>
              <w:t xml:space="preserve">…I think this will </w:t>
            </w:r>
            <w:r w:rsidR="002876BE">
              <w:t>eventually only apply to $Entry$ macros,</w:t>
            </w:r>
            <w:r>
              <w:t xml:space="preserve"> as they will </w:t>
            </w:r>
            <w:r w:rsidR="000272C3">
              <w:t xml:space="preserve">normally </w:t>
            </w:r>
            <w:r>
              <w:t xml:space="preserve">be converted to </w:t>
            </w:r>
            <w:r w:rsidR="000272C3">
              <w:t>‘</w:t>
            </w:r>
            <w:r>
              <w:t>for</w:t>
            </w:r>
            <w:r w:rsidR="000272C3">
              <w:t>’</w:t>
            </w:r>
            <w:r>
              <w:t xml:space="preserve"> and </w:t>
            </w:r>
            <w:r w:rsidR="000272C3">
              <w:t>‘</w:t>
            </w:r>
            <w:r>
              <w:t>if</w:t>
            </w:r>
            <w:r w:rsidR="000272C3">
              <w:t>’</w:t>
            </w:r>
            <w:r>
              <w:t xml:space="preserve"> statements at the </w:t>
            </w:r>
            <w:r w:rsidR="000272C3">
              <w:t>top</w:t>
            </w:r>
            <w:r>
              <w:t xml:space="preserve"> level.</w:t>
            </w:r>
            <w:r w:rsidR="002876BE">
              <w:t>)</w:t>
            </w:r>
          </w:p>
          <w:p w14:paraId="274C490B" w14:textId="2C349078" w:rsidR="002876BE" w:rsidRDefault="002876BE" w:rsidP="00885C40"/>
        </w:tc>
      </w:tr>
    </w:tbl>
    <w:p w14:paraId="1023096D" w14:textId="7735A229" w:rsidR="000571ED" w:rsidRDefault="003C28CA" w:rsidP="00885C40">
      <w:r w:rsidRPr="003C28CA">
        <w:rPr>
          <w:b/>
        </w:rPr>
        <w:t>$Empty$</w:t>
      </w:r>
      <w:r>
        <w:t xml:space="preserve"> and </w:t>
      </w:r>
      <w:r w:rsidRPr="003C28CA">
        <w:rPr>
          <w:b/>
        </w:rPr>
        <w:t>$</w:t>
      </w:r>
      <w:proofErr w:type="spellStart"/>
      <w:r w:rsidRPr="003C28CA">
        <w:rPr>
          <w:b/>
        </w:rPr>
        <w:t>EmptyDict</w:t>
      </w:r>
      <w:proofErr w:type="spellEnd"/>
      <w:r w:rsidRPr="003C28CA">
        <w:rPr>
          <w:b/>
        </w:rPr>
        <w:t>$</w:t>
      </w:r>
      <w:r>
        <w:t xml:space="preserve"> -- Stand-ins for empty arguments.  This macro simply </w:t>
      </w:r>
      <w:r w:rsidR="00641B1A">
        <w:t>substitutes a valid identifier (or dictionary element in the $</w:t>
      </w:r>
      <w:proofErr w:type="spellStart"/>
      <w:r w:rsidR="00641B1A">
        <w:t>EmptyDict</w:t>
      </w:r>
      <w:proofErr w:type="spellEnd"/>
      <w:r w:rsidR="00641B1A">
        <w:t>$ case) to allow the Python parser to ignore a missing argument (such as in “[a</w:t>
      </w:r>
      <w:proofErr w:type="gramStart"/>
      <w:r w:rsidR="00641B1A">
        <w:t>,  ,b</w:t>
      </w:r>
      <w:proofErr w:type="gramEnd"/>
      <w:r w:rsidR="00641B1A">
        <w:t>]”),and LillyPy to render a highlighted gap.</w:t>
      </w:r>
    </w:p>
    <w:p w14:paraId="742CD6B4" w14:textId="11DB1E6A" w:rsidR="00641B1A" w:rsidRDefault="00641B1A" w:rsidP="00885C40">
      <w:r w:rsidRPr="000C55D0">
        <w:rPr>
          <w:b/>
        </w:rPr>
        <w:t>$</w:t>
      </w:r>
      <w:proofErr w:type="spellStart"/>
      <w:proofErr w:type="gramStart"/>
      <w:r w:rsidRPr="000C55D0">
        <w:rPr>
          <w:b/>
        </w:rPr>
        <w:t>Ctx</w:t>
      </w:r>
      <w:proofErr w:type="spellEnd"/>
      <w:r w:rsidR="000204A7">
        <w:rPr>
          <w:b/>
        </w:rPr>
        <w:t>:</w:t>
      </w:r>
      <w:proofErr w:type="gramEnd"/>
      <w:r w:rsidR="000204A7">
        <w:rPr>
          <w:b/>
        </w:rPr>
        <w:t>&lt;t&gt;</w:t>
      </w:r>
      <w:r w:rsidRPr="000C55D0">
        <w:rPr>
          <w:b/>
        </w:rPr>
        <w:t xml:space="preserve">($ .. </w:t>
      </w:r>
      <w:proofErr w:type="gramStart"/>
      <w:r w:rsidRPr="000C55D0">
        <w:rPr>
          <w:b/>
        </w:rPr>
        <w:t>$)$</w:t>
      </w:r>
      <w:proofErr w:type="gramEnd"/>
      <w:r w:rsidR="004232FB">
        <w:rPr>
          <w:b/>
        </w:rPr>
        <w:t xml:space="preserve"> </w:t>
      </w:r>
      <w:r w:rsidR="004232FB" w:rsidRPr="004232FB">
        <w:t>and</w:t>
      </w:r>
      <w:r w:rsidR="004232FB">
        <w:rPr>
          <w:b/>
        </w:rPr>
        <w:t xml:space="preserve"> </w:t>
      </w:r>
      <w:r w:rsidR="004232FB" w:rsidRPr="000C55D0">
        <w:rPr>
          <w:b/>
        </w:rPr>
        <w:t>$</w:t>
      </w:r>
      <w:proofErr w:type="spellStart"/>
      <w:r w:rsidR="004232FB" w:rsidRPr="000C55D0">
        <w:rPr>
          <w:b/>
        </w:rPr>
        <w:t>Ctx</w:t>
      </w:r>
      <w:r w:rsidR="004232FB">
        <w:rPr>
          <w:b/>
        </w:rPr>
        <w:t>Dict</w:t>
      </w:r>
      <w:proofErr w:type="spellEnd"/>
      <w:r w:rsidR="004232FB">
        <w:rPr>
          <w:b/>
        </w:rPr>
        <w:t>:&lt;t&gt;</w:t>
      </w:r>
      <w:r w:rsidR="004232FB" w:rsidRPr="000C55D0">
        <w:rPr>
          <w:b/>
        </w:rPr>
        <w:t xml:space="preserve">($ .. </w:t>
      </w:r>
      <w:proofErr w:type="gramStart"/>
      <w:r w:rsidR="004232FB" w:rsidRPr="000C55D0">
        <w:rPr>
          <w:b/>
        </w:rPr>
        <w:t>$)$</w:t>
      </w:r>
      <w:proofErr w:type="gramEnd"/>
      <w:r>
        <w:t xml:space="preserve"> -- Context error.  LillyPy allows</w:t>
      </w:r>
      <w:r w:rsidR="000C55D0">
        <w:t xml:space="preserve"> all sorts of Python errors during code construction.  The most common being code that is correct for another context but not for the context in which it is currently sitting.  For example: “a, 3 = b, c”</w:t>
      </w:r>
      <w:r w:rsidR="000204A7">
        <w:t xml:space="preserve"> </w:t>
      </w:r>
      <w:r w:rsidR="004232FB">
        <w:t>can be written</w:t>
      </w:r>
      <w:r w:rsidR="000204A7">
        <w:t xml:space="preserve"> </w:t>
      </w:r>
      <w:r w:rsidR="004232FB">
        <w:t xml:space="preserve">in LillyPy </w:t>
      </w:r>
      <w:r w:rsidR="000204A7">
        <w:t xml:space="preserve">(but highlighted as an error), </w:t>
      </w:r>
      <w:r w:rsidR="004232FB">
        <w:t xml:space="preserve">and </w:t>
      </w:r>
      <w:r w:rsidR="000204A7">
        <w:t>would be coded in the save file a “a, $</w:t>
      </w:r>
      <w:proofErr w:type="spellStart"/>
      <w:proofErr w:type="gramStart"/>
      <w:r w:rsidR="000204A7">
        <w:t>Ctx</w:t>
      </w:r>
      <w:proofErr w:type="spellEnd"/>
      <w:r w:rsidR="000204A7">
        <w:t>(</w:t>
      </w:r>
      <w:proofErr w:type="gramEnd"/>
      <w:r w:rsidR="000204A7">
        <w:t>$ 3 $)$</w:t>
      </w:r>
      <w:r w:rsidR="008E5EFA">
        <w:t xml:space="preserve"> = b, c”</w:t>
      </w:r>
      <w:r w:rsidR="000C55D0">
        <w:t xml:space="preserve">.  </w:t>
      </w:r>
      <w:r w:rsidR="000204A7">
        <w:t>If the context type were not an expression, the type code would also be included. For example, “</w:t>
      </w:r>
      <w:proofErr w:type="spellStart"/>
      <w:r w:rsidR="000204A7">
        <w:t>a</w:t>
      </w:r>
      <w:proofErr w:type="gramStart"/>
      <w:r w:rsidR="000204A7">
        <w:t>:b</w:t>
      </w:r>
      <w:proofErr w:type="spellEnd"/>
      <w:proofErr w:type="gramEnd"/>
      <w:r w:rsidR="000204A7">
        <w:t xml:space="preserve"> = c” would be coded as “$</w:t>
      </w:r>
      <w:proofErr w:type="spellStart"/>
      <w:r w:rsidR="000204A7">
        <w:t>Ctx:d</w:t>
      </w:r>
      <w:proofErr w:type="spellEnd"/>
      <w:r w:rsidR="000204A7">
        <w:t>($ a:b $)$ = c</w:t>
      </w:r>
      <w:r w:rsidR="008E5EFA">
        <w:t>”.</w:t>
      </w:r>
    </w:p>
    <w:p w14:paraId="7C9C4C7E" w14:textId="3A333AAF" w:rsidR="008A77DF" w:rsidRDefault="008A77DF" w:rsidP="00885C40">
      <w:r w:rsidRPr="00DE6697">
        <w:rPr>
          <w:b/>
        </w:rPr>
        <w:t>$</w:t>
      </w:r>
      <w:proofErr w:type="gramStart"/>
      <w:r w:rsidRPr="00DE6697">
        <w:rPr>
          <w:b/>
        </w:rPr>
        <w:t>Entry</w:t>
      </w:r>
      <w:r w:rsidR="00DE6697" w:rsidRPr="00DE6697">
        <w:t>:</w:t>
      </w:r>
      <w:proofErr w:type="gramEnd"/>
      <w:r w:rsidR="00DE6697" w:rsidRPr="00DE6697">
        <w:t>&lt;text&gt;</w:t>
      </w:r>
      <w:r w:rsidR="00DE6697" w:rsidRPr="00DE6697">
        <w:rPr>
          <w:b/>
        </w:rPr>
        <w:t>:</w:t>
      </w:r>
      <w:r w:rsidR="00DE6697" w:rsidRPr="00DE6697">
        <w:t>&lt;t&gt;</w:t>
      </w:r>
      <w:r w:rsidR="00DE6697" w:rsidRPr="00DE6697">
        <w:rPr>
          <w:b/>
        </w:rPr>
        <w:t>(</w:t>
      </w:r>
      <w:r w:rsidRPr="00DE6697">
        <w:rPr>
          <w:b/>
        </w:rPr>
        <w:t>$</w:t>
      </w:r>
      <w:r w:rsidR="00015CB8" w:rsidRPr="00DE6697">
        <w:rPr>
          <w:b/>
        </w:rPr>
        <w:t xml:space="preserve"> </w:t>
      </w:r>
      <w:r w:rsidR="00DE6697" w:rsidRPr="00DE6697">
        <w:rPr>
          <w:b/>
        </w:rPr>
        <w:t xml:space="preserve"> $)$</w:t>
      </w:r>
      <w:r>
        <w:t>-- Entry/Placeholder icon.</w:t>
      </w:r>
      <w:r w:rsidR="00DE6697">
        <w:t xml:space="preserve">  &lt;</w:t>
      </w:r>
      <w:proofErr w:type="gramStart"/>
      <w:r w:rsidR="00DE6697">
        <w:t>text</w:t>
      </w:r>
      <w:proofErr w:type="gramEnd"/>
      <w:r w:rsidR="00DE6697">
        <w:t xml:space="preserve">&gt; is any unprocessed text in the icon and (optional) parenthesis enclose pending arguments with types specified per the table above under $@$.  </w:t>
      </w:r>
      <w:r w:rsidR="00DE6697">
        <w:lastRenderedPageBreak/>
        <w:t>For example, an entry icon containing the word “text” with pending arguments “.x” and “y” would look like: “$</w:t>
      </w:r>
      <w:proofErr w:type="spellStart"/>
      <w:r w:rsidR="00DE6697">
        <w:t>Entry:text:a</w:t>
      </w:r>
      <w:proofErr w:type="spellEnd"/>
      <w:r w:rsidR="002876BE">
        <w:t>($ .x $)e($ y $”.  In the text string, both ‘$’ and ‘:’ are escaped by doubling (‘$$’, ‘::’)</w:t>
      </w:r>
      <w:r w:rsidR="00E34FF4">
        <w:t xml:space="preserve"> (… doubling $ doesn’t work, as we (need to?) allow macros to abut).</w:t>
      </w:r>
    </w:p>
    <w:p w14:paraId="5E98BF25" w14:textId="77777777" w:rsidR="000057FB" w:rsidRPr="00885C40" w:rsidRDefault="000057FB" w:rsidP="00885C40"/>
    <w:p w14:paraId="3D76E43C" w14:textId="777C81A4" w:rsidR="00893032" w:rsidRDefault="00893032" w:rsidP="00893032">
      <w:pPr>
        <w:pStyle w:val="Heading3"/>
      </w:pPr>
      <w:r>
        <w:t>Icon Creation</w:t>
      </w:r>
    </w:p>
    <w:p w14:paraId="7BFAC03C" w14:textId="77777777" w:rsidR="00491A36" w:rsidRDefault="00491A36" w:rsidP="00491A36"/>
    <w:p w14:paraId="5DADA7BE" w14:textId="0A05B92A" w:rsidR="00491A36" w:rsidRDefault="00491A36" w:rsidP="00491A36">
      <w:pPr>
        <w:pStyle w:val="Heading1"/>
      </w:pPr>
      <w:r>
        <w:t>Unused</w:t>
      </w:r>
    </w:p>
    <w:p w14:paraId="189D3097" w14:textId="77777777" w:rsidR="00491A36" w:rsidRDefault="00491A36" w:rsidP="00491A36">
      <w:r>
        <w:t>The cases that will orphan more than a single branch are:</w:t>
      </w:r>
    </w:p>
    <w:p w14:paraId="615DCA66" w14:textId="77777777" w:rsidR="00491A36" w:rsidRDefault="00491A36" w:rsidP="00491A36">
      <w:pPr>
        <w:pStyle w:val="ListParagraph"/>
        <w:numPr>
          <w:ilvl w:val="0"/>
          <w:numId w:val="7"/>
        </w:numPr>
      </w:pPr>
      <w:r>
        <w:t xml:space="preserve">Removing parens/brackets/braces from a multi-clause list in a context that both surrounds it and prohibits multiple arguments (if, </w:t>
      </w:r>
      <w:proofErr w:type="spellStart"/>
      <w:r>
        <w:t>elif</w:t>
      </w:r>
      <w:proofErr w:type="spellEnd"/>
      <w:r>
        <w:t xml:space="preserve">, while, subscript and inline-if).  For example, deleting the parens around </w:t>
      </w:r>
      <w:proofErr w:type="spellStart"/>
      <w:r>
        <w:t>a,b</w:t>
      </w:r>
      <w:proofErr w:type="spellEnd"/>
      <w:r>
        <w:t xml:space="preserve"> in the code below:</w:t>
      </w:r>
    </w:p>
    <w:p w14:paraId="662A9813" w14:textId="77777777" w:rsidR="00491A36" w:rsidRDefault="00491A36" w:rsidP="00491A36">
      <w:pPr>
        <w:ind w:left="720"/>
      </w:pPr>
      <w:r>
        <w:tab/>
      </w:r>
      <w:proofErr w:type="gramStart"/>
      <w:r>
        <w:t>if</w:t>
      </w:r>
      <w:proofErr w:type="gramEnd"/>
      <w:r>
        <w:t xml:space="preserve"> f(</w:t>
      </w:r>
      <w:proofErr w:type="spellStart"/>
      <w:r>
        <w:t>a,b</w:t>
      </w:r>
      <w:proofErr w:type="spellEnd"/>
      <w:r>
        <w:t>)</w:t>
      </w:r>
    </w:p>
    <w:p w14:paraId="0B18F5C2" w14:textId="77777777" w:rsidR="00491A36" w:rsidRDefault="00491A36" w:rsidP="00491A36">
      <w:pPr>
        <w:ind w:left="720"/>
      </w:pPr>
      <w:proofErr w:type="gramStart"/>
      <w:r>
        <w:t>will</w:t>
      </w:r>
      <w:proofErr w:type="gramEnd"/>
      <w:r>
        <w:t xml:space="preserve"> detach both a and b.</w:t>
      </w:r>
    </w:p>
    <w:p w14:paraId="5798D9AF" w14:textId="77777777" w:rsidR="00491A36" w:rsidRDefault="00491A36" w:rsidP="00491A36">
      <w:pPr>
        <w:pStyle w:val="ListParagraph"/>
        <w:numPr>
          <w:ilvl w:val="0"/>
          <w:numId w:val="7"/>
        </w:numPr>
      </w:pPr>
      <w:r>
        <w:t>Adding a limiting statement around an existing top-level comma-separated list.  For example, typing “while” before:</w:t>
      </w:r>
    </w:p>
    <w:p w14:paraId="1DE3EFFC" w14:textId="77777777" w:rsidR="00491A36" w:rsidRDefault="00491A36" w:rsidP="00491A36">
      <w:pPr>
        <w:pStyle w:val="ListParagraph"/>
      </w:pPr>
    </w:p>
    <w:p w14:paraId="4C7A4F1E" w14:textId="77777777" w:rsidR="00491A36" w:rsidRDefault="00491A36" w:rsidP="00491A36">
      <w:pPr>
        <w:pStyle w:val="ListParagraph"/>
        <w:ind w:left="1440"/>
      </w:pPr>
      <w:proofErr w:type="gramStart"/>
      <w:r>
        <w:t>a</w:t>
      </w:r>
      <w:proofErr w:type="gramEnd"/>
      <w:r>
        <w:t>, b, c</w:t>
      </w:r>
    </w:p>
    <w:p w14:paraId="0B3A1110" w14:textId="77777777" w:rsidR="00491A36" w:rsidRDefault="00491A36" w:rsidP="00491A36">
      <w:pPr>
        <w:ind w:left="720"/>
      </w:pPr>
      <w:proofErr w:type="gramStart"/>
      <w:r>
        <w:t>will</w:t>
      </w:r>
      <w:proofErr w:type="gramEnd"/>
      <w:r>
        <w:t xml:space="preserve"> detach a, b, and c because “while” neither accepts a list nor can itself be part of a list</w:t>
      </w:r>
    </w:p>
    <w:p w14:paraId="4DAD3A26" w14:textId="77777777" w:rsidR="00491A36" w:rsidRDefault="00491A36" w:rsidP="00491A36">
      <w:pPr>
        <w:pStyle w:val="ListParagraph"/>
        <w:numPr>
          <w:ilvl w:val="0"/>
          <w:numId w:val="7"/>
        </w:numPr>
      </w:pPr>
      <w:r>
        <w:t>Removing parens/brackets/braces from a list that has an attribute attached, when the last element of the list is unable to support attribute attachment.  For example:</w:t>
      </w:r>
    </w:p>
    <w:p w14:paraId="099CAB82" w14:textId="77777777" w:rsidR="00491A36" w:rsidRDefault="00491A36" w:rsidP="00491A36">
      <w:pPr>
        <w:pStyle w:val="ListParagraph"/>
      </w:pPr>
    </w:p>
    <w:p w14:paraId="5A6C5CB0" w14:textId="77777777" w:rsidR="00491A36" w:rsidRDefault="00491A36" w:rsidP="00491A36">
      <w:pPr>
        <w:pStyle w:val="ListParagraph"/>
        <w:ind w:left="1440"/>
      </w:pPr>
      <w:r>
        <w:t>[1, 2].</w:t>
      </w:r>
      <w:proofErr w:type="gramStart"/>
      <w:r>
        <w:t>pop()</w:t>
      </w:r>
      <w:proofErr w:type="gramEnd"/>
    </w:p>
    <w:p w14:paraId="0A2CAA33" w14:textId="77777777" w:rsidR="00491A36" w:rsidRDefault="00491A36" w:rsidP="00491A36">
      <w:pPr>
        <w:ind w:left="720"/>
      </w:pPr>
      <w:proofErr w:type="gramStart"/>
      <w:r>
        <w:t>will</w:t>
      </w:r>
      <w:proofErr w:type="gramEnd"/>
      <w:r>
        <w:t xml:space="preserve"> detach 1, 2 and .pop.  Note that if there is a reasonable parent to receive the 2, only “.</w:t>
      </w:r>
      <w:proofErr w:type="gramStart"/>
      <w:r>
        <w:t>pop(</w:t>
      </w:r>
      <w:proofErr w:type="gramEnd"/>
      <w:r>
        <w:t>)” would then be highlighted for deletion.</w:t>
      </w:r>
    </w:p>
    <w:p w14:paraId="6E8A2D55" w14:textId="77777777" w:rsidR="00491A36" w:rsidRDefault="00491A36" w:rsidP="00491A36">
      <w:pPr>
        <w:pStyle w:val="ListParagraph"/>
        <w:numPr>
          <w:ilvl w:val="0"/>
          <w:numId w:val="7"/>
        </w:numPr>
      </w:pPr>
      <w:r>
        <w:t xml:space="preserve">Editing (putting the text cursor in) the base component of multi-part icon that is not a simple list, such as “for” in “for x in </w:t>
      </w:r>
      <w:proofErr w:type="gramStart"/>
      <w:r>
        <w:t>range(</w:t>
      </w:r>
      <w:proofErr w:type="gramEnd"/>
      <w:r>
        <w:t>10)”.  Here, the “in” structure will be preserved until you complete something that can’t use the “in” (anything other than “for” or “</w:t>
      </w:r>
      <w:proofErr w:type="spellStart"/>
      <w:r>
        <w:t>async</w:t>
      </w:r>
      <w:proofErr w:type="spellEnd"/>
      <w:r>
        <w:t xml:space="preserve"> for”) in the text box.</w:t>
      </w:r>
    </w:p>
    <w:p w14:paraId="7AD9A116" w14:textId="77777777" w:rsidR="00491A36" w:rsidRPr="00491A36" w:rsidRDefault="00491A36" w:rsidP="00491A36"/>
    <w:p w14:paraId="706C2E36" w14:textId="77777777" w:rsidR="00893032" w:rsidRPr="00893032" w:rsidRDefault="00893032" w:rsidP="00893032"/>
    <w:sectPr w:rsidR="00893032" w:rsidRPr="008930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94871"/>
    <w:multiLevelType w:val="hybridMultilevel"/>
    <w:tmpl w:val="DAB25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1D27D00"/>
    <w:multiLevelType w:val="hybridMultilevel"/>
    <w:tmpl w:val="333CFC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03732FC"/>
    <w:multiLevelType w:val="hybridMultilevel"/>
    <w:tmpl w:val="9A72AC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88E148D"/>
    <w:multiLevelType w:val="hybridMultilevel"/>
    <w:tmpl w:val="284A07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61F10B9"/>
    <w:multiLevelType w:val="hybridMultilevel"/>
    <w:tmpl w:val="79FC3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7E50830"/>
    <w:multiLevelType w:val="hybridMultilevel"/>
    <w:tmpl w:val="7D9671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D187C5F"/>
    <w:multiLevelType w:val="hybridMultilevel"/>
    <w:tmpl w:val="9BD4A0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4DA0F8B"/>
    <w:multiLevelType w:val="hybridMultilevel"/>
    <w:tmpl w:val="19A2D3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AA275D2"/>
    <w:multiLevelType w:val="hybridMultilevel"/>
    <w:tmpl w:val="69B0FC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C4C3BBD"/>
    <w:multiLevelType w:val="hybridMultilevel"/>
    <w:tmpl w:val="EFDA2A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41B4F7E"/>
    <w:multiLevelType w:val="hybridMultilevel"/>
    <w:tmpl w:val="00BED7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90B09C9"/>
    <w:multiLevelType w:val="hybridMultilevel"/>
    <w:tmpl w:val="326485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F983007"/>
    <w:multiLevelType w:val="hybridMultilevel"/>
    <w:tmpl w:val="DD0CD9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0"/>
  </w:num>
  <w:num w:numId="3">
    <w:abstractNumId w:val="5"/>
  </w:num>
  <w:num w:numId="4">
    <w:abstractNumId w:val="8"/>
  </w:num>
  <w:num w:numId="5">
    <w:abstractNumId w:val="11"/>
  </w:num>
  <w:num w:numId="6">
    <w:abstractNumId w:val="7"/>
  </w:num>
  <w:num w:numId="7">
    <w:abstractNumId w:val="9"/>
  </w:num>
  <w:num w:numId="8">
    <w:abstractNumId w:val="4"/>
  </w:num>
  <w:num w:numId="9">
    <w:abstractNumId w:val="1"/>
  </w:num>
  <w:num w:numId="10">
    <w:abstractNumId w:val="6"/>
  </w:num>
  <w:num w:numId="11">
    <w:abstractNumId w:val="2"/>
  </w:num>
  <w:num w:numId="12">
    <w:abstractNumId w:val="3"/>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1160"/>
    <w:rsid w:val="00003DAC"/>
    <w:rsid w:val="000057FB"/>
    <w:rsid w:val="00015CB8"/>
    <w:rsid w:val="00017085"/>
    <w:rsid w:val="000202FE"/>
    <w:rsid w:val="000204A7"/>
    <w:rsid w:val="000272C3"/>
    <w:rsid w:val="0004226E"/>
    <w:rsid w:val="000571ED"/>
    <w:rsid w:val="0007458B"/>
    <w:rsid w:val="000B6075"/>
    <w:rsid w:val="000C05DE"/>
    <w:rsid w:val="000C19EB"/>
    <w:rsid w:val="000C4AA8"/>
    <w:rsid w:val="000C55D0"/>
    <w:rsid w:val="000C78F3"/>
    <w:rsid w:val="000E1036"/>
    <w:rsid w:val="000F05F6"/>
    <w:rsid w:val="000F47C8"/>
    <w:rsid w:val="00134095"/>
    <w:rsid w:val="001461FC"/>
    <w:rsid w:val="00153618"/>
    <w:rsid w:val="00167687"/>
    <w:rsid w:val="0017050B"/>
    <w:rsid w:val="00170F70"/>
    <w:rsid w:val="00174903"/>
    <w:rsid w:val="00183539"/>
    <w:rsid w:val="001B2CEF"/>
    <w:rsid w:val="001C0962"/>
    <w:rsid w:val="001C133E"/>
    <w:rsid w:val="001C15EF"/>
    <w:rsid w:val="001C405B"/>
    <w:rsid w:val="001C5B5D"/>
    <w:rsid w:val="001E5DB3"/>
    <w:rsid w:val="001F2342"/>
    <w:rsid w:val="00214A40"/>
    <w:rsid w:val="00221B94"/>
    <w:rsid w:val="00223F79"/>
    <w:rsid w:val="00232D35"/>
    <w:rsid w:val="00250D35"/>
    <w:rsid w:val="002541E5"/>
    <w:rsid w:val="00266619"/>
    <w:rsid w:val="0027497D"/>
    <w:rsid w:val="002876BE"/>
    <w:rsid w:val="00293DEF"/>
    <w:rsid w:val="002A7B45"/>
    <w:rsid w:val="002C6455"/>
    <w:rsid w:val="002C64B9"/>
    <w:rsid w:val="002F2F9F"/>
    <w:rsid w:val="002F33EF"/>
    <w:rsid w:val="00301C3A"/>
    <w:rsid w:val="00321CEC"/>
    <w:rsid w:val="00331160"/>
    <w:rsid w:val="00334DF7"/>
    <w:rsid w:val="00336F53"/>
    <w:rsid w:val="00350A37"/>
    <w:rsid w:val="003604C3"/>
    <w:rsid w:val="0037018F"/>
    <w:rsid w:val="00383206"/>
    <w:rsid w:val="00385FBA"/>
    <w:rsid w:val="00387433"/>
    <w:rsid w:val="003A5365"/>
    <w:rsid w:val="003B368A"/>
    <w:rsid w:val="003B6CEC"/>
    <w:rsid w:val="003C28CA"/>
    <w:rsid w:val="003D06DF"/>
    <w:rsid w:val="004022AA"/>
    <w:rsid w:val="00403175"/>
    <w:rsid w:val="00412B89"/>
    <w:rsid w:val="0041500C"/>
    <w:rsid w:val="00417639"/>
    <w:rsid w:val="00421B57"/>
    <w:rsid w:val="004232FB"/>
    <w:rsid w:val="0043085D"/>
    <w:rsid w:val="00432DF2"/>
    <w:rsid w:val="00434824"/>
    <w:rsid w:val="004648CE"/>
    <w:rsid w:val="00466247"/>
    <w:rsid w:val="00472409"/>
    <w:rsid w:val="004776E9"/>
    <w:rsid w:val="00491A36"/>
    <w:rsid w:val="00496C3E"/>
    <w:rsid w:val="004A2A33"/>
    <w:rsid w:val="004A6B6B"/>
    <w:rsid w:val="004B0A03"/>
    <w:rsid w:val="004C0937"/>
    <w:rsid w:val="004C6B20"/>
    <w:rsid w:val="004F4273"/>
    <w:rsid w:val="00507A13"/>
    <w:rsid w:val="005235D7"/>
    <w:rsid w:val="00525F6C"/>
    <w:rsid w:val="00526E39"/>
    <w:rsid w:val="00533D1F"/>
    <w:rsid w:val="00535DF9"/>
    <w:rsid w:val="00575D47"/>
    <w:rsid w:val="00583292"/>
    <w:rsid w:val="00586D4E"/>
    <w:rsid w:val="00597506"/>
    <w:rsid w:val="005B1D08"/>
    <w:rsid w:val="005B4278"/>
    <w:rsid w:val="005F4CFD"/>
    <w:rsid w:val="006152AC"/>
    <w:rsid w:val="00635203"/>
    <w:rsid w:val="00641B1A"/>
    <w:rsid w:val="00642F06"/>
    <w:rsid w:val="006722C9"/>
    <w:rsid w:val="00681E85"/>
    <w:rsid w:val="006D3E18"/>
    <w:rsid w:val="006E702D"/>
    <w:rsid w:val="0072036E"/>
    <w:rsid w:val="00734877"/>
    <w:rsid w:val="007440DC"/>
    <w:rsid w:val="00756FC4"/>
    <w:rsid w:val="00771126"/>
    <w:rsid w:val="00786EF4"/>
    <w:rsid w:val="007A690F"/>
    <w:rsid w:val="007B0EA3"/>
    <w:rsid w:val="007C1C91"/>
    <w:rsid w:val="007C2FE4"/>
    <w:rsid w:val="007D675A"/>
    <w:rsid w:val="00800246"/>
    <w:rsid w:val="0080228B"/>
    <w:rsid w:val="008074FA"/>
    <w:rsid w:val="0081652D"/>
    <w:rsid w:val="00841B68"/>
    <w:rsid w:val="00867942"/>
    <w:rsid w:val="00885C40"/>
    <w:rsid w:val="00886E77"/>
    <w:rsid w:val="00886EBE"/>
    <w:rsid w:val="00893032"/>
    <w:rsid w:val="00896C75"/>
    <w:rsid w:val="008A0886"/>
    <w:rsid w:val="008A77DF"/>
    <w:rsid w:val="008C2E40"/>
    <w:rsid w:val="008C4D92"/>
    <w:rsid w:val="008D7118"/>
    <w:rsid w:val="008E12B7"/>
    <w:rsid w:val="008E5EFA"/>
    <w:rsid w:val="008F3738"/>
    <w:rsid w:val="009130C9"/>
    <w:rsid w:val="00930E14"/>
    <w:rsid w:val="00953B65"/>
    <w:rsid w:val="009622FE"/>
    <w:rsid w:val="0096692C"/>
    <w:rsid w:val="00971B4A"/>
    <w:rsid w:val="0098040F"/>
    <w:rsid w:val="009D4784"/>
    <w:rsid w:val="00A008D1"/>
    <w:rsid w:val="00A026B0"/>
    <w:rsid w:val="00A045E2"/>
    <w:rsid w:val="00A10620"/>
    <w:rsid w:val="00A261AA"/>
    <w:rsid w:val="00A570B6"/>
    <w:rsid w:val="00A87310"/>
    <w:rsid w:val="00AB3EDA"/>
    <w:rsid w:val="00AC766E"/>
    <w:rsid w:val="00AD5AB5"/>
    <w:rsid w:val="00AE5D39"/>
    <w:rsid w:val="00AF058E"/>
    <w:rsid w:val="00AF213D"/>
    <w:rsid w:val="00B1369C"/>
    <w:rsid w:val="00B16439"/>
    <w:rsid w:val="00B53952"/>
    <w:rsid w:val="00B60984"/>
    <w:rsid w:val="00B671E0"/>
    <w:rsid w:val="00B845F0"/>
    <w:rsid w:val="00B900A6"/>
    <w:rsid w:val="00BA315B"/>
    <w:rsid w:val="00BD6252"/>
    <w:rsid w:val="00BE23F5"/>
    <w:rsid w:val="00BF0B01"/>
    <w:rsid w:val="00C270D4"/>
    <w:rsid w:val="00C369FB"/>
    <w:rsid w:val="00C4226D"/>
    <w:rsid w:val="00C46BC0"/>
    <w:rsid w:val="00C51596"/>
    <w:rsid w:val="00C7754D"/>
    <w:rsid w:val="00CA5527"/>
    <w:rsid w:val="00CB432C"/>
    <w:rsid w:val="00CC44D4"/>
    <w:rsid w:val="00CC7E04"/>
    <w:rsid w:val="00CD6946"/>
    <w:rsid w:val="00CD72A6"/>
    <w:rsid w:val="00CE6BC3"/>
    <w:rsid w:val="00D039CB"/>
    <w:rsid w:val="00D1782D"/>
    <w:rsid w:val="00D33F77"/>
    <w:rsid w:val="00D40E0F"/>
    <w:rsid w:val="00D80038"/>
    <w:rsid w:val="00D80064"/>
    <w:rsid w:val="00D82134"/>
    <w:rsid w:val="00DA10C5"/>
    <w:rsid w:val="00DA302D"/>
    <w:rsid w:val="00DD0EAF"/>
    <w:rsid w:val="00DE6697"/>
    <w:rsid w:val="00E07A98"/>
    <w:rsid w:val="00E12442"/>
    <w:rsid w:val="00E2426C"/>
    <w:rsid w:val="00E27C37"/>
    <w:rsid w:val="00E34FF4"/>
    <w:rsid w:val="00E51A43"/>
    <w:rsid w:val="00E51E95"/>
    <w:rsid w:val="00E55C8B"/>
    <w:rsid w:val="00E56D94"/>
    <w:rsid w:val="00E56E4C"/>
    <w:rsid w:val="00E769A7"/>
    <w:rsid w:val="00EB7325"/>
    <w:rsid w:val="00EF112A"/>
    <w:rsid w:val="00F134ED"/>
    <w:rsid w:val="00F145C1"/>
    <w:rsid w:val="00F15973"/>
    <w:rsid w:val="00F510C1"/>
    <w:rsid w:val="00F54410"/>
    <w:rsid w:val="00F55A20"/>
    <w:rsid w:val="00F61A47"/>
    <w:rsid w:val="00F648B7"/>
    <w:rsid w:val="00F809DF"/>
    <w:rsid w:val="00F85CDC"/>
    <w:rsid w:val="00FA096A"/>
    <w:rsid w:val="00FA0E61"/>
    <w:rsid w:val="00FA2F18"/>
    <w:rsid w:val="00FA746A"/>
    <w:rsid w:val="00FC7F74"/>
    <w:rsid w:val="00FE48A5"/>
    <w:rsid w:val="00FF1647"/>
    <w:rsid w:val="00FF47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11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A315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82134"/>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D8213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885C40"/>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82134"/>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D82134"/>
    <w:rPr>
      <w:rFonts w:asciiTheme="majorHAnsi" w:eastAsiaTheme="majorEastAsia" w:hAnsiTheme="majorHAnsi" w:cstheme="majorBidi"/>
      <w:color w:val="243F60" w:themeColor="accent1" w:themeShade="7F"/>
      <w:sz w:val="24"/>
      <w:szCs w:val="24"/>
    </w:rPr>
  </w:style>
  <w:style w:type="paragraph" w:styleId="ListParagraph">
    <w:name w:val="List Paragraph"/>
    <w:basedOn w:val="Normal"/>
    <w:uiPriority w:val="34"/>
    <w:qFormat/>
    <w:rsid w:val="008D7118"/>
    <w:pPr>
      <w:ind w:left="720"/>
      <w:contextualSpacing/>
    </w:pPr>
  </w:style>
  <w:style w:type="character" w:customStyle="1" w:styleId="Heading1Char">
    <w:name w:val="Heading 1 Char"/>
    <w:basedOn w:val="DefaultParagraphFont"/>
    <w:link w:val="Heading1"/>
    <w:uiPriority w:val="9"/>
    <w:rsid w:val="00BA315B"/>
    <w:rPr>
      <w:rFonts w:asciiTheme="majorHAnsi" w:eastAsiaTheme="majorEastAsia" w:hAnsiTheme="majorHAnsi" w:cstheme="majorBidi"/>
      <w:b/>
      <w:bCs/>
      <w:color w:val="365F91" w:themeColor="accent1" w:themeShade="BF"/>
      <w:sz w:val="28"/>
      <w:szCs w:val="28"/>
    </w:rPr>
  </w:style>
  <w:style w:type="character" w:customStyle="1" w:styleId="Heading4Char">
    <w:name w:val="Heading 4 Char"/>
    <w:basedOn w:val="DefaultParagraphFont"/>
    <w:link w:val="Heading4"/>
    <w:uiPriority w:val="9"/>
    <w:rsid w:val="00885C40"/>
    <w:rPr>
      <w:rFonts w:asciiTheme="majorHAnsi" w:eastAsiaTheme="majorEastAsia" w:hAnsiTheme="majorHAnsi" w:cstheme="majorBidi"/>
      <w:b/>
      <w:bCs/>
      <w:i/>
      <w:iCs/>
      <w:color w:val="4F81BD" w:themeColor="accent1"/>
    </w:rPr>
  </w:style>
  <w:style w:type="table" w:styleId="TableGrid">
    <w:name w:val="Table Grid"/>
    <w:basedOn w:val="TableNormal"/>
    <w:uiPriority w:val="59"/>
    <w:rsid w:val="000571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272C3"/>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A315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82134"/>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D8213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885C40"/>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82134"/>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D82134"/>
    <w:rPr>
      <w:rFonts w:asciiTheme="majorHAnsi" w:eastAsiaTheme="majorEastAsia" w:hAnsiTheme="majorHAnsi" w:cstheme="majorBidi"/>
      <w:color w:val="243F60" w:themeColor="accent1" w:themeShade="7F"/>
      <w:sz w:val="24"/>
      <w:szCs w:val="24"/>
    </w:rPr>
  </w:style>
  <w:style w:type="paragraph" w:styleId="ListParagraph">
    <w:name w:val="List Paragraph"/>
    <w:basedOn w:val="Normal"/>
    <w:uiPriority w:val="34"/>
    <w:qFormat/>
    <w:rsid w:val="008D7118"/>
    <w:pPr>
      <w:ind w:left="720"/>
      <w:contextualSpacing/>
    </w:pPr>
  </w:style>
  <w:style w:type="character" w:customStyle="1" w:styleId="Heading1Char">
    <w:name w:val="Heading 1 Char"/>
    <w:basedOn w:val="DefaultParagraphFont"/>
    <w:link w:val="Heading1"/>
    <w:uiPriority w:val="9"/>
    <w:rsid w:val="00BA315B"/>
    <w:rPr>
      <w:rFonts w:asciiTheme="majorHAnsi" w:eastAsiaTheme="majorEastAsia" w:hAnsiTheme="majorHAnsi" w:cstheme="majorBidi"/>
      <w:b/>
      <w:bCs/>
      <w:color w:val="365F91" w:themeColor="accent1" w:themeShade="BF"/>
      <w:sz w:val="28"/>
      <w:szCs w:val="28"/>
    </w:rPr>
  </w:style>
  <w:style w:type="character" w:customStyle="1" w:styleId="Heading4Char">
    <w:name w:val="Heading 4 Char"/>
    <w:basedOn w:val="DefaultParagraphFont"/>
    <w:link w:val="Heading4"/>
    <w:uiPriority w:val="9"/>
    <w:rsid w:val="00885C40"/>
    <w:rPr>
      <w:rFonts w:asciiTheme="majorHAnsi" w:eastAsiaTheme="majorEastAsia" w:hAnsiTheme="majorHAnsi" w:cstheme="majorBidi"/>
      <w:b/>
      <w:bCs/>
      <w:i/>
      <w:iCs/>
      <w:color w:val="4F81BD" w:themeColor="accent1"/>
    </w:rPr>
  </w:style>
  <w:style w:type="table" w:styleId="TableGrid">
    <w:name w:val="Table Grid"/>
    <w:basedOn w:val="TableNormal"/>
    <w:uiPriority w:val="59"/>
    <w:rsid w:val="000571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272C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9355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37174</TotalTime>
  <Pages>11</Pages>
  <Words>4895</Words>
  <Characters>27906</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edel</dc:creator>
  <cp:keywords/>
  <dc:description/>
  <cp:lastModifiedBy>mark edel</cp:lastModifiedBy>
  <cp:revision>87</cp:revision>
  <dcterms:created xsi:type="dcterms:W3CDTF">2020-08-01T15:52:00Z</dcterms:created>
  <dcterms:modified xsi:type="dcterms:W3CDTF">2025-08-12T13:47:00Z</dcterms:modified>
</cp:coreProperties>
</file>