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4C49" w14:textId="77777777" w:rsidR="00D71B3D" w:rsidRDefault="00000000">
      <w:pPr>
        <w:spacing w:after="40"/>
      </w:pPr>
      <w:r>
        <w:rPr>
          <w:b/>
          <w:bCs/>
          <w:color w:val="1B5E7E"/>
          <w:spacing w:val="40"/>
        </w:rPr>
        <w:t>WI-</w:t>
      </w:r>
      <w:proofErr w:type="gramStart"/>
      <w:r>
        <w:rPr>
          <w:b/>
          <w:bCs/>
          <w:color w:val="1B5E7E"/>
          <w:spacing w:val="40"/>
        </w:rPr>
        <w:t>NETRA  ·</w:t>
      </w:r>
      <w:proofErr w:type="gramEnd"/>
      <w:r>
        <w:rPr>
          <w:b/>
          <w:bCs/>
          <w:color w:val="1B5E7E"/>
          <w:spacing w:val="40"/>
        </w:rPr>
        <w:t xml:space="preserve">  HEALTH DOMAIN </w:t>
      </w:r>
      <w:proofErr w:type="gramStart"/>
      <w:r>
        <w:rPr>
          <w:b/>
          <w:bCs/>
          <w:color w:val="1B5E7E"/>
          <w:spacing w:val="40"/>
        </w:rPr>
        <w:t>EXTENSION  ·</w:t>
      </w:r>
      <w:proofErr w:type="gramEnd"/>
      <w:r>
        <w:rPr>
          <w:b/>
          <w:bCs/>
          <w:color w:val="1B5E7E"/>
          <w:spacing w:val="40"/>
        </w:rPr>
        <w:t xml:space="preserve">  v2</w:t>
      </w:r>
    </w:p>
    <w:p w14:paraId="2D7C4697" w14:textId="77777777" w:rsidR="00D71B3D" w:rsidRDefault="00000000">
      <w:pPr>
        <w:pBdr>
          <w:bottom w:val="single" w:sz="10" w:space="0" w:color="1B5E7E"/>
        </w:pBdr>
        <w:spacing w:after="60"/>
      </w:pPr>
      <w:r>
        <w:rPr>
          <w:b/>
          <w:bCs/>
          <w:sz w:val="38"/>
          <w:szCs w:val="38"/>
        </w:rPr>
        <w:t>Breathing-Rate Monitoring &amp; Respiratory Anomaly Detection</w:t>
      </w:r>
    </w:p>
    <w:p w14:paraId="13ACDFEE" w14:textId="77777777" w:rsidR="00D71B3D" w:rsidRDefault="00000000">
      <w:pPr>
        <w:spacing w:before="120" w:after="40"/>
      </w:pPr>
      <w:r>
        <w:rPr>
          <w:i/>
          <w:iCs/>
          <w:color w:val="5B6770"/>
          <w:sz w:val="22"/>
          <w:szCs w:val="22"/>
        </w:rPr>
        <w:t>Product-shaped module specification · feasibility-scoped for a 6-week internship</w:t>
      </w:r>
    </w:p>
    <w:p w14:paraId="6A177577" w14:textId="77777777" w:rsidR="00D71B3D" w:rsidRDefault="00000000">
      <w:pPr>
        <w:spacing w:before="120" w:after="60"/>
      </w:pPr>
      <w:r>
        <w:rPr>
          <w:b/>
          <w:bCs/>
          <w:sz w:val="19"/>
          <w:szCs w:val="19"/>
        </w:rPr>
        <w:t xml:space="preserve">Build priority tags:  </w:t>
      </w:r>
      <w:r>
        <w:rPr>
          <w:b/>
          <w:bCs/>
          <w:color w:val="1B5E7E"/>
          <w:sz w:val="19"/>
          <w:szCs w:val="19"/>
        </w:rPr>
        <w:t>CORE</w:t>
      </w:r>
      <w:r>
        <w:rPr>
          <w:color w:val="5B6770"/>
          <w:sz w:val="19"/>
          <w:szCs w:val="19"/>
        </w:rPr>
        <w:t xml:space="preserve"> = must work for the demo   ·   </w:t>
      </w:r>
      <w:r>
        <w:rPr>
          <w:b/>
          <w:bCs/>
          <w:color w:val="5A6B78"/>
          <w:sz w:val="19"/>
          <w:szCs w:val="19"/>
        </w:rPr>
        <w:t>SUPPORTING</w:t>
      </w:r>
      <w:r>
        <w:rPr>
          <w:color w:val="5B6770"/>
          <w:sz w:val="19"/>
          <w:szCs w:val="19"/>
        </w:rPr>
        <w:t xml:space="preserve"> = product shell, reuses FYP patterns   ·   </w:t>
      </w:r>
      <w:r>
        <w:rPr>
          <w:b/>
          <w:bCs/>
          <w:color w:val="9A3B2E"/>
          <w:sz w:val="19"/>
          <w:szCs w:val="19"/>
        </w:rPr>
        <w:t>STRETCH</w:t>
      </w:r>
      <w:r>
        <w:rPr>
          <w:color w:val="5B6770"/>
          <w:sz w:val="19"/>
          <w:szCs w:val="19"/>
        </w:rPr>
        <w:t xml:space="preserve"> = prototyped only if time permits</w:t>
      </w:r>
    </w:p>
    <w:p w14:paraId="2102456D" w14:textId="77777777" w:rsidR="00D71B3D" w:rsidRDefault="00000000">
      <w:pPr>
        <w:pStyle w:val="Heading1"/>
        <w:spacing w:before="300" w:after="120"/>
      </w:pPr>
      <w:r>
        <w:rPr>
          <w:b/>
          <w:bCs/>
          <w:color w:val="1B5E7E"/>
          <w:sz w:val="30"/>
          <w:szCs w:val="30"/>
        </w:rPr>
        <w:t>Overview &amp; Architecture</w:t>
      </w:r>
    </w:p>
    <w:p w14:paraId="6F2E2F5A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 xml:space="preserve">This is the product-shaped specification for the health-domain extension of Wi-Netra: a </w:t>
      </w:r>
      <w:proofErr w:type="spellStart"/>
      <w:r>
        <w:rPr>
          <w:sz w:val="21"/>
          <w:szCs w:val="21"/>
        </w:rPr>
        <w:t>WiFi</w:t>
      </w:r>
      <w:proofErr w:type="spellEnd"/>
      <w:r>
        <w:rPr>
          <w:sz w:val="21"/>
          <w:szCs w:val="21"/>
        </w:rPr>
        <w:t xml:space="preserve"> CSI–based product that estimates a person's breathing rate in real time and flags respiratory anomalies, running on dedicated ESP32-S3 hardware and a separate Firebase project, fully decoupled from the Wi-Netra intrusion-detection system.</w:t>
      </w:r>
    </w:p>
    <w:p w14:paraId="59DB77D8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 xml:space="preserve">Breathing rate is treated as a </w:t>
      </w:r>
      <w:r>
        <w:rPr>
          <w:b/>
          <w:bCs/>
          <w:sz w:val="21"/>
          <w:szCs w:val="21"/>
        </w:rPr>
        <w:t>measurement problem, not a classification problem</w:t>
      </w:r>
      <w:r>
        <w:rPr>
          <w:sz w:val="21"/>
          <w:szCs w:val="21"/>
        </w:rPr>
        <w:t xml:space="preserve">: respiration is a periodic signal in a known band (0.1–0.5 Hz), so the rate is measured directly with signal processing rather than learned by a model. Machine learning is reserved for optional anomaly detection, where it can earn its place. Compute is split across three </w:t>
      </w:r>
      <w:proofErr w:type="gramStart"/>
      <w:r>
        <w:rPr>
          <w:sz w:val="21"/>
          <w:szCs w:val="21"/>
        </w:rPr>
        <w:t>layers</w:t>
      </w:r>
      <w:proofErr w:type="gramEnd"/>
      <w:r>
        <w:rPr>
          <w:sz w:val="21"/>
          <w:szCs w:val="21"/>
        </w:rPr>
        <w:t xml:space="preserve"> so each stage runs where it is cheapest to build and most robust:</w:t>
      </w:r>
    </w:p>
    <w:p w14:paraId="539185E4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On-device (ESP32-S3):</w:t>
      </w:r>
      <w:r>
        <w:rPr>
          <w:sz w:val="21"/>
          <w:szCs w:val="21"/>
        </w:rPr>
        <w:t xml:space="preserve"> CSI capture, the DSP breathing-rate estimator (with a confidence/validity output), and deterministic rule-based anomaly flags. Only derived values leave the device — raw CSI is processed and discarded locally, preserving privacy.</w:t>
      </w:r>
    </w:p>
    <w:p w14:paraId="10CA4F4D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Cloud (Firebase):</w:t>
      </w:r>
      <w:r>
        <w:rPr>
          <w:sz w:val="21"/>
          <w:szCs w:val="21"/>
        </w:rPr>
        <w:t xml:space="preserve"> authentication and a Realtime Database that relays each device's derived breathing rate and status to subscribers in near real time. No local MQTT broker and no Raspberry Pi.</w:t>
      </w:r>
    </w:p>
    <w:p w14:paraId="3C50FDC9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Apps (phone + web):</w:t>
      </w:r>
      <w:r>
        <w:rPr>
          <w:sz w:val="21"/>
          <w:szCs w:val="21"/>
        </w:rPr>
        <w:t xml:space="preserve"> a single viewer app with a multi-patient switcher, an optional on-phone anomaly model, push notifications, and a small web admin panel for oversight.</w:t>
      </w:r>
    </w:p>
    <w:p w14:paraId="0A24E66F" w14:textId="77777777" w:rsidR="00D71B3D" w:rsidRDefault="00000000">
      <w:pPr>
        <w:spacing w:after="120" w:line="288" w:lineRule="auto"/>
      </w:pPr>
      <w:r>
        <w:rPr>
          <w:b/>
          <w:bCs/>
          <w:sz w:val="21"/>
          <w:szCs w:val="21"/>
        </w:rPr>
        <w:t>Product model:</w:t>
      </w:r>
      <w:r>
        <w:rPr>
          <w:sz w:val="21"/>
          <w:szCs w:val="21"/>
        </w:rPr>
        <w:t xml:space="preserve"> one </w:t>
      </w:r>
      <w:r>
        <w:rPr>
          <w:b/>
          <w:bCs/>
          <w:sz w:val="21"/>
          <w:szCs w:val="21"/>
        </w:rPr>
        <w:t>App User</w:t>
      </w:r>
      <w:r>
        <w:rPr>
          <w:sz w:val="21"/>
          <w:szCs w:val="21"/>
        </w:rPr>
        <w:t xml:space="preserve"> account (the same experience whether the user is the patient or a caregiver) can be linked to several devices — each device paired to one patient — and switches between them like a real-time multi-patient monitor. A separate </w:t>
      </w:r>
      <w:r>
        <w:rPr>
          <w:b/>
          <w:bCs/>
          <w:sz w:val="21"/>
          <w:szCs w:val="21"/>
        </w:rPr>
        <w:t>Admin</w:t>
      </w:r>
      <w:r>
        <w:rPr>
          <w:sz w:val="21"/>
          <w:szCs w:val="21"/>
        </w:rPr>
        <w:t xml:space="preserve"> role manages users, devices, and device health.</w:t>
      </w:r>
    </w:p>
    <w:p w14:paraId="44A8DEB4" w14:textId="77777777" w:rsidR="00D71B3D" w:rsidRDefault="00000000">
      <w:r>
        <w:br w:type="page"/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71B3D" w14:paraId="1D2388D2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1D7489F1" w14:textId="77777777" w:rsidR="00D71B3D" w:rsidRDefault="00000000">
            <w:pPr>
              <w:pStyle w:val="Heading2"/>
              <w:spacing w:before="40"/>
            </w:pPr>
            <w:r>
              <w:rPr>
                <w:b/>
                <w:bCs/>
                <w:color w:val="1B5E7E"/>
              </w:rPr>
              <w:lastRenderedPageBreak/>
              <w:t>1.  User Management &amp; Authentication</w:t>
            </w:r>
          </w:p>
        </w:tc>
        <w:tc>
          <w:tcPr>
            <w:tcW w:w="1500" w:type="dxa"/>
            <w:shd w:val="clear" w:color="auto" w:fill="ECEFF1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ADCA145" w14:textId="77777777" w:rsidR="00D71B3D" w:rsidRDefault="00000000">
            <w:pPr>
              <w:jc w:val="center"/>
            </w:pPr>
            <w:r>
              <w:rPr>
                <w:b/>
                <w:bCs/>
                <w:color w:val="5A6B78"/>
                <w:spacing w:val="20"/>
                <w:sz w:val="16"/>
                <w:szCs w:val="16"/>
              </w:rPr>
              <w:t>SUPPORTING</w:t>
            </w:r>
          </w:p>
        </w:tc>
      </w:tr>
    </w:tbl>
    <w:p w14:paraId="77448EF7" w14:textId="77777777" w:rsidR="00D71B3D" w:rsidRDefault="00000000">
      <w:pPr>
        <w:spacing w:after="100"/>
      </w:pPr>
      <w:r>
        <w:rPr>
          <w:i/>
          <w:iCs/>
          <w:color w:val="5B6770"/>
          <w:sz w:val="19"/>
          <w:szCs w:val="19"/>
        </w:rPr>
        <w:t>Adapted from Wi-Netra 6.1 — slimmed to two roles, on a separate Firebase project.</w:t>
      </w:r>
    </w:p>
    <w:p w14:paraId="1C2DA028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Description</w:t>
      </w:r>
    </w:p>
    <w:p w14:paraId="1D65CCEA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 xml:space="preserve">Manages accounts with just two roles, separated by function rather than title. Patients and caregivers share one identical </w:t>
      </w:r>
      <w:r>
        <w:rPr>
          <w:b/>
          <w:bCs/>
          <w:sz w:val="21"/>
          <w:szCs w:val="21"/>
        </w:rPr>
        <w:t>App User</w:t>
      </w:r>
      <w:r>
        <w:rPr>
          <w:sz w:val="21"/>
          <w:szCs w:val="21"/>
        </w:rPr>
        <w:t xml:space="preserve"> experience — the only difference is which device(s) an account is linked to — so no separate “patient” vs “caregiver” role is needed. A distinct </w:t>
      </w:r>
      <w:r>
        <w:rPr>
          <w:b/>
          <w:bCs/>
          <w:sz w:val="21"/>
          <w:szCs w:val="21"/>
        </w:rPr>
        <w:t>Admin</w:t>
      </w:r>
      <w:r>
        <w:rPr>
          <w:sz w:val="21"/>
          <w:szCs w:val="21"/>
        </w:rPr>
        <w:t xml:space="preserve"> role operates the fleet.</w:t>
      </w:r>
    </w:p>
    <w:p w14:paraId="6572F131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Key Features</w:t>
      </w:r>
    </w:p>
    <w:p w14:paraId="059BC9E2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 xml:space="preserve">Two roles only: </w:t>
      </w:r>
      <w:r>
        <w:rPr>
          <w:b/>
          <w:bCs/>
          <w:sz w:val="21"/>
          <w:szCs w:val="21"/>
        </w:rPr>
        <w:t>App User</w:t>
      </w:r>
      <w:r>
        <w:rPr>
          <w:sz w:val="21"/>
          <w:szCs w:val="21"/>
        </w:rPr>
        <w:t xml:space="preserve"> (patient or caregiver — identical capabilities) and </w:t>
      </w:r>
      <w:r>
        <w:rPr>
          <w:b/>
          <w:bCs/>
          <w:sz w:val="21"/>
          <w:szCs w:val="21"/>
        </w:rPr>
        <w:t>Admin</w:t>
      </w:r>
      <w:r>
        <w:rPr>
          <w:sz w:val="21"/>
          <w:szCs w:val="21"/>
        </w:rPr>
        <w:t>.</w:t>
      </w:r>
    </w:p>
    <w:p w14:paraId="449C97DA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 xml:space="preserve">An App User account can be linked to </w:t>
      </w:r>
      <w:r>
        <w:rPr>
          <w:b/>
          <w:bCs/>
          <w:sz w:val="21"/>
          <w:szCs w:val="21"/>
        </w:rPr>
        <w:t>multiple devices</w:t>
      </w:r>
      <w:r>
        <w:rPr>
          <w:sz w:val="21"/>
          <w:szCs w:val="21"/>
        </w:rPr>
        <w:t>, each device paired to one patient, enabling the in-app patient switcher.</w:t>
      </w:r>
    </w:p>
    <w:p w14:paraId="467A5B3D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Registration, login, logout, password reset, email verification.</w:t>
      </w:r>
    </w:p>
    <w:p w14:paraId="5F0B1337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Firebase Authentication with ID tokens; access scoped to the devices linked to the account.</w:t>
      </w:r>
    </w:p>
    <w:p w14:paraId="46ED1FF0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Runs on an isolated Firebase project so health and intrusion data never mix.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71B3D" w14:paraId="70BABF52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11EF16CD" w14:textId="77777777" w:rsidR="00D71B3D" w:rsidRDefault="00000000">
            <w:pPr>
              <w:pStyle w:val="Heading2"/>
              <w:spacing w:before="40"/>
            </w:pPr>
            <w:r>
              <w:rPr>
                <w:b/>
                <w:bCs/>
                <w:color w:val="1B5E7E"/>
              </w:rPr>
              <w:t>2.  CSI Acquisition &amp; Device Setup (ESP32-S3)</w:t>
            </w:r>
          </w:p>
        </w:tc>
        <w:tc>
          <w:tcPr>
            <w:tcW w:w="1500" w:type="dxa"/>
            <w:shd w:val="clear" w:color="auto" w:fill="E3EE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C4A7D6F" w14:textId="77777777" w:rsidR="00D71B3D" w:rsidRDefault="00000000">
            <w:pPr>
              <w:jc w:val="center"/>
            </w:pPr>
            <w:r>
              <w:rPr>
                <w:b/>
                <w:bCs/>
                <w:color w:val="1B5E7E"/>
                <w:spacing w:val="20"/>
                <w:sz w:val="16"/>
                <w:szCs w:val="16"/>
              </w:rPr>
              <w:t>CORE</w:t>
            </w:r>
          </w:p>
        </w:tc>
      </w:tr>
    </w:tbl>
    <w:p w14:paraId="474AAF3D" w14:textId="77777777" w:rsidR="00D71B3D" w:rsidRDefault="00000000">
      <w:pPr>
        <w:spacing w:after="100"/>
      </w:pPr>
      <w:r>
        <w:rPr>
          <w:i/>
          <w:iCs/>
          <w:color w:val="5B6770"/>
          <w:sz w:val="19"/>
          <w:szCs w:val="19"/>
        </w:rPr>
        <w:t>Health counterpart of Wi-Netra 6.2 — dedicated hardware, with product onboarding folded in.</w:t>
      </w:r>
    </w:p>
    <w:p w14:paraId="17319A25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Description</w:t>
      </w:r>
    </w:p>
    <w:p w14:paraId="64F32EE4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 xml:space="preserve">Captures raw Channel State Information from a dedicated ESP32-S3 transmitter/receiver pair placed near the subject. The ESP32-S3 is chosen over the ESP32-C6 because its CSI driver reports the full LLTF + HT-LTF stack correctly, whereas the C6 driver currently omits L-LTF data and returns subcarriers in the wrong order — a documented </w:t>
      </w:r>
      <w:proofErr w:type="spellStart"/>
      <w:r>
        <w:rPr>
          <w:sz w:val="21"/>
          <w:szCs w:val="21"/>
        </w:rPr>
        <w:t>Espressif</w:t>
      </w:r>
      <w:proofErr w:type="spellEnd"/>
      <w:r>
        <w:rPr>
          <w:sz w:val="21"/>
          <w:szCs w:val="21"/>
        </w:rPr>
        <w:t xml:space="preserve"> firmware bug. Correct, dense subcarriers are exactly what breathing-rate signal quality depends on, and the S3's dual-core SIMD gives DSP headroom. A </w:t>
      </w:r>
      <w:proofErr w:type="gramStart"/>
      <w:r>
        <w:rPr>
          <w:sz w:val="21"/>
          <w:szCs w:val="21"/>
        </w:rPr>
        <w:t>short guided</w:t>
      </w:r>
      <w:proofErr w:type="gramEnd"/>
      <w:r>
        <w:rPr>
          <w:sz w:val="21"/>
          <w:szCs w:val="21"/>
        </w:rPr>
        <w:t xml:space="preserve"> setup step makes deployment feel like a product, not a lab rig.</w:t>
      </w:r>
    </w:p>
    <w:p w14:paraId="605ADC88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Key Features</w:t>
      </w:r>
    </w:p>
    <w:p w14:paraId="18CB4957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Dedicated ESP32-S3 TX/RX pair; full LLTF + HT-LTF CSI capture for subcarrier diversity.</w:t>
      </w:r>
    </w:p>
    <w:p w14:paraId="49C952B7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10 Hz sampling</w:t>
      </w:r>
      <w:r>
        <w:rPr>
          <w:sz w:val="21"/>
          <w:szCs w:val="21"/>
        </w:rPr>
        <w:t xml:space="preserve"> (well above the ~2 Hz Nyquist need for respiration) with 30 s windows and 15 s stride — the rate used by published ESP32 respiration systems, and comfortable on the S3's compute/RAM budget.</w:t>
      </w:r>
    </w:p>
    <w:p w14:paraId="4B771497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Fixed geometry for best signal: TX/RX ~1–2 m apart, subject seated between them, chest broadly perpendicular to the line-of-sight path.</w:t>
      </w:r>
    </w:p>
    <w:p w14:paraId="325DC417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 xml:space="preserve">Steady packet rate via a fixed-rate transmitter (or router-ping), with </w:t>
      </w:r>
      <w:r>
        <w:rPr>
          <w:b/>
          <w:bCs/>
          <w:sz w:val="21"/>
          <w:szCs w:val="21"/>
        </w:rPr>
        <w:t>linear interpolation</w:t>
      </w:r>
      <w:r>
        <w:rPr>
          <w:sz w:val="21"/>
          <w:szCs w:val="21"/>
        </w:rPr>
        <w:t xml:space="preserve"> to correct residual packet-rate jitter — a known ESP32 CSI issue with a standard fix.</w:t>
      </w:r>
    </w:p>
    <w:p w14:paraId="52387B06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Guided onboarding / baseline calibration:</w:t>
      </w:r>
      <w:r>
        <w:rPr>
          <w:sz w:val="21"/>
          <w:szCs w:val="21"/>
        </w:rPr>
        <w:t xml:space="preserve"> a 60-second “sit still” step tunes an empty-vs-occupied SNR reference for the room and position. (This is setup calibration — not per-home model retraining; no </w:t>
      </w:r>
      <w:proofErr w:type="spellStart"/>
      <w:r>
        <w:rPr>
          <w:sz w:val="21"/>
          <w:szCs w:val="21"/>
        </w:rPr>
        <w:t>LoRA</w:t>
      </w:r>
      <w:proofErr w:type="spellEnd"/>
      <w:r>
        <w:rPr>
          <w:sz w:val="21"/>
          <w:szCs w:val="21"/>
        </w:rPr>
        <w:t>-style adaptation is used.)</w:t>
      </w:r>
    </w:p>
    <w:p w14:paraId="5BD478C2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Per-subcarrier amplitude extraction; configurable window/stride.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71B3D" w14:paraId="01EF0910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012993AE" w14:textId="77777777" w:rsidR="00D71B3D" w:rsidRDefault="00000000">
            <w:pPr>
              <w:pStyle w:val="Heading2"/>
              <w:spacing w:before="40"/>
            </w:pPr>
            <w:r>
              <w:rPr>
                <w:b/>
                <w:bCs/>
                <w:color w:val="1B5E7E"/>
              </w:rPr>
              <w:t>3.  Breathing-Rate Estimation (On-Device DSP)</w:t>
            </w:r>
          </w:p>
        </w:tc>
        <w:tc>
          <w:tcPr>
            <w:tcW w:w="1500" w:type="dxa"/>
            <w:shd w:val="clear" w:color="auto" w:fill="E3EE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3132E96" w14:textId="77777777" w:rsidR="00D71B3D" w:rsidRDefault="00000000">
            <w:pPr>
              <w:jc w:val="center"/>
            </w:pPr>
            <w:r>
              <w:rPr>
                <w:b/>
                <w:bCs/>
                <w:color w:val="1B5E7E"/>
                <w:spacing w:val="20"/>
                <w:sz w:val="16"/>
                <w:szCs w:val="16"/>
              </w:rPr>
              <w:t>CORE</w:t>
            </w:r>
          </w:p>
        </w:tc>
      </w:tr>
    </w:tbl>
    <w:p w14:paraId="4A3B5E40" w14:textId="77777777" w:rsidR="00D71B3D" w:rsidRDefault="00000000">
      <w:pPr>
        <w:spacing w:after="100"/>
      </w:pPr>
      <w:r>
        <w:rPr>
          <w:i/>
          <w:iCs/>
          <w:color w:val="5B6770"/>
          <w:sz w:val="19"/>
          <w:szCs w:val="19"/>
        </w:rPr>
        <w:t>Replaces Wi-Netra 6.3's ML classifier — a measurement task, so no trained model is used. The old “validity gate” is folded in here as the confidence output.</w:t>
      </w:r>
    </w:p>
    <w:p w14:paraId="629B9E9F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Description</w:t>
      </w:r>
    </w:p>
    <w:p w14:paraId="07211900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 xml:space="preserve">Converts each CSI window into a breaths-per-minute value on the ESP32-S3 using signal processing kept to MCU-efficient operations (no on-device PCA). Rather than emitting a single fragile number, it emits </w:t>
      </w:r>
      <w:r>
        <w:rPr>
          <w:b/>
          <w:bCs/>
          <w:sz w:val="21"/>
          <w:szCs w:val="21"/>
        </w:rPr>
        <w:t xml:space="preserve">BPM plus a </w:t>
      </w:r>
      <w:proofErr w:type="gramStart"/>
      <w:r>
        <w:rPr>
          <w:b/>
          <w:bCs/>
          <w:sz w:val="21"/>
          <w:szCs w:val="21"/>
        </w:rPr>
        <w:lastRenderedPageBreak/>
        <w:t>confidence</w:t>
      </w:r>
      <w:r>
        <w:rPr>
          <w:sz w:val="21"/>
          <w:szCs w:val="21"/>
        </w:rPr>
        <w:t>, and</w:t>
      </w:r>
      <w:proofErr w:type="gramEnd"/>
      <w:r>
        <w:rPr>
          <w:sz w:val="21"/>
          <w:szCs w:val="21"/>
        </w:rPr>
        <w:t xml:space="preserve"> refuses to report a rate when the signal isn't trustworthy — outputting “no valid breathing” instead of a wrong value. This robustness is what separates a product from a lab script.</w:t>
      </w:r>
    </w:p>
    <w:p w14:paraId="1BC8C34F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Key Features</w:t>
      </w:r>
    </w:p>
    <w:p w14:paraId="7FF96AE9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Hampel filter</w:t>
      </w:r>
      <w:r>
        <w:rPr>
          <w:sz w:val="21"/>
          <w:szCs w:val="21"/>
        </w:rPr>
        <w:t xml:space="preserve"> for impulse/spike removal.</w:t>
      </w:r>
    </w:p>
    <w:p w14:paraId="1E877C36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Subcarrier selection — concrete method:</w:t>
      </w:r>
      <w:r>
        <w:rPr>
          <w:sz w:val="21"/>
          <w:szCs w:val="21"/>
        </w:rPr>
        <w:t xml:space="preserve"> compute each subcarrier's signal variance within the 0.1–0.5 Hz band over the recent window and keep the </w:t>
      </w:r>
      <w:proofErr w:type="gramStart"/>
      <w:r>
        <w:rPr>
          <w:sz w:val="21"/>
          <w:szCs w:val="21"/>
        </w:rPr>
        <w:t>top-K</w:t>
      </w:r>
      <w:proofErr w:type="gramEnd"/>
      <w:r>
        <w:rPr>
          <w:sz w:val="21"/>
          <w:szCs w:val="21"/>
        </w:rPr>
        <w:t xml:space="preserve"> most responsive; optionally fuse selected subcarriers with </w:t>
      </w:r>
      <w:r>
        <w:rPr>
          <w:b/>
          <w:bCs/>
          <w:sz w:val="21"/>
          <w:szCs w:val="21"/>
        </w:rPr>
        <w:t>CSCR (cross-subcarrier ratio)</w:t>
      </w:r>
      <w:r>
        <w:rPr>
          <w:sz w:val="21"/>
          <w:szCs w:val="21"/>
        </w:rPr>
        <w:t xml:space="preserve"> — the SA-WiSense technique that cancels CFO/SFO offsets and lets single-antenna hardware sense respiration at all.</w:t>
      </w:r>
    </w:p>
    <w:p w14:paraId="4EB4D7FE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Phase decision committed:</w:t>
      </w:r>
      <w:r>
        <w:rPr>
          <w:sz w:val="21"/>
          <w:szCs w:val="21"/>
        </w:rPr>
        <w:t xml:space="preserve"> amplitude-only by default (single-antenna raw phase is corrupted by CFO/SFO/PBD, same reason the FYP is amplitude-only); phase is used only inside CSCR ratios where those offsets cancel — never raw.</w:t>
      </w:r>
    </w:p>
    <w:p w14:paraId="0ACF03D8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Butterworth band-pass</w:t>
      </w:r>
      <w:r>
        <w:rPr>
          <w:sz w:val="21"/>
          <w:szCs w:val="21"/>
        </w:rPr>
        <w:t xml:space="preserve"> to the respiration band (0.1–0.5 Hz, i.e. 6–30 breaths/min).</w:t>
      </w:r>
    </w:p>
    <w:p w14:paraId="42D31D68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Dual estimator — FFT + autocorrelation:</w:t>
      </w:r>
      <w:r>
        <w:rPr>
          <w:sz w:val="21"/>
          <w:szCs w:val="21"/>
        </w:rPr>
        <w:t xml:space="preserve"> report BPM as the median of the FFT peak and the autocorrelation peak, flagging disagreement as low confidence. Autocorrelation is robust to the non-sinusoidal, harmonic-rich shape of real breathing, preventing the classic error of locking onto the 2nd harmonic and reporting double the true rate.</w:t>
      </w:r>
    </w:p>
    <w:p w14:paraId="381BF181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SNR gating &amp; confidence output:</w:t>
      </w:r>
      <w:r>
        <w:rPr>
          <w:sz w:val="21"/>
          <w:szCs w:val="21"/>
        </w:rPr>
        <w:t xml:space="preserve"> windows below an SNR threshold return “no valid breathing” rather than a guess; the confidence value also disambiguates “empty room” from “possible </w:t>
      </w:r>
      <w:proofErr w:type="spellStart"/>
      <w:r>
        <w:rPr>
          <w:sz w:val="21"/>
          <w:szCs w:val="21"/>
        </w:rPr>
        <w:t>apnea</w:t>
      </w:r>
      <w:proofErr w:type="spellEnd"/>
      <w:r>
        <w:rPr>
          <w:sz w:val="21"/>
          <w:szCs w:val="21"/>
        </w:rPr>
        <w:t>” before any alert fires.</w:t>
      </w:r>
    </w:p>
    <w:p w14:paraId="230CA9B9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Sliding-window re-estimation for near-real-time output; runs fully on-device (any heavier fusion, e.g. PCA, is deferred to the phone).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71B3D" w14:paraId="05E25575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37D7D91A" w14:textId="77777777" w:rsidR="00D71B3D" w:rsidRDefault="00000000">
            <w:pPr>
              <w:pStyle w:val="Heading2"/>
              <w:spacing w:before="40"/>
            </w:pPr>
            <w:r>
              <w:rPr>
                <w:b/>
                <w:bCs/>
                <w:color w:val="1B5E7E"/>
              </w:rPr>
              <w:t>4.  Real-Time Cloud Sync</w:t>
            </w:r>
          </w:p>
        </w:tc>
        <w:tc>
          <w:tcPr>
            <w:tcW w:w="1500" w:type="dxa"/>
            <w:shd w:val="clear" w:color="auto" w:fill="E3EE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EB08B71" w14:textId="77777777" w:rsidR="00D71B3D" w:rsidRDefault="00000000">
            <w:pPr>
              <w:jc w:val="center"/>
            </w:pPr>
            <w:r>
              <w:rPr>
                <w:b/>
                <w:bCs/>
                <w:color w:val="1B5E7E"/>
                <w:spacing w:val="20"/>
                <w:sz w:val="16"/>
                <w:szCs w:val="16"/>
              </w:rPr>
              <w:t>CORE</w:t>
            </w:r>
          </w:p>
        </w:tc>
      </w:tr>
    </w:tbl>
    <w:p w14:paraId="56F51017" w14:textId="77777777" w:rsidR="00D71B3D" w:rsidRDefault="00000000">
      <w:pPr>
        <w:spacing w:after="100"/>
      </w:pPr>
      <w:r>
        <w:rPr>
          <w:i/>
          <w:iCs/>
          <w:color w:val="5B6770"/>
          <w:sz w:val="19"/>
          <w:szCs w:val="19"/>
        </w:rPr>
        <w:t>Replaces Wi-Netra 6.6's MQTT layer — no local broker exists once the Pi is removed.</w:t>
      </w:r>
    </w:p>
    <w:p w14:paraId="1277311A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Description</w:t>
      </w:r>
    </w:p>
    <w:p w14:paraId="01A377C2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>Relays each device's computed breathing rate, confidence, and status from the ESP32-S3 to the Firebase Realtime Database over a persistent HTTPS connection; apps subscribe per device for live updates. Only low-rate derived values are sent — raw CSI never leaves the device.</w:t>
      </w:r>
    </w:p>
    <w:p w14:paraId="773601A0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Key Features</w:t>
      </w:r>
    </w:p>
    <w:p w14:paraId="6DE94126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Pinned cadence:</w:t>
      </w:r>
      <w:r>
        <w:rPr>
          <w:sz w:val="21"/>
          <w:szCs w:val="21"/>
        </w:rPr>
        <w:t xml:space="preserve"> breathing rate/status written every ~5 seconds; anomaly flags pushed immediately — roughly 12 writes/minute per device.</w:t>
      </w:r>
    </w:p>
    <w:p w14:paraId="28753515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Persistent connection:</w:t>
      </w:r>
      <w:r>
        <w:rPr>
          <w:sz w:val="21"/>
          <w:szCs w:val="21"/>
        </w:rPr>
        <w:t xml:space="preserve"> uses the async </w:t>
      </w:r>
      <w:proofErr w:type="spellStart"/>
      <w:r>
        <w:rPr>
          <w:sz w:val="21"/>
          <w:szCs w:val="21"/>
        </w:rPr>
        <w:t>FirebaseClient</w:t>
      </w:r>
      <w:proofErr w:type="spellEnd"/>
      <w:r>
        <w:rPr>
          <w:sz w:val="21"/>
          <w:szCs w:val="21"/>
        </w:rPr>
        <w:t xml:space="preserve"> library's long-lived connection mode, avoiding a costly TLS handshake on every write.</w:t>
      </w:r>
    </w:p>
    <w:p w14:paraId="33823E39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 xml:space="preserve">The network push runs as a </w:t>
      </w:r>
      <w:r>
        <w:rPr>
          <w:b/>
          <w:bCs/>
          <w:sz w:val="21"/>
          <w:szCs w:val="21"/>
        </w:rPr>
        <w:t xml:space="preserve">separate </w:t>
      </w:r>
      <w:proofErr w:type="spellStart"/>
      <w:r>
        <w:rPr>
          <w:b/>
          <w:bCs/>
          <w:sz w:val="21"/>
          <w:szCs w:val="21"/>
        </w:rPr>
        <w:t>FreeRTOS</w:t>
      </w:r>
      <w:proofErr w:type="spellEnd"/>
      <w:r>
        <w:rPr>
          <w:b/>
          <w:bCs/>
          <w:sz w:val="21"/>
          <w:szCs w:val="21"/>
        </w:rPr>
        <w:t xml:space="preserve"> task</w:t>
      </w:r>
      <w:r>
        <w:rPr>
          <w:sz w:val="21"/>
          <w:szCs w:val="21"/>
        </w:rPr>
        <w:t xml:space="preserve"> from CSI capture, so cloud I/O never introduces sampling jitter into the signal pipeline.</w:t>
      </w:r>
    </w:p>
    <w:p w14:paraId="2699D126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Each device writes to its own Realtime Database path, enabling per-patient subscription and the multi-patient switcher.</w:t>
      </w:r>
    </w:p>
    <w:p w14:paraId="75F95A5F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Security rules restrict writes/reads to authenticated devices and their linked accounts.</w:t>
      </w:r>
    </w:p>
    <w:p w14:paraId="7A0CD7DC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Works from behind a home router with no static IP or port forwarding (outbound only).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71B3D" w14:paraId="166602FC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59C1FBBF" w14:textId="77777777" w:rsidR="00D71B3D" w:rsidRDefault="00000000">
            <w:pPr>
              <w:pStyle w:val="Heading2"/>
              <w:spacing w:before="40"/>
            </w:pPr>
            <w:r>
              <w:rPr>
                <w:b/>
                <w:bCs/>
                <w:color w:val="1B5E7E"/>
              </w:rPr>
              <w:t>5.  Tiered Respiratory Anomaly Detection</w:t>
            </w:r>
          </w:p>
        </w:tc>
        <w:tc>
          <w:tcPr>
            <w:tcW w:w="1500" w:type="dxa"/>
            <w:shd w:val="clear" w:color="auto" w:fill="E3EE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1E3ACBA" w14:textId="77777777" w:rsidR="00D71B3D" w:rsidRDefault="00000000">
            <w:pPr>
              <w:jc w:val="center"/>
            </w:pPr>
            <w:r>
              <w:rPr>
                <w:b/>
                <w:bCs/>
                <w:color w:val="1B5E7E"/>
                <w:spacing w:val="20"/>
                <w:sz w:val="16"/>
                <w:szCs w:val="16"/>
              </w:rPr>
              <w:t>CORE</w:t>
            </w:r>
          </w:p>
        </w:tc>
      </w:tr>
    </w:tbl>
    <w:p w14:paraId="628D45DA" w14:textId="77777777" w:rsidR="00D71B3D" w:rsidRDefault="00000000">
      <w:pPr>
        <w:spacing w:after="100"/>
      </w:pPr>
      <w:r>
        <w:rPr>
          <w:i/>
          <w:iCs/>
          <w:color w:val="5B6770"/>
          <w:sz w:val="19"/>
          <w:szCs w:val="19"/>
        </w:rPr>
        <w:t xml:space="preserve">Tier 1 is Core and </w:t>
      </w:r>
      <w:proofErr w:type="gramStart"/>
      <w:r>
        <w:rPr>
          <w:i/>
          <w:iCs/>
          <w:color w:val="5B6770"/>
          <w:sz w:val="19"/>
          <w:szCs w:val="19"/>
        </w:rPr>
        <w:t>on-device</w:t>
      </w:r>
      <w:proofErr w:type="gramEnd"/>
      <w:r>
        <w:rPr>
          <w:i/>
          <w:iCs/>
          <w:color w:val="5B6770"/>
          <w:sz w:val="19"/>
          <w:szCs w:val="19"/>
        </w:rPr>
        <w:t>; Tier 2 is a Stretch goal on the phone. Layered so the demo never depends on the hardest part.</w:t>
      </w:r>
    </w:p>
    <w:p w14:paraId="60BDB7E6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Description</w:t>
      </w:r>
    </w:p>
    <w:p w14:paraId="6944EE7C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lastRenderedPageBreak/>
        <w:t>Detects abnormal breathing and surfaces it in the apps, escalating from deterministic rules to an optional learned model. The rule tier alone is a complete, defensible deliverable; the model is additive and honestly scoped as future work.</w:t>
      </w:r>
    </w:p>
    <w:p w14:paraId="147DF586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Key Features</w:t>
      </w:r>
    </w:p>
    <w:p w14:paraId="3F40CD6D" w14:textId="77777777" w:rsidR="00D71B3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1B5E7E"/>
          <w:sz w:val="21"/>
          <w:szCs w:val="21"/>
        </w:rPr>
        <w:t xml:space="preserve">Tier 1 — Rule-based flags (CORE, on-device): </w:t>
      </w:r>
      <w:r>
        <w:rPr>
          <w:sz w:val="21"/>
          <w:szCs w:val="21"/>
        </w:rPr>
        <w:t xml:space="preserve">Thresholds on the DSP breathing rate — </w:t>
      </w:r>
      <w:proofErr w:type="spellStart"/>
      <w:r>
        <w:rPr>
          <w:sz w:val="21"/>
          <w:szCs w:val="21"/>
        </w:rPr>
        <w:t>apnea</w:t>
      </w:r>
      <w:proofErr w:type="spellEnd"/>
      <w:r>
        <w:rPr>
          <w:sz w:val="21"/>
          <w:szCs w:val="21"/>
        </w:rPr>
        <w:t xml:space="preserve"> (no valid breathing for a set duration), </w:t>
      </w:r>
      <w:proofErr w:type="spellStart"/>
      <w:r>
        <w:rPr>
          <w:sz w:val="21"/>
          <w:szCs w:val="21"/>
        </w:rPr>
        <w:t>tachypnea</w:t>
      </w:r>
      <w:proofErr w:type="spellEnd"/>
      <w:r>
        <w:rPr>
          <w:sz w:val="21"/>
          <w:szCs w:val="21"/>
        </w:rPr>
        <w:t xml:space="preserve"> (above upper bound), bradypnea (below lower bound). Deterministic, explainable, no training data. Uses Module 3's confidence to avoid firing a false </w:t>
      </w:r>
      <w:proofErr w:type="spellStart"/>
      <w:r>
        <w:rPr>
          <w:sz w:val="21"/>
          <w:szCs w:val="21"/>
        </w:rPr>
        <w:t>apnea</w:t>
      </w:r>
      <w:proofErr w:type="spellEnd"/>
      <w:r>
        <w:rPr>
          <w:sz w:val="21"/>
          <w:szCs w:val="21"/>
        </w:rPr>
        <w:t xml:space="preserve"> alert on an empty room.</w:t>
      </w:r>
    </w:p>
    <w:p w14:paraId="3415ADD5" w14:textId="77777777" w:rsidR="00D71B3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1B5E7E"/>
          <w:sz w:val="21"/>
          <w:szCs w:val="21"/>
        </w:rPr>
        <w:t xml:space="preserve">Temporal voting (CORE): </w:t>
      </w:r>
      <w:r>
        <w:rPr>
          <w:sz w:val="21"/>
          <w:szCs w:val="21"/>
        </w:rPr>
        <w:t>An anomaly must persist across consecutive windows before an alert is raised, suppressing spurious flags.</w:t>
      </w:r>
    </w:p>
    <w:p w14:paraId="3EBA990C" w14:textId="77777777" w:rsidR="00D71B3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9A3B2E"/>
          <w:sz w:val="21"/>
          <w:szCs w:val="21"/>
        </w:rPr>
        <w:t xml:space="preserve">Tier 2 — Unsupervised anomaly model (STRETCH, on phone): </w:t>
      </w:r>
      <w:r>
        <w:rPr>
          <w:sz w:val="21"/>
          <w:szCs w:val="21"/>
        </w:rPr>
        <w:t xml:space="preserve">A small TensorFlow Lite </w:t>
      </w:r>
      <w:r>
        <w:rPr>
          <w:b/>
          <w:bCs/>
          <w:sz w:val="21"/>
          <w:szCs w:val="21"/>
        </w:rPr>
        <w:t>autoencoder on the phone</w:t>
      </w:r>
      <w:r>
        <w:rPr>
          <w:sz w:val="21"/>
          <w:szCs w:val="21"/>
        </w:rPr>
        <w:t>, trained on normal breathing, flagging high reconstruction error to catch waveform-</w:t>
      </w:r>
      <w:r>
        <w:rPr>
          <w:b/>
          <w:bCs/>
          <w:sz w:val="21"/>
          <w:szCs w:val="21"/>
        </w:rPr>
        <w:t>shape</w:t>
      </w:r>
      <w:r>
        <w:rPr>
          <w:sz w:val="21"/>
          <w:szCs w:val="21"/>
        </w:rPr>
        <w:t xml:space="preserve"> anomalies (e.g. Cheyne-Stokes, </w:t>
      </w:r>
      <w:proofErr w:type="spellStart"/>
      <w:r>
        <w:rPr>
          <w:sz w:val="21"/>
          <w:szCs w:val="21"/>
        </w:rPr>
        <w:t>apnea</w:t>
      </w:r>
      <w:proofErr w:type="spellEnd"/>
      <w:r>
        <w:rPr>
          <w:sz w:val="21"/>
          <w:szCs w:val="21"/>
        </w:rPr>
        <w:t>-like pauses) that rate thresholds miss. Honestly scoped: reaching it requires the rule tier fully working, a plan to collect labelled normal-breathing data from this setup, and real shape-anomaly test cases (not just breath-holding, which Tier 1 already catches). Positioned as “designed for future work, prototyped if time permits.”</w:t>
      </w:r>
    </w:p>
    <w:p w14:paraId="178E44F1" w14:textId="77777777" w:rsidR="00D71B3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9A3B2E"/>
          <w:sz w:val="21"/>
          <w:szCs w:val="21"/>
        </w:rPr>
        <w:t xml:space="preserve">Scope note: </w:t>
      </w:r>
      <w:r>
        <w:rPr>
          <w:sz w:val="21"/>
          <w:szCs w:val="21"/>
        </w:rPr>
        <w:t>A research/monitoring prototype — not a certified diagnostic or medical device.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71B3D" w14:paraId="45FDF5F5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47F79463" w14:textId="77777777" w:rsidR="00D71B3D" w:rsidRDefault="00000000">
            <w:pPr>
              <w:pStyle w:val="Heading2"/>
              <w:spacing w:before="40"/>
            </w:pPr>
            <w:r>
              <w:rPr>
                <w:b/>
                <w:bCs/>
                <w:color w:val="1B5E7E"/>
              </w:rPr>
              <w:t>6.  Mobile App — Multi-Patient Monitor</w:t>
            </w:r>
          </w:p>
        </w:tc>
        <w:tc>
          <w:tcPr>
            <w:tcW w:w="1500" w:type="dxa"/>
            <w:shd w:val="clear" w:color="auto" w:fill="ECEFF1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00474B5" w14:textId="77777777" w:rsidR="00D71B3D" w:rsidRDefault="00000000">
            <w:pPr>
              <w:jc w:val="center"/>
            </w:pPr>
            <w:r>
              <w:rPr>
                <w:b/>
                <w:bCs/>
                <w:color w:val="5A6B78"/>
                <w:spacing w:val="20"/>
                <w:sz w:val="16"/>
                <w:szCs w:val="16"/>
              </w:rPr>
              <w:t>SUPPORTING</w:t>
            </w:r>
          </w:p>
        </w:tc>
      </w:tr>
    </w:tbl>
    <w:p w14:paraId="3AD1864E" w14:textId="77777777" w:rsidR="00D71B3D" w:rsidRDefault="00000000">
      <w:pPr>
        <w:spacing w:after="100"/>
      </w:pPr>
      <w:r>
        <w:rPr>
          <w:i/>
          <w:iCs/>
          <w:color w:val="5B6770"/>
          <w:sz w:val="19"/>
          <w:szCs w:val="19"/>
        </w:rPr>
        <w:t>Single App User experience; whose data is shown is chosen by the patient switcher.</w:t>
      </w:r>
    </w:p>
    <w:p w14:paraId="131A3EEC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Description</w:t>
      </w:r>
    </w:p>
    <w:p w14:paraId="70EC9C61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>A viewer app presenting live breathing rate and analytics, styled like a real-time patient monitor. One account can watch several patients — each on its own device — and switch between them, so a caregiver monitoring two family members sees each as a distinct live feed.</w:t>
      </w:r>
    </w:p>
    <w:p w14:paraId="40381B5E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Key Features</w:t>
      </w:r>
    </w:p>
    <w:p w14:paraId="437EAECE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Patient switcher:</w:t>
      </w:r>
      <w:r>
        <w:rPr>
          <w:sz w:val="21"/>
          <w:szCs w:val="21"/>
        </w:rPr>
        <w:t xml:space="preserve"> select among the devices/patients linked to the account (e.g. Patient 1 → device A, Patient 2 → device B).</w:t>
      </w:r>
    </w:p>
    <w:p w14:paraId="6E04DD84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>Live oximeter-style readout:</w:t>
      </w:r>
      <w:r>
        <w:rPr>
          <w:sz w:val="21"/>
          <w:szCs w:val="21"/>
        </w:rPr>
        <w:t xml:space="preserve"> current breaths-per-minute with a real-time breathing trend and a clear “no valid breathing / signal low” state driven by Module 3's confidence.</w:t>
      </w:r>
    </w:p>
    <w:p w14:paraId="4BB2F222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Historical analytics per patient: session logs, nightly/daily trends, rate distribution.</w:t>
      </w:r>
    </w:p>
    <w:p w14:paraId="2AFFF2D2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Anomaly event timeline with severity and timestamp.</w:t>
      </w:r>
    </w:p>
    <w:p w14:paraId="38132E6B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Hosts the optional Tier 2 TensorFlow Lite model for on-phone shape-anomaly detection.</w:t>
      </w:r>
    </w:p>
    <w:p w14:paraId="52E88753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Device pairing and per-device connection/health status; subscribes to each device's Realtime Database path.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 xml:space="preserve">Submit a complaint / support request: </w:t>
      </w:r>
      <w:r>
        <w:rPr>
          <w:sz w:val="21"/>
          <w:szCs w:val="21"/>
        </w:rPr>
        <w:t xml:space="preserve">App Users can raise a complaint from within the app (e.g. device or service issue), tagged with the account/patient; complaints sync to Firebase for the Admin panel to review and resolve.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71B3D" w14:paraId="14DFB81E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3D9C6DCB" w14:textId="77777777" w:rsidR="00D71B3D" w:rsidRDefault="00000000">
            <w:pPr>
              <w:pStyle w:val="Heading2"/>
              <w:spacing w:before="40"/>
            </w:pPr>
            <w:r>
              <w:rPr>
                <w:b/>
                <w:bCs/>
                <w:color w:val="1B5E7E"/>
              </w:rPr>
              <w:t>7.  Notification &amp; Alert Management</w:t>
            </w:r>
          </w:p>
        </w:tc>
        <w:tc>
          <w:tcPr>
            <w:tcW w:w="1500" w:type="dxa"/>
            <w:shd w:val="clear" w:color="auto" w:fill="ECEFF1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52CDB24" w14:textId="77777777" w:rsidR="00D71B3D" w:rsidRDefault="00000000">
            <w:pPr>
              <w:jc w:val="center"/>
            </w:pPr>
            <w:r>
              <w:rPr>
                <w:b/>
                <w:bCs/>
                <w:color w:val="5A6B78"/>
                <w:spacing w:val="20"/>
                <w:sz w:val="16"/>
                <w:szCs w:val="16"/>
              </w:rPr>
              <w:t>SUPPORTING</w:t>
            </w:r>
          </w:p>
        </w:tc>
      </w:tr>
    </w:tbl>
    <w:p w14:paraId="65A707AD" w14:textId="77777777" w:rsidR="00D71B3D" w:rsidRDefault="00000000">
      <w:pPr>
        <w:spacing w:after="100"/>
      </w:pPr>
      <w:r>
        <w:rPr>
          <w:i/>
          <w:iCs/>
          <w:color w:val="5B6770"/>
          <w:sz w:val="19"/>
          <w:szCs w:val="19"/>
        </w:rPr>
        <w:t>Adapted from Wi-Netra 6.7.</w:t>
      </w:r>
    </w:p>
    <w:p w14:paraId="53DE5B34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Description</w:t>
      </w:r>
    </w:p>
    <w:p w14:paraId="145DAE30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>Pushes alerts to the App User when a respiratory anomaly is confirmed, identifying which patient triggered it.</w:t>
      </w:r>
    </w:p>
    <w:p w14:paraId="68F0282C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Key Features</w:t>
      </w:r>
    </w:p>
    <w:p w14:paraId="60421DCA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Firebase Cloud Messaging (FCM) push on a confirmed anomaly (after temporal voting), tagged with the patient/device.</w:t>
      </w:r>
    </w:p>
    <w:p w14:paraId="637DA73F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 xml:space="preserve">Severity levels (informational vs. urgent, e.g. suspected </w:t>
      </w:r>
      <w:proofErr w:type="spellStart"/>
      <w:r>
        <w:rPr>
          <w:sz w:val="21"/>
          <w:szCs w:val="21"/>
        </w:rPr>
        <w:t>apnea</w:t>
      </w:r>
      <w:proofErr w:type="spellEnd"/>
      <w:r>
        <w:rPr>
          <w:sz w:val="21"/>
          <w:szCs w:val="21"/>
        </w:rPr>
        <w:t>).</w:t>
      </w:r>
    </w:p>
    <w:p w14:paraId="6686060F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t>Alert history with acknowledgement/dismissal, per patient.</w:t>
      </w:r>
    </w:p>
    <w:p w14:paraId="3EA3560D" w14:textId="77777777" w:rsidR="00D71B3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sz w:val="21"/>
          <w:szCs w:val="21"/>
        </w:rPr>
        <w:lastRenderedPageBreak/>
        <w:t>Away-from-home delivery via Firebase as the bridge.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71B3D" w14:paraId="62C727FD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1B28FA14" w14:textId="77777777" w:rsidR="00D71B3D" w:rsidRDefault="00000000">
            <w:pPr>
              <w:pStyle w:val="Heading2"/>
              <w:spacing w:before="40"/>
            </w:pPr>
            <w:r>
              <w:rPr>
                <w:b/>
                <w:bCs/>
                <w:color w:val="1B5E7E"/>
              </w:rPr>
              <w:t>8.  Admin Panel (Oversight)</w:t>
            </w:r>
          </w:p>
        </w:tc>
        <w:tc>
          <w:tcPr>
            <w:tcW w:w="1500" w:type="dxa"/>
            <w:shd w:val="clear" w:color="auto" w:fill="ECEFF1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E0EA470" w14:textId="77777777" w:rsidR="00D71B3D" w:rsidRDefault="00000000">
            <w:pPr>
              <w:jc w:val="center"/>
            </w:pPr>
            <w:r>
              <w:rPr>
                <w:b/>
                <w:bCs/>
                <w:color w:val="5A6B78"/>
                <w:spacing w:val="20"/>
                <w:sz w:val="16"/>
                <w:szCs w:val="16"/>
              </w:rPr>
              <w:t>SUPPORTING</w:t>
            </w:r>
          </w:p>
        </w:tc>
      </w:tr>
    </w:tbl>
    <w:p w14:paraId="0D5603CF" w14:textId="77777777" w:rsidR="00D71B3D" w:rsidRDefault="00000000">
      <w:pPr>
        <w:spacing w:after="100"/>
      </w:pPr>
      <w:r>
        <w:rPr>
          <w:i/>
          <w:iCs/>
          <w:color w:val="5B6770"/>
          <w:sz w:val="19"/>
          <w:szCs w:val="19"/>
        </w:rPr>
        <w:t>Deliberately small — a monitoring/oversight console, not the full FYP operations backbone.</w:t>
      </w:r>
    </w:p>
    <w:p w14:paraId="37DCC915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Description</w:t>
      </w:r>
    </w:p>
    <w:p w14:paraId="2C1AFCE7" w14:textId="77777777" w:rsidR="00D71B3D" w:rsidRDefault="00000000">
      <w:pPr>
        <w:spacing w:after="120" w:line="288" w:lineRule="auto"/>
      </w:pPr>
      <w:r>
        <w:rPr>
          <w:sz w:val="21"/>
          <w:szCs w:val="21"/>
        </w:rPr>
        <w:t>A small web panel (React) that makes the system feel like a real service: an operator can see every device’s health, manage users and device–patient assignments, review alerts across all patients, and handle complaints raised by App Users. Organised as five pages — Statistics/Analytics (landing), User Management, Alerts, Complaints, and Settings. Business-operations machinery beyond these is intentionally out of scope for the prototype.</w:t>
      </w:r>
    </w:p>
    <w:p w14:paraId="2264EE54" w14:textId="77777777" w:rsidR="00D71B3D" w:rsidRDefault="00000000">
      <w:pPr>
        <w:spacing w:before="40" w:after="40"/>
      </w:pPr>
      <w:r>
        <w:rPr>
          <w:b/>
          <w:bCs/>
          <w:sz w:val="21"/>
          <w:szCs w:val="21"/>
        </w:rPr>
        <w:t>Key Features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 xml:space="preserve">Statistics / Analytics (landing page): </w:t>
      </w:r>
      <w:r>
        <w:rPr>
          <w:sz w:val="21"/>
          <w:szCs w:val="21"/>
        </w:rPr>
        <w:t xml:space="preserve">fleet-wide breathing status across all monitored patients, live online/offline device counts, and aggregate anomaly trends.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 xml:space="preserve">Device fleet view: </w:t>
      </w:r>
      <w:r>
        <w:rPr>
          <w:sz w:val="21"/>
          <w:szCs w:val="21"/>
        </w:rPr>
        <w:t xml:space="preserve">each device’s online/offline and health status.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 xml:space="preserve">User Management page: </w:t>
      </w:r>
      <w:r>
        <w:rPr>
          <w:sz w:val="21"/>
          <w:szCs w:val="21"/>
        </w:rPr>
        <w:t xml:space="preserve">manage users and assignment of devices↔patients↔App User accounts (the links that power the app’s patient switcher).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 xml:space="preserve">Alerts page: </w:t>
      </w:r>
      <w:r>
        <w:rPr>
          <w:sz w:val="21"/>
          <w:szCs w:val="21"/>
        </w:rPr>
        <w:t xml:space="preserve">alert / anomaly oversight log across the fleet, with per-patient filtering and acknowledgement.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 xml:space="preserve">Complaints page: </w:t>
      </w:r>
      <w:r>
        <w:rPr>
          <w:sz w:val="21"/>
          <w:szCs w:val="21"/>
        </w:rPr>
        <w:t xml:space="preserve">review and resolve complaints submitted by App Users from the mobile app — view, assign status (open / in-progress / resolved), and respond. Complaints are stored in Firebase.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1"/>
          <w:szCs w:val="21"/>
        </w:rPr>
        <w:t xml:space="preserve">Settings page: </w:t>
      </w:r>
      <w:r>
        <w:rPr>
          <w:sz w:val="21"/>
          <w:szCs w:val="21"/>
        </w:rPr>
        <w:t xml:space="preserve">admin-level configuration — alert thresholds/defaults, account and role settings, and panel preferences.</w:t>
      </w:r>
    </w:p>
    <w:p w14:paraId="54D55467" w14:textId="19896706" w:rsidR="00D71B3D" w:rsidRDefault="00D71B3D" w:rsidP="00F53EDB">
      <w:pPr>
        <w:pStyle w:val="ListParagraph"/>
        <w:spacing w:after="70" w:line="276" w:lineRule="auto"/>
        <w:ind w:left="360"/>
      </w:pPr>
    </w:p>
    <w:sectPr w:rsidR="00D71B3D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F3AC9"/>
    <w:multiLevelType w:val="hybridMultilevel"/>
    <w:tmpl w:val="E5CC49D4"/>
    <w:lvl w:ilvl="0" w:tplc="CF3236F0">
      <w:start w:val="1"/>
      <w:numFmt w:val="bullet"/>
      <w:lvlText w:val="●"/>
      <w:lvlJc w:val="left"/>
      <w:pPr>
        <w:ind w:left="720" w:hanging="360"/>
      </w:pPr>
    </w:lvl>
    <w:lvl w:ilvl="1" w:tplc="F52A0FF2">
      <w:start w:val="1"/>
      <w:numFmt w:val="bullet"/>
      <w:lvlText w:val="○"/>
      <w:lvlJc w:val="left"/>
      <w:pPr>
        <w:ind w:left="1440" w:hanging="360"/>
      </w:pPr>
    </w:lvl>
    <w:lvl w:ilvl="2" w:tplc="F422818A">
      <w:start w:val="1"/>
      <w:numFmt w:val="bullet"/>
      <w:lvlText w:val="■"/>
      <w:lvlJc w:val="left"/>
      <w:pPr>
        <w:ind w:left="2160" w:hanging="360"/>
      </w:pPr>
    </w:lvl>
    <w:lvl w:ilvl="3" w:tplc="E8883F6A">
      <w:start w:val="1"/>
      <w:numFmt w:val="bullet"/>
      <w:lvlText w:val="●"/>
      <w:lvlJc w:val="left"/>
      <w:pPr>
        <w:ind w:left="2880" w:hanging="360"/>
      </w:pPr>
    </w:lvl>
    <w:lvl w:ilvl="4" w:tplc="313AEAEC">
      <w:start w:val="1"/>
      <w:numFmt w:val="bullet"/>
      <w:lvlText w:val="○"/>
      <w:lvlJc w:val="left"/>
      <w:pPr>
        <w:ind w:left="3600" w:hanging="360"/>
      </w:pPr>
    </w:lvl>
    <w:lvl w:ilvl="5" w:tplc="FF563646">
      <w:start w:val="1"/>
      <w:numFmt w:val="bullet"/>
      <w:lvlText w:val="■"/>
      <w:lvlJc w:val="left"/>
      <w:pPr>
        <w:ind w:left="4320" w:hanging="360"/>
      </w:pPr>
    </w:lvl>
    <w:lvl w:ilvl="6" w:tplc="66F8CFC4">
      <w:start w:val="1"/>
      <w:numFmt w:val="bullet"/>
      <w:lvlText w:val="●"/>
      <w:lvlJc w:val="left"/>
      <w:pPr>
        <w:ind w:left="5040" w:hanging="360"/>
      </w:pPr>
    </w:lvl>
    <w:lvl w:ilvl="7" w:tplc="3E327DCC">
      <w:start w:val="1"/>
      <w:numFmt w:val="bullet"/>
      <w:lvlText w:val="●"/>
      <w:lvlJc w:val="left"/>
      <w:pPr>
        <w:ind w:left="5760" w:hanging="360"/>
      </w:pPr>
    </w:lvl>
    <w:lvl w:ilvl="8" w:tplc="707260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CF6DA5"/>
    <w:multiLevelType w:val="hybridMultilevel"/>
    <w:tmpl w:val="2766CE10"/>
    <w:lvl w:ilvl="0" w:tplc="F9E43FC2">
      <w:start w:val="1"/>
      <w:numFmt w:val="bullet"/>
      <w:lvlText w:val="•"/>
      <w:lvlJc w:val="left"/>
      <w:pPr>
        <w:ind w:left="360" w:hanging="210"/>
      </w:pPr>
      <w:rPr>
        <w:color w:val="1B5E7E"/>
      </w:rPr>
    </w:lvl>
    <w:lvl w:ilvl="1" w:tplc="4AEE01E0">
      <w:numFmt w:val="decimal"/>
      <w:lvlText w:val=""/>
      <w:lvlJc w:val="left"/>
    </w:lvl>
    <w:lvl w:ilvl="2" w:tplc="4C524BE0">
      <w:numFmt w:val="decimal"/>
      <w:lvlText w:val=""/>
      <w:lvlJc w:val="left"/>
    </w:lvl>
    <w:lvl w:ilvl="3" w:tplc="298EAA10">
      <w:numFmt w:val="decimal"/>
      <w:lvlText w:val=""/>
      <w:lvlJc w:val="left"/>
    </w:lvl>
    <w:lvl w:ilvl="4" w:tplc="9F2CFBA4">
      <w:numFmt w:val="decimal"/>
      <w:lvlText w:val=""/>
      <w:lvlJc w:val="left"/>
    </w:lvl>
    <w:lvl w:ilvl="5" w:tplc="81F65428">
      <w:numFmt w:val="decimal"/>
      <w:lvlText w:val=""/>
      <w:lvlJc w:val="left"/>
    </w:lvl>
    <w:lvl w:ilvl="6" w:tplc="000C2D20">
      <w:numFmt w:val="decimal"/>
      <w:lvlText w:val=""/>
      <w:lvlJc w:val="left"/>
    </w:lvl>
    <w:lvl w:ilvl="7" w:tplc="6A72FB72">
      <w:numFmt w:val="decimal"/>
      <w:lvlText w:val=""/>
      <w:lvlJc w:val="left"/>
    </w:lvl>
    <w:lvl w:ilvl="8" w:tplc="F1D4FCCC">
      <w:numFmt w:val="decimal"/>
      <w:lvlText w:val=""/>
      <w:lvlJc w:val="left"/>
    </w:lvl>
  </w:abstractNum>
  <w:num w:numId="1" w16cid:durableId="1220477632">
    <w:abstractNumId w:val="0"/>
    <w:lvlOverride w:ilvl="0">
      <w:startOverride w:val="1"/>
    </w:lvlOverride>
  </w:num>
  <w:num w:numId="2" w16cid:durableId="18432023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3D"/>
    <w:rsid w:val="00394BFE"/>
    <w:rsid w:val="00D6319C"/>
    <w:rsid w:val="00D71B3D"/>
    <w:rsid w:val="00DB2AFB"/>
    <w:rsid w:val="00F5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7C4F"/>
  <w15:docId w15:val="{0BFBDFA8-FE88-435C-AFDA-57EF4869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1749</Words>
  <Characters>9971</Characters>
  <Application>Microsoft Office Word</Application>
  <DocSecurity>0</DocSecurity>
  <Lines>83</Lines>
  <Paragraphs>23</Paragraphs>
  <ScaleCrop>false</ScaleCrop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Wi-Netra Health Module v2 — Breathing-Rate Monitoring &amp; Respiratory Anomaly Detection</dc:title>
  <dc:creator>Wi-Netra Team</dc:creator>
  <cp:lastModifiedBy>E6269</cp:lastModifiedBy>
  <cp:revision>5</cp:revision>
  <dcterms:created xsi:type="dcterms:W3CDTF">2026-07-05T16:48:00Z</dcterms:created>
  <dcterms:modified xsi:type="dcterms:W3CDTF">2026-07-05T17:13:00Z</dcterms:modified>
</cp:coreProperties>
</file>