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Terms of Service</w:t>
      </w:r>
    </w:p>
    <w:p>
      <w:pPr>
        <w:spacing w:after="160"/>
      </w:pPr>
      <w:r>
        <w:rPr>
          <w:i/>
          <w:iCs/>
          <w:color w:val="555555"/>
        </w:rPr>
        <w:t xml:space="preserve">Last updated: June 21, 2026</w:t>
      </w:r>
    </w:p>
    <w:p>
      <w:pPr>
        <w:spacing w:after="160"/>
      </w:pPr>
      <w:r>
        <w:t xml:space="preserve">These Terms of Service (“Terms”) govern your use of the website located at [YOUR WEBSITE URL] (the “Site”) and the services offered by [YOUR BUSINESS NAME] (“we,” “us,” or “our”), a business operating in [PROVINCE], Canada. By accessing the Site or engaging our services, you (“you” or “Client”) agree to be bound by these Terms.</w:t>
      </w:r>
    </w:p>
    <w:p>
      <w:pPr>
        <w:pStyle w:val="Heading2"/>
      </w:pPr>
      <w:r>
        <w:t xml:space="preserve">1. Services</w:t>
      </w:r>
    </w:p>
    <w:p>
      <w:pPr>
        <w:spacing w:after="160"/>
      </w:pPr>
      <w:r>
        <w:t xml:space="preserve">We provide [DESCRIBE YOUR SERVICES — e.g., consulting, design, coaching, etc.]. The specific scope, deliverables, fees, and timeline for any engagement will be set out in a separate proposal, quote, or service agreement (“Engagement”), which forms part of these Terms.</w:t>
      </w:r>
    </w:p>
    <w:p>
      <w:pPr>
        <w:pStyle w:val="Heading2"/>
      </w:pPr>
      <w:r>
        <w:t xml:space="preserve">2. Eligibility</w:t>
      </w:r>
    </w:p>
    <w:p>
      <w:pPr>
        <w:spacing w:after="160"/>
      </w:pPr>
      <w:r>
        <w:t xml:space="preserve">By using the Site or engaging our services, you confirm that you are at least 18 years old and have the legal authority to enter into these Terms on your own behalf or on behalf of an organization you represent.</w:t>
      </w:r>
    </w:p>
    <w:p>
      <w:pPr>
        <w:pStyle w:val="Heading2"/>
      </w:pPr>
      <w:r>
        <w:t xml:space="preserve">3. Fees and Payment</w:t>
      </w:r>
    </w:p>
    <w:p>
      <w:pPr>
        <w:pStyle w:val="ListParagraph"/>
        <w:numPr>
          <w:ilvl w:val="0"/>
          <w:numId w:val="2"/>
        </w:numPr>
        <w:spacing w:after="80"/>
      </w:pPr>
      <w:r>
        <w:t xml:space="preserve">Fees for services will be quoted in advance and confirmed in writing (e.g., invoice, proposal, or agreement).</w:t>
      </w:r>
    </w:p>
    <w:p>
      <w:pPr>
        <w:pStyle w:val="ListParagraph"/>
        <w:numPr>
          <w:ilvl w:val="0"/>
          <w:numId w:val="2"/>
        </w:numPr>
        <w:spacing w:after="80"/>
      </w:pPr>
      <w:r>
        <w:t xml:space="preserve">Unless otherwise agreed, invoices are due within 15 days of issue.</w:t>
      </w:r>
    </w:p>
    <w:p>
      <w:pPr>
        <w:pStyle w:val="ListParagraph"/>
        <w:numPr>
          <w:ilvl w:val="0"/>
          <w:numId w:val="2"/>
        </w:numPr>
        <w:spacing w:after="80"/>
      </w:pPr>
      <w:r>
        <w:t xml:space="preserve">Late payments may be subject to a service interruption or a late fee of up to 2% per month, where permitted by law.</w:t>
      </w:r>
    </w:p>
    <w:p>
      <w:pPr>
        <w:pStyle w:val="ListParagraph"/>
        <w:numPr>
          <w:ilvl w:val="0"/>
          <w:numId w:val="2"/>
        </w:numPr>
        <w:spacing w:after="80"/>
      </w:pPr>
      <w:r>
        <w:t xml:space="preserve">All fees are in Canadian dollars (CAD) unless stated otherwise, and are exclusive of applicable taxes (e.g., GST/HST), which will be added where required.</w:t>
      </w:r>
    </w:p>
    <w:p>
      <w:pPr>
        <w:pStyle w:val="Heading2"/>
      </w:pPr>
      <w:r>
        <w:t xml:space="preserve">4. Cancellations and Refunds</w:t>
      </w:r>
    </w:p>
    <w:p>
      <w:pPr>
        <w:spacing w:after="160"/>
      </w:pPr>
      <w:r>
        <w:t xml:space="preserve">[DESCRIBE YOUR POLICY — e.g., “Either party may terminate an Engagement with 14 days’ written notice. Fees for work already performed are non-refundable. Deposits are non-refundable except where required by law.” Adjust to match how you actually operate.]</w:t>
      </w:r>
    </w:p>
    <w:p>
      <w:pPr>
        <w:pStyle w:val="Heading2"/>
      </w:pPr>
      <w:r>
        <w:t xml:space="preserve">5. Intellectual Property</w:t>
      </w:r>
    </w:p>
    <w:p>
      <w:pPr>
        <w:spacing w:after="160"/>
      </w:pPr>
      <w:r>
        <w:t xml:space="preserve">Unless otherwise agreed in writing, all content on the Site — including text, graphics, logos, and images — is owned by [YOUR BUSINESS NAME] or its licensors and is protected by Canadian and international copyright and trademark law. You may not reproduce, distribute, or create derivative works from this content without our written permission.</w:t>
      </w:r>
    </w:p>
    <w:p>
      <w:pPr>
        <w:spacing w:after="160"/>
      </w:pPr>
      <w:r>
        <w:t xml:space="preserve">Upon full payment for a completed Engagement, ownership of final deliverables created specifically for you will transfer to you, except for our pre-existing tools, templates, methodologies, and know-how, which we retain ownership of and may reuse for other clients.</w:t>
      </w:r>
    </w:p>
    <w:p>
      <w:pPr>
        <w:pStyle w:val="Heading2"/>
      </w:pPr>
      <w:r>
        <w:t xml:space="preserve">6. Limitation of Liability</w:t>
      </w:r>
    </w:p>
    <w:p>
      <w:pPr>
        <w:spacing w:after="160"/>
      </w:pPr>
      <w:r>
        <w:t xml:space="preserve">To the fullest extent permitted by applicable law:</w:t>
      </w:r>
    </w:p>
    <w:p>
      <w:pPr>
        <w:pStyle w:val="ListParagraph"/>
        <w:numPr>
          <w:ilvl w:val="0"/>
          <w:numId w:val="2"/>
        </w:numPr>
        <w:spacing w:after="80"/>
      </w:pPr>
      <w:r>
        <w:t xml:space="preserve">The Site and our services are provided “as is” and “as available,” without warranties of any kind, express or implied, including warranties of merchantability, fitness for a particular purpose, or non-infringement.</w:t>
      </w:r>
    </w:p>
    <w:p>
      <w:pPr>
        <w:pStyle w:val="ListParagraph"/>
        <w:numPr>
          <w:ilvl w:val="0"/>
          <w:numId w:val="2"/>
        </w:numPr>
        <w:spacing w:after="80"/>
      </w:pPr>
      <w:r>
        <w:t xml:space="preserve">We will not be liable for any indirect, incidental, special, consequential, or punitive damages, or any loss of profits or revenue, arising from your use of the Site or our services.</w:t>
      </w:r>
    </w:p>
    <w:p>
      <w:pPr>
        <w:pStyle w:val="ListParagraph"/>
        <w:numPr>
          <w:ilvl w:val="0"/>
          <w:numId w:val="2"/>
        </w:numPr>
        <w:spacing w:after="80"/>
      </w:pPr>
      <w:r>
        <w:t xml:space="preserve">Our total aggregate liability arising out of or related to these Terms or any Engagement will not exceed the total fees paid by you to us in the six (6) months preceding the event giving rise to the claim.</w:t>
      </w:r>
    </w:p>
    <w:p>
      <w:pPr>
        <w:spacing w:after="160"/>
      </w:pPr>
      <w:r>
        <w:t xml:space="preserve">Nothing in these Terms limits liability where such limitation is prohibited by applicable Canadian or provincial law (for example, liability for gross negligence, wilful misconduct, or death or personal injury caused by negligence).</w:t>
      </w:r>
    </w:p>
    <w:p>
      <w:pPr>
        <w:pStyle w:val="Heading2"/>
      </w:pPr>
      <w:r>
        <w:t xml:space="preserve">7. Indemnification</w:t>
      </w:r>
    </w:p>
    <w:p>
      <w:pPr>
        <w:spacing w:after="160"/>
      </w:pPr>
      <w:r>
        <w:t xml:space="preserve">You agree to indemnify and hold harmless [YOUR BUSINESS NAME], its owners, employees, and contractors from any claims, damages, losses, or expenses (including reasonable legal fees) arising from your breach of these Terms or misuse of the Site or our services.</w:t>
      </w:r>
    </w:p>
    <w:p>
      <w:pPr>
        <w:pStyle w:val="Heading2"/>
      </w:pPr>
      <w:r>
        <w:t xml:space="preserve">8. Third-Party Links</w:t>
      </w:r>
    </w:p>
    <w:p>
      <w:pPr>
        <w:spacing w:after="160"/>
      </w:pPr>
      <w:r>
        <w:t xml:space="preserve">The Site may contain links to third-party websites. We do not control and are not responsible for the content, privacy practices, or terms of any third-party site.</w:t>
      </w:r>
    </w:p>
    <w:p>
      <w:pPr>
        <w:pStyle w:val="Heading2"/>
      </w:pPr>
      <w:r>
        <w:t xml:space="preserve">9. Governing Law and Disputes</w:t>
      </w:r>
    </w:p>
    <w:p>
      <w:pPr>
        <w:spacing w:after="160"/>
      </w:pPr>
      <w:r>
        <w:t xml:space="preserve">These Terms are governed by the laws of the Province of [YOUR PROVINCE] and the federal laws of Canada applicable therein, without regard to conflict-of-law principles. You agree that any dispute arising from these Terms or our services will be subject to the exclusive jurisdiction of the courts located in [YOUR PROVINCE].</w:t>
      </w:r>
    </w:p>
    <w:p>
      <w:pPr>
        <w:spacing w:after="160"/>
      </w:pPr>
      <w:r>
        <w:t xml:space="preserve">[OPTIONAL: Consider adding a mediation/arbitration clause here if you'd prefer to avoid court — a lawyer can help draft this.]</w:t>
      </w:r>
    </w:p>
    <w:p>
      <w:pPr>
        <w:pStyle w:val="Heading2"/>
      </w:pPr>
      <w:r>
        <w:t xml:space="preserve">10. Changes to These Terms</w:t>
      </w:r>
    </w:p>
    <w:p>
      <w:pPr>
        <w:spacing w:after="160"/>
      </w:pPr>
      <w:r>
        <w:t xml:space="preserve">We may update these Terms from time to time. Changes will be posted on this page with an updated “Last updated” date. Continued use of the Site after changes are posted constitutes acceptance of the revised Terms.</w:t>
      </w:r>
    </w:p>
    <w:p>
      <w:pPr>
        <w:pStyle w:val="Heading2"/>
      </w:pPr>
      <w:r>
        <w:t xml:space="preserve">11. Contact</w:t>
      </w:r>
    </w:p>
    <w:p>
      <w:pPr>
        <w:spacing w:after="160"/>
      </w:pPr>
      <w:r>
        <w:t xml:space="preserve">Questions about these Terms can be directed to:</w:t>
      </w:r>
    </w:p>
    <w:p>
      <w:pPr>
        <w:spacing w:after="160"/>
      </w:pPr>
      <w:r>
        <w:t xml:space="preserve">[YOUR BUSINESS NAME]</w:t>
      </w:r>
    </w:p>
    <w:p>
      <w:pPr>
        <w:spacing w:after="160"/>
      </w:pPr>
      <w:r>
        <w:t xml:space="preserve">[YOUR EMAIL ADDRESS]</w:t>
      </w:r>
    </w:p>
    <w:p>
      <w:pPr>
        <w:spacing w:after="160"/>
      </w:pPr>
      <w:r>
        <w:t xml:space="preserve">[YOUR MAILING ADDRESS, IF APPLICABLE]</w:t>
      </w:r>
    </w:p>
    <w:p>
      <w:pPr>
        <w:pBdr>
          <w:bottom w:val="single" w:color="CCCCCC" w:sz="6" w:space="1"/>
        </w:pBdr>
        <w:spacing w:after="240"/>
      </w:pPr>
    </w:p>
    <w:p>
      <w:pPr>
        <w:spacing w:after="160"/>
      </w:pPr>
      <w:r>
        <w:rPr>
          <w:i/>
          <w:iCs/>
          <w:color w:val="555555"/>
        </w:rPr>
        <w:t xml:space="preserve">This is a starting template, not a finished legal document. Bracketed fields must be completed, and a lawyer licensed in your province should review this before publishing it, especially the liability and dispute clauses.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2026-06-21T13:02:50.274Z</dcterms:created>
  <dcterms:modified xsi:type="dcterms:W3CDTF">2026-06-21T13:02:50.274Z</dcterms:modified>
</cp:coreProperties>
</file>

<file path=docProps/custom.xml><?xml version="1.0" encoding="utf-8"?>
<Properties xmlns="http://schemas.openxmlformats.org/officeDocument/2006/custom-properties" xmlns:vt="http://schemas.openxmlformats.org/officeDocument/2006/docPropsVTypes"/>
</file>