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223A92"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23A92" w:rsidRDefault="00223A92" w:rsidP="00A910C9">
                            <w:pPr>
                              <w:jc w:val="center"/>
                              <w:rPr>
                                <w:rFonts w:ascii="Arial" w:hAnsi="Arial" w:cs="Arial"/>
                              </w:rPr>
                            </w:pPr>
                          </w:p>
                          <w:p w14:paraId="3CA008EA" w14:textId="77777777" w:rsidR="00223A92" w:rsidRDefault="00223A92"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23A92" w:rsidRDefault="00223A92" w:rsidP="00A910C9">
                            <w:pPr>
                              <w:jc w:val="center"/>
                              <w:rPr>
                                <w:rFonts w:ascii="Arial" w:hAnsi="Arial" w:cs="Arial"/>
                              </w:rPr>
                            </w:pPr>
                          </w:p>
                          <w:p w14:paraId="3CA008EC" w14:textId="77777777" w:rsidR="00223A92" w:rsidRDefault="00223A92" w:rsidP="00A910C9">
                            <w:pPr>
                              <w:jc w:val="center"/>
                              <w:rPr>
                                <w:rFonts w:ascii="Arial" w:hAnsi="Arial" w:cs="Arial"/>
                              </w:rPr>
                            </w:pPr>
                            <w:r>
                              <w:rPr>
                                <w:rFonts w:ascii="Arial" w:hAnsi="Arial" w:cs="Arial"/>
                              </w:rPr>
                              <w:t>© Copyright 2012, Republic Services Inc. - All rights reserved.</w:t>
                            </w:r>
                          </w:p>
                          <w:p w14:paraId="3CA008ED" w14:textId="77777777" w:rsidR="00223A92" w:rsidRDefault="00223A92"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23A92" w:rsidRDefault="00223A92" w:rsidP="00A910C9">
                      <w:pPr>
                        <w:jc w:val="center"/>
                        <w:rPr>
                          <w:rFonts w:ascii="Arial" w:hAnsi="Arial" w:cs="Arial"/>
                        </w:rPr>
                      </w:pPr>
                    </w:p>
                    <w:p w14:paraId="3CA008EA" w14:textId="77777777" w:rsidR="00223A92" w:rsidRDefault="00223A92"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23A92" w:rsidRDefault="00223A92" w:rsidP="00A910C9">
                      <w:pPr>
                        <w:jc w:val="center"/>
                        <w:rPr>
                          <w:rFonts w:ascii="Arial" w:hAnsi="Arial" w:cs="Arial"/>
                        </w:rPr>
                      </w:pPr>
                    </w:p>
                    <w:p w14:paraId="3CA008EC" w14:textId="77777777" w:rsidR="00223A92" w:rsidRDefault="00223A92" w:rsidP="00A910C9">
                      <w:pPr>
                        <w:jc w:val="center"/>
                        <w:rPr>
                          <w:rFonts w:ascii="Arial" w:hAnsi="Arial" w:cs="Arial"/>
                        </w:rPr>
                      </w:pPr>
                      <w:r>
                        <w:rPr>
                          <w:rFonts w:ascii="Arial" w:hAnsi="Arial" w:cs="Arial"/>
                        </w:rPr>
                        <w:t>© Copyright 2012, Republic Services Inc. - All rights reserved.</w:t>
                      </w:r>
                    </w:p>
                    <w:p w14:paraId="3CA008ED" w14:textId="77777777" w:rsidR="00223A92" w:rsidRDefault="00223A92"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Comp is not calculated for Temp.  Going forward quotes will have both perm and temp, Compensatoin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3F781916" w:rsidR="00110288" w:rsidRPr="00110288" w:rsidRDefault="00110288" w:rsidP="00110288">
            <w:r w:rsidRPr="00110288">
              <w:rPr>
                <w:rFonts w:cs="Helvetica"/>
                <w:color w:val="333333"/>
              </w:rPr>
              <w:t>Example</w:t>
            </w:r>
            <w:proofErr w:type="gramStart"/>
            <w:r w:rsidRPr="00110288">
              <w:rPr>
                <w:rFonts w:cs="Helvetica"/>
                <w:color w:val="333333"/>
              </w:rPr>
              <w:t>:</w:t>
            </w:r>
            <w:proofErr w:type="gramEnd"/>
            <w:r w:rsidRPr="00110288">
              <w:rPr>
                <w:rFonts w:cs="Helvetica"/>
                <w:color w:val="333333"/>
              </w:rPr>
              <w:br/>
              <w:t>Customer has haul+disp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r w:rsidRPr="00110288">
              <w:rPr>
                <w:rFonts w:cs="Helvetica"/>
                <w:color w:val="333333"/>
              </w:rPr>
              <w:br/>
              <w:t>Transaction reason shows "01"? (</w:t>
            </w:r>
            <w:r w:rsidRPr="00110288">
              <w:rPr>
                <w:rFonts w:cs="Helvetica"/>
                <w:color w:val="333333"/>
                <w:highlight w:val="yellow"/>
              </w:rPr>
              <w:t>confirm with Randy</w:t>
            </w:r>
            <w:r w:rsidR="00F52900">
              <w:rPr>
                <w:rFonts w:cs="Helvetica"/>
                <w:color w:val="333333"/>
              </w:rPr>
              <w:t xml:space="preserve"> - </w:t>
            </w:r>
            <w:r w:rsidR="00F52900" w:rsidRPr="00F52900">
              <w:rPr>
                <w:rFonts w:cs="Helvetica"/>
                <w:color w:val="333333"/>
                <w:highlight w:val="yellow"/>
              </w:rPr>
              <w:t>Brittany</w:t>
            </w:r>
            <w:r w:rsidRPr="00110288">
              <w:rPr>
                <w:rFonts w:cs="Helvetica"/>
                <w:color w:val="333333"/>
              </w:rPr>
              <w:t>)</w:t>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(6/1 Beckie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9981910"/>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4630BA58" w:rsidR="004727EE" w:rsidRPr="00223A92" w:rsidRDefault="00BD397B" w:rsidP="00223A92">
            <w:pPr>
              <w:pStyle w:val="ListParagraph"/>
              <w:numPr>
                <w:ilvl w:val="0"/>
                <w:numId w:val="31"/>
              </w:numPr>
              <w:rPr>
                <w:rFonts w:cstheme="minorHAnsi"/>
              </w:rPr>
            </w:pPr>
            <w:r w:rsidRPr="00BD397B">
              <w:rPr>
                <w:rFonts w:cstheme="minorHAnsi"/>
              </w:rPr>
              <w:t>Update Account_Status_Ind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Col format = nb_XXX_cost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9981912"/>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9981913"/>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9981914"/>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9981915"/>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We allow Reps to change the container type on small container – why not large?  If they have to close the cont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46CA5147" w14:textId="77777777" w:rsidR="00042F36" w:rsidRPr="00042F36" w:rsidRDefault="00042F36" w:rsidP="00042F36">
      <w:pPr>
        <w:pStyle w:val="ListParagraph"/>
        <w:numPr>
          <w:ilvl w:val="0"/>
          <w:numId w:val="19"/>
        </w:numPr>
        <w:tabs>
          <w:tab w:val="clear" w:pos="720"/>
        </w:tabs>
        <w:ind w:left="1080"/>
        <w:contextualSpacing w:val="0"/>
        <w:rPr>
          <w:color w:val="1F497D"/>
        </w:rPr>
      </w:pP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9981916"/>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9981917"/>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9981918"/>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9981919"/>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9981920"/>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9981921"/>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pt" o:ole="">
            <v:imagedata r:id="rId15" o:title=""/>
          </v:shape>
          <o:OLEObject Type="Embed" ProgID="Visio.Drawing.11" ShapeID="_x0000_i1025" DrawAspect="Content" ObjectID="_1495264212"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9981922"/>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223A92" w:rsidRPr="0030520D" w:rsidRDefault="00223A92"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223A92" w:rsidRPr="0030520D" w:rsidRDefault="00223A92"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B57FC"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223A92" w:rsidRDefault="00223A92"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223A92" w:rsidRDefault="00223A92"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223A92" w:rsidRDefault="00223A92"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223A92" w:rsidRDefault="00223A92"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625"/>
        <w:gridCol w:w="4595"/>
        <w:gridCol w:w="1903"/>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c>
          <w:tcPr>
            <w:tcW w:w="1903" w:type="dxa"/>
            <w:tcBorders>
              <w:top w:val="nil"/>
              <w:left w:val="nil"/>
              <w:bottom w:val="single" w:sz="4" w:space="0" w:color="auto"/>
              <w:right w:val="single" w:sz="4" w:space="0" w:color="auto"/>
            </w:tcBorders>
          </w:tcPr>
          <w:p w14:paraId="766F88DD" w14:textId="77777777" w:rsidR="004E2D66" w:rsidRPr="0086069F" w:rsidRDefault="004E2D66" w:rsidP="0086069F">
            <w:pPr>
              <w:rPr>
                <w:rFonts w:ascii="Calibri" w:hAnsi="Calibri" w:cs="Calibri"/>
                <w:color w:val="000000"/>
                <w:sz w:val="18"/>
                <w:szCs w:val="18"/>
              </w:rPr>
            </w:pP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c>
          <w:tcPr>
            <w:tcW w:w="1903" w:type="dxa"/>
            <w:tcBorders>
              <w:top w:val="nil"/>
              <w:left w:val="nil"/>
              <w:bottom w:val="single" w:sz="4" w:space="0" w:color="auto"/>
              <w:right w:val="single" w:sz="4" w:space="0" w:color="auto"/>
            </w:tcBorders>
          </w:tcPr>
          <w:p w14:paraId="1DAD996C" w14:textId="77777777" w:rsidR="004E2D66" w:rsidRPr="0086069F" w:rsidRDefault="004E2D66" w:rsidP="0086069F">
            <w:pPr>
              <w:rPr>
                <w:rFonts w:ascii="Calibri" w:hAnsi="Calibri" w:cs="Calibri"/>
                <w:color w:val="000000"/>
                <w:sz w:val="18"/>
                <w:szCs w:val="18"/>
              </w:rPr>
            </w:pP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c>
          <w:tcPr>
            <w:tcW w:w="1903" w:type="dxa"/>
            <w:tcBorders>
              <w:top w:val="nil"/>
              <w:left w:val="nil"/>
              <w:bottom w:val="single" w:sz="4" w:space="0" w:color="auto"/>
              <w:right w:val="single" w:sz="4" w:space="0" w:color="auto"/>
            </w:tcBorders>
          </w:tcPr>
          <w:p w14:paraId="5E379E7C" w14:textId="77777777" w:rsidR="004E2D66" w:rsidRPr="0086069F" w:rsidRDefault="004E2D66" w:rsidP="0086069F">
            <w:pPr>
              <w:rPr>
                <w:rFonts w:ascii="Calibri" w:hAnsi="Calibri" w:cs="Calibri"/>
                <w:color w:val="000000"/>
                <w:sz w:val="18"/>
                <w:szCs w:val="18"/>
              </w:rPr>
            </w:pP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gramStart"/>
            <w:r w:rsidRPr="0086069F">
              <w:rPr>
                <w:rFonts w:ascii="Calibri" w:hAnsi="Calibri" w:cs="Calibri"/>
                <w:color w:val="000000"/>
                <w:sz w:val="18"/>
                <w:szCs w:val="18"/>
              </w:rPr>
              <w:t>account_status_ind.??</w:t>
            </w:r>
            <w:proofErr w:type="gramEnd"/>
          </w:p>
          <w:p w14:paraId="6866AF1D" w14:textId="156D275B" w:rsidR="004E2D66" w:rsidRPr="0086069F" w:rsidRDefault="004E2D66" w:rsidP="0086069F">
            <w:pPr>
              <w:rPr>
                <w:rFonts w:ascii="Calibri" w:hAnsi="Calibri" w:cs="Calibri"/>
                <w:color w:val="000000"/>
                <w:sz w:val="18"/>
                <w:szCs w:val="18"/>
              </w:rPr>
            </w:pPr>
            <w:r>
              <w:rPr>
                <w:rFonts w:ascii="Calibri" w:hAnsi="Calibri" w:cs="Calibri"/>
                <w:color w:val="000000"/>
                <w:sz w:val="18"/>
                <w:szCs w:val="18"/>
              </w:rPr>
              <w:t>Pickup_period_total_lifts + pickup_period_</w:t>
            </w:r>
            <w:proofErr w:type="gramStart"/>
            <w:r>
              <w:rPr>
                <w:rFonts w:ascii="Calibri" w:hAnsi="Calibri" w:cs="Calibri"/>
                <w:color w:val="000000"/>
                <w:sz w:val="18"/>
                <w:szCs w:val="18"/>
              </w:rPr>
              <w:t>schedule ?</w:t>
            </w:r>
            <w:proofErr w:type="gramEnd"/>
          </w:p>
        </w:tc>
        <w:tc>
          <w:tcPr>
            <w:tcW w:w="1903" w:type="dxa"/>
            <w:tcBorders>
              <w:top w:val="nil"/>
              <w:left w:val="nil"/>
              <w:bottom w:val="single" w:sz="4" w:space="0" w:color="auto"/>
              <w:right w:val="single" w:sz="4" w:space="0" w:color="auto"/>
            </w:tcBorders>
          </w:tcPr>
          <w:p w14:paraId="0BF3F1FE" w14:textId="77777777" w:rsidR="004E2D66" w:rsidRPr="0086069F" w:rsidRDefault="004E2D66" w:rsidP="0086069F">
            <w:pPr>
              <w:rPr>
                <w:rFonts w:ascii="Calibri" w:hAnsi="Calibri" w:cs="Calibri"/>
                <w:color w:val="000000"/>
                <w:sz w:val="18"/>
                <w:szCs w:val="18"/>
              </w:rPr>
            </w:pP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c>
          <w:tcPr>
            <w:tcW w:w="1903" w:type="dxa"/>
            <w:tcBorders>
              <w:top w:val="nil"/>
              <w:left w:val="nil"/>
              <w:bottom w:val="single" w:sz="4" w:space="0" w:color="auto"/>
              <w:right w:val="single" w:sz="4" w:space="0" w:color="auto"/>
            </w:tcBorders>
          </w:tcPr>
          <w:p w14:paraId="514678CF" w14:textId="77777777" w:rsidR="004E2D66" w:rsidRPr="0086069F" w:rsidRDefault="004E2D66" w:rsidP="0086069F">
            <w:pPr>
              <w:rPr>
                <w:rFonts w:ascii="Calibri" w:hAnsi="Calibri" w:cs="Calibri"/>
                <w:color w:val="000000"/>
                <w:sz w:val="18"/>
                <w:szCs w:val="18"/>
              </w:rPr>
            </w:pP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monthly_rate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c>
          <w:tcPr>
            <w:tcW w:w="1903" w:type="dxa"/>
            <w:tcBorders>
              <w:top w:val="nil"/>
              <w:left w:val="nil"/>
              <w:bottom w:val="single" w:sz="4" w:space="0" w:color="auto"/>
              <w:right w:val="single" w:sz="4" w:space="0" w:color="auto"/>
            </w:tcBorders>
          </w:tcPr>
          <w:p w14:paraId="5B273643" w14:textId="77777777" w:rsidR="004E2D66" w:rsidRPr="0086069F" w:rsidRDefault="004E2D66" w:rsidP="004727EE">
            <w:pPr>
              <w:rPr>
                <w:rFonts w:ascii="Calibri" w:hAnsi="Calibri" w:cs="Calibri"/>
                <w:color w:val="000000"/>
                <w:sz w:val="18"/>
                <w:szCs w:val="18"/>
              </w:rPr>
            </w:pP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w:t>
            </w:r>
            <w:r>
              <w:rPr>
                <w:rFonts w:ascii="Calibri" w:hAnsi="Calibri" w:cs="Calibri"/>
                <w:color w:val="000000"/>
                <w:sz w:val="18"/>
                <w:szCs w:val="18"/>
              </w:rPr>
              <w:t>nd.</w:t>
            </w:r>
            <w:r w:rsidRPr="009F6A80">
              <w:rPr>
                <w:rFonts w:ascii="Calibri" w:hAnsi="Calibri" w:cs="Calibri"/>
                <w:color w:val="000000"/>
                <w:sz w:val="18"/>
                <w:szCs w:val="18"/>
                <w:highlight w:val="yellow"/>
              </w:rPr>
              <w:t>xxx</w:t>
            </w:r>
          </w:p>
          <w:p w14:paraId="305DB4EA" w14:textId="3875962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c>
          <w:tcPr>
            <w:tcW w:w="1903" w:type="dxa"/>
            <w:tcBorders>
              <w:top w:val="nil"/>
              <w:left w:val="nil"/>
              <w:bottom w:val="single" w:sz="4" w:space="0" w:color="auto"/>
              <w:right w:val="single" w:sz="4" w:space="0" w:color="auto"/>
            </w:tcBorders>
          </w:tcPr>
          <w:p w14:paraId="28623F2F" w14:textId="77777777" w:rsidR="004E2D66" w:rsidRPr="0086069F" w:rsidRDefault="004E2D66" w:rsidP="004727EE">
            <w:pPr>
              <w:rPr>
                <w:rFonts w:ascii="Calibri" w:hAnsi="Calibri" w:cs="Calibri"/>
                <w:color w:val="000000"/>
                <w:sz w:val="18"/>
                <w:szCs w:val="18"/>
              </w:rPr>
            </w:pP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schedule for scheduled, from actual hauls if not scheduled</w:t>
            </w:r>
          </w:p>
        </w:tc>
        <w:tc>
          <w:tcPr>
            <w:tcW w:w="1903" w:type="dxa"/>
            <w:tcBorders>
              <w:top w:val="nil"/>
              <w:left w:val="nil"/>
              <w:bottom w:val="single" w:sz="4" w:space="0" w:color="auto"/>
              <w:right w:val="single" w:sz="4" w:space="0" w:color="auto"/>
            </w:tcBorders>
          </w:tcPr>
          <w:p w14:paraId="22306178" w14:textId="77777777" w:rsidR="004E2D66" w:rsidRPr="0086069F" w:rsidRDefault="004E2D66" w:rsidP="004727EE">
            <w:pPr>
              <w:rPr>
                <w:rFonts w:ascii="Calibri" w:hAnsi="Calibri" w:cs="Calibri"/>
                <w:color w:val="000000"/>
                <w:sz w:val="18"/>
                <w:szCs w:val="18"/>
              </w:rPr>
            </w:pP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74380425" w14:textId="77777777" w:rsidR="004E2D66" w:rsidRPr="0086069F" w:rsidRDefault="004E2D66" w:rsidP="004727EE">
            <w:pPr>
              <w:rPr>
                <w:rFonts w:ascii="Calibri" w:hAnsi="Calibri" w:cs="Calibri"/>
                <w:color w:val="000000"/>
                <w:sz w:val="18"/>
                <w:szCs w:val="18"/>
              </w:rPr>
            </w:pP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4698E41A" w14:textId="77777777" w:rsidR="004E2D66" w:rsidRPr="0086069F" w:rsidRDefault="004E2D66" w:rsidP="004727EE">
            <w:pPr>
              <w:rPr>
                <w:rFonts w:ascii="Calibri" w:hAnsi="Calibri" w:cs="Calibri"/>
                <w:color w:val="000000"/>
                <w:sz w:val="18"/>
                <w:szCs w:val="18"/>
              </w:rPr>
            </w:pP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880" w:type="dxa"/>
        <w:tblInd w:w="93" w:type="dxa"/>
        <w:tblLook w:val="04A0" w:firstRow="1" w:lastRow="0" w:firstColumn="1" w:lastColumn="0" w:noHBand="0" w:noVBand="1"/>
      </w:tblPr>
      <w:tblGrid>
        <w:gridCol w:w="1824"/>
        <w:gridCol w:w="3528"/>
        <w:gridCol w:w="3528"/>
      </w:tblGrid>
      <w:tr w:rsidR="004E2D66" w:rsidRPr="0086069F" w14:paraId="74940144" w14:textId="67592593" w:rsidTr="004E2D66">
        <w:trPr>
          <w:trHeight w:val="240"/>
        </w:trPr>
        <w:tc>
          <w:tcPr>
            <w:tcW w:w="5352" w:type="dxa"/>
            <w:gridSpan w:val="2"/>
            <w:tcBorders>
              <w:top w:val="nil"/>
              <w:left w:val="nil"/>
              <w:bottom w:val="single" w:sz="4" w:space="0" w:color="auto"/>
              <w:right w:val="nil"/>
            </w:tcBorders>
            <w:shd w:val="clear" w:color="auto" w:fill="auto"/>
            <w:noWrap/>
            <w:vAlign w:val="bottom"/>
            <w:hideMark/>
          </w:tcPr>
          <w:p w14:paraId="3B422BB8"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3528" w:type="dxa"/>
            <w:tcBorders>
              <w:top w:val="nil"/>
              <w:left w:val="nil"/>
              <w:bottom w:val="single" w:sz="4" w:space="0" w:color="auto"/>
              <w:right w:val="nil"/>
            </w:tcBorders>
          </w:tcPr>
          <w:p w14:paraId="62036D24" w14:textId="77777777" w:rsidR="004E2D66" w:rsidRPr="0086069F" w:rsidRDefault="004E2D66" w:rsidP="0086069F">
            <w:pPr>
              <w:jc w:val="center"/>
              <w:rPr>
                <w:rFonts w:ascii="Calibri" w:hAnsi="Calibri" w:cs="Calibri"/>
                <w:b/>
                <w:bCs/>
                <w:color w:val="000000"/>
                <w:sz w:val="18"/>
                <w:szCs w:val="18"/>
              </w:rPr>
            </w:pPr>
          </w:p>
        </w:tc>
      </w:tr>
      <w:tr w:rsidR="004E2D66" w:rsidRPr="0086069F" w14:paraId="510281C7" w14:textId="387ED7C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Account_sales_hist.txn_reason_desc</w:t>
            </w:r>
          </w:p>
        </w:tc>
        <w:tc>
          <w:tcPr>
            <w:tcW w:w="3528" w:type="dxa"/>
            <w:tcBorders>
              <w:top w:val="nil"/>
              <w:left w:val="nil"/>
              <w:bottom w:val="single" w:sz="4" w:space="0" w:color="auto"/>
              <w:right w:val="single" w:sz="4" w:space="0" w:color="auto"/>
            </w:tcBorders>
          </w:tcPr>
          <w:p w14:paraId="7528644C" w14:textId="77777777" w:rsidR="004E2D66" w:rsidRPr="0086069F" w:rsidRDefault="004E2D66" w:rsidP="004727EE">
            <w:pPr>
              <w:rPr>
                <w:rFonts w:ascii="Calibri" w:hAnsi="Calibri" w:cs="Calibri"/>
                <w:color w:val="000000"/>
                <w:sz w:val="18"/>
                <w:szCs w:val="18"/>
              </w:rPr>
            </w:pPr>
          </w:p>
        </w:tc>
      </w:tr>
      <w:tr w:rsidR="004E2D66" w:rsidRPr="0086069F" w14:paraId="01A09855" w14:textId="299CBF9B"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Account_sales_hist.monthly_sales_amt</w:t>
            </w:r>
          </w:p>
        </w:tc>
        <w:tc>
          <w:tcPr>
            <w:tcW w:w="3528" w:type="dxa"/>
            <w:tcBorders>
              <w:top w:val="nil"/>
              <w:left w:val="nil"/>
              <w:bottom w:val="single" w:sz="4" w:space="0" w:color="auto"/>
              <w:right w:val="single" w:sz="4" w:space="0" w:color="auto"/>
            </w:tcBorders>
          </w:tcPr>
          <w:p w14:paraId="7D6F6ADB" w14:textId="77777777" w:rsidR="004E2D66" w:rsidRPr="0086069F" w:rsidRDefault="004E2D66" w:rsidP="004727EE">
            <w:pPr>
              <w:rPr>
                <w:rFonts w:ascii="Calibri" w:hAnsi="Calibri" w:cs="Calibri"/>
                <w:color w:val="000000"/>
                <w:sz w:val="18"/>
                <w:szCs w:val="18"/>
              </w:rPr>
            </w:pPr>
          </w:p>
        </w:tc>
      </w:tr>
      <w:tr w:rsidR="004E2D66" w:rsidRPr="0086069F" w14:paraId="524FA687" w14:textId="366353B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Account_sales_hist.monthly_sales_chg_amt</w:t>
            </w:r>
          </w:p>
        </w:tc>
        <w:tc>
          <w:tcPr>
            <w:tcW w:w="3528" w:type="dxa"/>
            <w:tcBorders>
              <w:top w:val="nil"/>
              <w:left w:val="nil"/>
              <w:bottom w:val="single" w:sz="4" w:space="0" w:color="auto"/>
              <w:right w:val="single" w:sz="4" w:space="0" w:color="auto"/>
            </w:tcBorders>
          </w:tcPr>
          <w:p w14:paraId="1B8E51CB" w14:textId="77777777" w:rsidR="004E2D66" w:rsidRPr="0086069F" w:rsidRDefault="004E2D66" w:rsidP="004727EE">
            <w:pPr>
              <w:rPr>
                <w:rFonts w:ascii="Calibri" w:hAnsi="Calibri" w:cs="Calibri"/>
                <w:color w:val="000000"/>
                <w:sz w:val="18"/>
                <w:szCs w:val="18"/>
              </w:rPr>
            </w:pPr>
          </w:p>
        </w:tc>
      </w:tr>
      <w:tr w:rsidR="004E2D66" w:rsidRPr="0086069F" w14:paraId="193D6E5C" w14:textId="3DE49DD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calculated:  monthly_sales_Chg_amt/monthly_sales_amt</w:t>
            </w:r>
          </w:p>
        </w:tc>
        <w:tc>
          <w:tcPr>
            <w:tcW w:w="3528" w:type="dxa"/>
            <w:tcBorders>
              <w:top w:val="nil"/>
              <w:left w:val="nil"/>
              <w:bottom w:val="single" w:sz="4" w:space="0" w:color="auto"/>
              <w:right w:val="single" w:sz="4" w:space="0" w:color="auto"/>
            </w:tcBorders>
          </w:tcPr>
          <w:p w14:paraId="0687B9FE" w14:textId="77777777" w:rsidR="004E2D66" w:rsidRPr="0086069F" w:rsidRDefault="004E2D66" w:rsidP="004727EE">
            <w:pPr>
              <w:rPr>
                <w:rFonts w:ascii="Calibri" w:hAnsi="Calibri" w:cs="Calibri"/>
                <w:color w:val="000000"/>
                <w:sz w:val="18"/>
                <w:szCs w:val="18"/>
              </w:rPr>
            </w:pPr>
          </w:p>
        </w:tc>
      </w:tr>
      <w:tr w:rsidR="004E2D66" w:rsidRPr="0086069F" w14:paraId="22E7A093" w14:textId="1FF6EEF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Account_sales_hist.monthly_lift_change_cnt</w:t>
            </w:r>
          </w:p>
        </w:tc>
        <w:tc>
          <w:tcPr>
            <w:tcW w:w="3528" w:type="dxa"/>
            <w:tcBorders>
              <w:top w:val="nil"/>
              <w:left w:val="nil"/>
              <w:bottom w:val="single" w:sz="4" w:space="0" w:color="auto"/>
              <w:right w:val="single" w:sz="4" w:space="0" w:color="auto"/>
            </w:tcBorders>
          </w:tcPr>
          <w:p w14:paraId="5F39205D" w14:textId="77777777" w:rsidR="004E2D66" w:rsidRPr="0086069F" w:rsidRDefault="004E2D66" w:rsidP="004727EE">
            <w:pPr>
              <w:rPr>
                <w:rFonts w:ascii="Calibri" w:hAnsi="Calibri" w:cs="Calibri"/>
                <w:color w:val="000000"/>
                <w:sz w:val="18"/>
                <w:szCs w:val="18"/>
              </w:rPr>
            </w:pPr>
          </w:p>
        </w:tc>
      </w:tr>
      <w:tr w:rsidR="004E2D66" w:rsidRPr="0086069F" w14:paraId="0A78B30B" w14:textId="2D9B6BF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Account_sales_hist.is_erf_on</w:t>
            </w:r>
          </w:p>
        </w:tc>
        <w:tc>
          <w:tcPr>
            <w:tcW w:w="3528" w:type="dxa"/>
            <w:tcBorders>
              <w:top w:val="nil"/>
              <w:left w:val="nil"/>
              <w:bottom w:val="single" w:sz="4" w:space="0" w:color="auto"/>
              <w:right w:val="single" w:sz="4" w:space="0" w:color="auto"/>
            </w:tcBorders>
          </w:tcPr>
          <w:p w14:paraId="3E890CCA" w14:textId="77777777" w:rsidR="004E2D66" w:rsidRPr="0086069F" w:rsidRDefault="004E2D66" w:rsidP="004727EE">
            <w:pPr>
              <w:rPr>
                <w:rFonts w:ascii="Calibri" w:hAnsi="Calibri" w:cs="Calibri"/>
                <w:color w:val="000000"/>
                <w:sz w:val="18"/>
                <w:szCs w:val="18"/>
              </w:rPr>
            </w:pPr>
          </w:p>
        </w:tc>
      </w:tr>
      <w:tr w:rsidR="004E2D66" w:rsidRPr="0086069F" w14:paraId="1E36A457" w14:textId="2ABC6E1C"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Account_sales_hist.is_Frf_on</w:t>
            </w:r>
          </w:p>
        </w:tc>
        <w:tc>
          <w:tcPr>
            <w:tcW w:w="3528" w:type="dxa"/>
            <w:tcBorders>
              <w:top w:val="nil"/>
              <w:left w:val="nil"/>
              <w:bottom w:val="single" w:sz="4" w:space="0" w:color="auto"/>
              <w:right w:val="single" w:sz="4" w:space="0" w:color="auto"/>
            </w:tcBorders>
          </w:tcPr>
          <w:p w14:paraId="19D90203" w14:textId="77777777" w:rsidR="004E2D66" w:rsidRPr="0086069F" w:rsidRDefault="004E2D66" w:rsidP="004727EE">
            <w:pPr>
              <w:rPr>
                <w:rFonts w:ascii="Calibri" w:hAnsi="Calibri" w:cs="Calibri"/>
                <w:color w:val="000000"/>
                <w:sz w:val="18"/>
                <w:szCs w:val="18"/>
              </w:rPr>
            </w:pPr>
          </w:p>
        </w:tc>
      </w:tr>
      <w:tr w:rsidR="004E2D66" w:rsidRPr="0086069F" w14:paraId="0C7EB75E" w14:textId="352EFEC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Account_sales_hist.eff_dt_sk</w:t>
            </w:r>
          </w:p>
        </w:tc>
        <w:tc>
          <w:tcPr>
            <w:tcW w:w="3528" w:type="dxa"/>
            <w:tcBorders>
              <w:top w:val="nil"/>
              <w:left w:val="nil"/>
              <w:bottom w:val="single" w:sz="4" w:space="0" w:color="auto"/>
              <w:right w:val="single" w:sz="4" w:space="0" w:color="auto"/>
            </w:tcBorders>
          </w:tcPr>
          <w:p w14:paraId="66F0583A" w14:textId="77777777" w:rsidR="004E2D66" w:rsidRPr="0086069F" w:rsidRDefault="004E2D66" w:rsidP="004727EE">
            <w:pPr>
              <w:rPr>
                <w:rFonts w:ascii="Calibri" w:hAnsi="Calibri" w:cs="Calibri"/>
                <w:color w:val="000000"/>
                <w:sz w:val="18"/>
                <w:szCs w:val="18"/>
              </w:rPr>
            </w:pP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26E0590A"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E7913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223A92" w:rsidRPr="00E31573" w:rsidRDefault="00223A92">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223A92" w:rsidRPr="00E31573" w:rsidRDefault="00223A92">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78DA88"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r>
              <w:rPr>
                <w:rFonts w:cstheme="minorHAnsi"/>
                <w:color w:val="0070C0"/>
                <w:sz w:val="16"/>
                <w:szCs w:val="16"/>
              </w:rPr>
              <w:t>stg_account_status_ind</w:t>
            </w:r>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r>
              <w:rPr>
                <w:rFonts w:cstheme="minorHAnsi"/>
                <w:color w:val="0070C0"/>
                <w:sz w:val="16"/>
                <w:szCs w:val="16"/>
              </w:rPr>
              <w:t>wasteType_lc</w:t>
            </w:r>
          </w:p>
          <w:p w14:paraId="2F11E7B5" w14:textId="77777777" w:rsidR="00C514B1" w:rsidRDefault="00C514B1" w:rsidP="00793601">
            <w:pPr>
              <w:jc w:val="center"/>
              <w:rPr>
                <w:rFonts w:cstheme="minorHAnsi"/>
                <w:color w:val="0070C0"/>
                <w:sz w:val="16"/>
                <w:szCs w:val="16"/>
              </w:rPr>
            </w:pPr>
            <w:r>
              <w:rPr>
                <w:rFonts w:cstheme="minorHAnsi"/>
                <w:color w:val="0070C0"/>
                <w:sz w:val="16"/>
                <w:szCs w:val="16"/>
              </w:rPr>
              <w:t>wasteType_lc_readonly</w:t>
            </w:r>
          </w:p>
          <w:p w14:paraId="103C8943" w14:textId="53ADA26E"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r>
              <w:rPr>
                <w:rFonts w:cstheme="minorHAnsi"/>
                <w:color w:val="0070C0"/>
                <w:sz w:val="16"/>
                <w:szCs w:val="16"/>
              </w:rPr>
              <w:t>quantity_lc</w:t>
            </w:r>
          </w:p>
          <w:p w14:paraId="15294714" w14:textId="77777777" w:rsidR="00C514B1" w:rsidRDefault="00C514B1" w:rsidP="00793601">
            <w:pPr>
              <w:jc w:val="center"/>
              <w:rPr>
                <w:rFonts w:cstheme="minorHAnsi"/>
                <w:color w:val="0070C0"/>
                <w:sz w:val="16"/>
                <w:szCs w:val="16"/>
              </w:rPr>
            </w:pPr>
            <w:r>
              <w:rPr>
                <w:rFonts w:cstheme="minorHAnsi"/>
                <w:color w:val="0070C0"/>
                <w:sz w:val="16"/>
                <w:szCs w:val="16"/>
              </w:rPr>
              <w:t>quantity_lc _readonly</w:t>
            </w:r>
          </w:p>
          <w:p w14:paraId="7C6E0378" w14:textId="42EC6247"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w:t>
            </w:r>
          </w:p>
          <w:p w14:paraId="31DAEE49" w14:textId="77777777" w:rsidR="00C514B1" w:rsidRDefault="00C514B1"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lc_readonly</w:t>
            </w:r>
          </w:p>
          <w:p w14:paraId="37EF5AB7" w14:textId="5562EBB3"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07C4AC9A" w:rsidR="00793601" w:rsidRDefault="00793601" w:rsidP="004727EE">
            <w:pPr>
              <w:rPr>
                <w:rFonts w:cstheme="minorHAnsi"/>
                <w:color w:val="0070C0"/>
                <w:sz w:val="16"/>
                <w:szCs w:val="16"/>
              </w:rPr>
            </w:pPr>
            <w:r w:rsidRPr="002E06AB">
              <w:rPr>
                <w:rFonts w:cstheme="minorHAnsi"/>
                <w:color w:val="0070C0"/>
                <w:sz w:val="16"/>
                <w:szCs w:val="16"/>
              </w:rPr>
              <w:t>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actual code derived from waste type and container type (open top, self contained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w:t>
            </w:r>
          </w:p>
          <w:p w14:paraId="3B0DC17C" w14:textId="42657781" w:rsidR="00C514B1" w:rsidRPr="002E06AB" w:rsidRDefault="00C514B1"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lc_readonly</w:t>
            </w:r>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r>
              <w:rPr>
                <w:rFonts w:cstheme="minorHAnsi"/>
                <w:color w:val="0070C0"/>
                <w:sz w:val="16"/>
                <w:szCs w:val="16"/>
              </w:rPr>
              <w:t>accountType_lc</w:t>
            </w:r>
          </w:p>
          <w:p w14:paraId="2BAA70D6" w14:textId="77777777" w:rsidR="00C514B1" w:rsidRDefault="00C514B1" w:rsidP="00793601">
            <w:pPr>
              <w:jc w:val="center"/>
              <w:rPr>
                <w:rFonts w:cstheme="minorHAnsi"/>
                <w:color w:val="0070C0"/>
                <w:sz w:val="16"/>
                <w:szCs w:val="16"/>
              </w:rPr>
            </w:pPr>
            <w:r>
              <w:rPr>
                <w:rFonts w:cstheme="minorHAnsi"/>
                <w:color w:val="0070C0"/>
                <w:sz w:val="16"/>
                <w:szCs w:val="16"/>
              </w:rPr>
              <w:t>accountType_lc_readonly</w:t>
            </w:r>
          </w:p>
          <w:p w14:paraId="248D9142" w14:textId="25D13322" w:rsidR="00C514B1" w:rsidRPr="0037635B" w:rsidRDefault="00C514B1" w:rsidP="00793601">
            <w:pPr>
              <w:jc w:val="center"/>
              <w:rPr>
                <w:rFonts w:cstheme="minorHAnsi"/>
                <w:color w:val="0070C0"/>
                <w:sz w:val="16"/>
                <w:szCs w:val="16"/>
              </w:rPr>
            </w:pPr>
            <w:r>
              <w:rPr>
                <w:rFonts w:cstheme="minorHAnsi"/>
                <w:color w:val="0070C0"/>
                <w:sz w:val="16"/>
                <w:szCs w:val="16"/>
              </w:rPr>
              <w:t>accountType_line</w:t>
            </w:r>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r>
              <w:rPr>
                <w:rFonts w:cstheme="minorHAnsi"/>
                <w:color w:val="0070C0"/>
                <w:sz w:val="16"/>
                <w:szCs w:val="16"/>
              </w:rPr>
              <w:t>containerType_lc</w:t>
            </w:r>
            <w:r w:rsidR="00C514B1">
              <w:rPr>
                <w:rFonts w:cstheme="minorHAnsi"/>
                <w:color w:val="0070C0"/>
                <w:sz w:val="16"/>
                <w:szCs w:val="16"/>
              </w:rPr>
              <w:t>_readonly</w:t>
            </w:r>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r>
              <w:rPr>
                <w:rFonts w:cstheme="minorHAnsi"/>
                <w:color w:val="0070C0"/>
                <w:sz w:val="16"/>
                <w:szCs w:val="16"/>
              </w:rPr>
              <w:t>liftsPerContainer_lc</w:t>
            </w:r>
          </w:p>
          <w:p w14:paraId="4B3EEAD3" w14:textId="77777777" w:rsidR="00B64EBE" w:rsidRDefault="00B64EBE" w:rsidP="00793601">
            <w:pPr>
              <w:jc w:val="center"/>
              <w:rPr>
                <w:rFonts w:cstheme="minorHAnsi"/>
                <w:color w:val="0070C0"/>
                <w:sz w:val="16"/>
                <w:szCs w:val="16"/>
              </w:rPr>
            </w:pPr>
            <w:r>
              <w:rPr>
                <w:rFonts w:cstheme="minorHAnsi"/>
                <w:color w:val="0070C0"/>
                <w:sz w:val="16"/>
                <w:szCs w:val="16"/>
              </w:rPr>
              <w:t>liftsPerContainer_lc_readonly</w:t>
            </w:r>
          </w:p>
          <w:p w14:paraId="4252015A" w14:textId="56B88A2E" w:rsidR="00B64EBE" w:rsidRPr="002E06AB" w:rsidRDefault="00B64EBE" w:rsidP="00B64EBE">
            <w:pPr>
              <w:jc w:val="center"/>
              <w:rPr>
                <w:rFonts w:cstheme="minorHAnsi"/>
                <w:color w:val="0070C0"/>
                <w:sz w:val="16"/>
                <w:szCs w:val="16"/>
              </w:rPr>
            </w:pPr>
            <w:r>
              <w:rPr>
                <w:rFonts w:cstheme="minorHAnsi"/>
                <w:color w:val="0070C0"/>
                <w:sz w:val="16"/>
                <w:szCs w:val="16"/>
              </w:rPr>
              <w:t>existingLiftsPerContainer_line</w:t>
            </w:r>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r>
              <w:rPr>
                <w:rFonts w:cstheme="minorHAnsi"/>
                <w:color w:val="0070C0"/>
                <w:sz w:val="16"/>
                <w:szCs w:val="16"/>
              </w:rPr>
              <w:t>isCustomerOwned_lc</w:t>
            </w:r>
            <w:r w:rsidR="00B64EBE">
              <w:rPr>
                <w:rFonts w:cstheme="minorHAnsi"/>
                <w:color w:val="0070C0"/>
                <w:sz w:val="16"/>
                <w:szCs w:val="16"/>
              </w:rPr>
              <w:t>_readonly</w:t>
            </w:r>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r>
              <w:rPr>
                <w:rFonts w:cstheme="minorHAnsi"/>
                <w:color w:val="0070C0"/>
                <w:sz w:val="16"/>
                <w:szCs w:val="16"/>
              </w:rPr>
              <w:t>customerOwnedCompactor_lc</w:t>
            </w:r>
            <w:r w:rsidR="00B64EBE">
              <w:rPr>
                <w:rFonts w:cstheme="minorHAnsi"/>
                <w:color w:val="0070C0"/>
                <w:sz w:val="16"/>
                <w:szCs w:val="16"/>
              </w:rPr>
              <w:t>_readonly</w:t>
            </w:r>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r>
              <w:rPr>
                <w:rFonts w:cstheme="minorHAnsi"/>
                <w:color w:val="0070C0"/>
                <w:sz w:val="16"/>
                <w:szCs w:val="16"/>
              </w:rPr>
              <w:t>totalEstimatedHaulsMonth_lc</w:t>
            </w:r>
          </w:p>
          <w:p w14:paraId="1E53BBAE" w14:textId="615BDAA7" w:rsidR="00B64EBE" w:rsidRDefault="00B64EBE" w:rsidP="00793601">
            <w:pPr>
              <w:jc w:val="center"/>
              <w:rPr>
                <w:rFonts w:cstheme="minorHAnsi"/>
                <w:color w:val="0070C0"/>
                <w:sz w:val="16"/>
                <w:szCs w:val="16"/>
              </w:rPr>
            </w:pPr>
            <w:r>
              <w:rPr>
                <w:rFonts w:cstheme="minorHAnsi"/>
                <w:color w:val="0070C0"/>
                <w:sz w:val="16"/>
                <w:szCs w:val="16"/>
              </w:rPr>
              <w:t>totalEstimatedHaulsMonth_lc_readonly</w:t>
            </w:r>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r w:rsidRPr="00DD3158">
              <w:rPr>
                <w:rFonts w:cstheme="minorHAnsi"/>
                <w:color w:val="0070C0"/>
                <w:sz w:val="16"/>
                <w:szCs w:val="16"/>
              </w:rPr>
              <w:t>disposalSite_config</w:t>
            </w:r>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w:t>
            </w:r>
          </w:p>
          <w:p w14:paraId="1FA13167" w14:textId="5A476B8E" w:rsidR="00B64EBE" w:rsidRDefault="00B64EBE"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c_readonly</w:t>
            </w:r>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avg min per haul is &gt; </w:t>
            </w:r>
            <w:r w:rsidRPr="00705623">
              <w:rPr>
                <w:rFonts w:cstheme="minorHAnsi"/>
                <w:color w:val="0070C0"/>
                <w:sz w:val="16"/>
                <w:szCs w:val="16"/>
              </w:rPr>
              <w:lastRenderedPageBreak/>
              <w:t>than geo-code minutes) then leave current avg</w:t>
            </w:r>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r>
              <w:rPr>
                <w:rFonts w:cstheme="minorHAnsi"/>
                <w:color w:val="0070C0"/>
                <w:sz w:val="16"/>
                <w:szCs w:val="16"/>
              </w:rPr>
              <w:lastRenderedPageBreak/>
              <w:t>customerSiteTime_lc</w:t>
            </w:r>
            <w:r w:rsidR="00B64EBE">
              <w:rPr>
                <w:rFonts w:cstheme="minorHAnsi"/>
                <w:color w:val="0070C0"/>
                <w:sz w:val="16"/>
                <w:szCs w:val="16"/>
              </w:rPr>
              <w:t>_readonly</w:t>
            </w:r>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w:t>
            </w:r>
          </w:p>
          <w:p w14:paraId="39957C99" w14:textId="12857C1C" w:rsidR="00B64EBE" w:rsidRPr="002E06AB" w:rsidRDefault="00B64EBE"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_lc_readonly</w:t>
            </w:r>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w:t>
            </w:r>
          </w:p>
          <w:p w14:paraId="5CA4F282" w14:textId="372D9E0C" w:rsidR="00B64EBE" w:rsidRPr="002E06AB" w:rsidRDefault="00B64EBE"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c_readonly</w:t>
            </w:r>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r w:rsidRPr="00DD3158">
              <w:rPr>
                <w:rFonts w:cstheme="minorHAnsi"/>
                <w:color w:val="0070C0"/>
                <w:sz w:val="16"/>
                <w:szCs w:val="16"/>
              </w:rPr>
              <w:t>compactorValue</w:t>
            </w:r>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r w:rsidRPr="00DD3158">
              <w:rPr>
                <w:rFonts w:cstheme="minorHAnsi"/>
                <w:color w:val="0070C0"/>
                <w:sz w:val="16"/>
                <w:szCs w:val="16"/>
              </w:rPr>
              <w:t>onetimeInstallationCharge_l</w:t>
            </w:r>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r>
              <w:rPr>
                <w:rFonts w:cstheme="minorHAnsi"/>
                <w:color w:val="0070C0"/>
                <w:sz w:val="16"/>
                <w:szCs w:val="16"/>
              </w:rPr>
              <w:t>rental_lc</w:t>
            </w:r>
          </w:p>
          <w:p w14:paraId="09077593" w14:textId="4C7C66EA" w:rsidR="00B64EBE" w:rsidRPr="00793601" w:rsidRDefault="00B64EBE" w:rsidP="00793601">
            <w:pPr>
              <w:jc w:val="center"/>
              <w:rPr>
                <w:rFonts w:cstheme="minorHAnsi"/>
                <w:color w:val="0070C0"/>
                <w:sz w:val="16"/>
                <w:szCs w:val="16"/>
              </w:rPr>
            </w:pPr>
            <w:r>
              <w:rPr>
                <w:rFonts w:cstheme="minorHAnsi"/>
                <w:color w:val="0070C0"/>
                <w:sz w:val="16"/>
                <w:szCs w:val="16"/>
              </w:rPr>
              <w:t>rental_lc_readonly</w:t>
            </w:r>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77777777" w:rsidR="006A2F9D" w:rsidRDefault="006A2F9D"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77777777" w:rsidR="006A2F9D" w:rsidRDefault="006A2F9D"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77777777" w:rsidR="006A2F9D" w:rsidRDefault="006A2F9D"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77777777" w:rsidR="006A2F9D" w:rsidRDefault="006A2F9D"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793601">
            <w:pPr>
              <w:jc w:val="center"/>
              <w:rPr>
                <w:rFonts w:cstheme="minorHAnsi"/>
                <w:color w:val="0070C0"/>
                <w:sz w:val="16"/>
                <w:szCs w:val="16"/>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xistingC</w:t>
      </w:r>
      <w:r>
        <w:rPr>
          <w:rFonts w:cstheme="minorHAnsi"/>
        </w:rPr>
        <w:t>ostPerMonthInclOverheadAmt_line</w:t>
      </w:r>
    </w:p>
    <w:p w14:paraId="5DC24BBB" w14:textId="56C0F2C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DisposalExpensePerMonthAmt_line</w:t>
      </w:r>
    </w:p>
    <w:p w14:paraId="01E023DF" w14:textId="65B40A5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OperatingExpensePerMonthAmt_line</w:t>
      </w:r>
    </w:p>
    <w:p w14:paraId="5922FAA0" w14:textId="7C1FB48A" w:rsidR="00B64EBE" w:rsidRDefault="00B64EBE" w:rsidP="004E2D66">
      <w:pPr>
        <w:pStyle w:val="BodyText"/>
        <w:numPr>
          <w:ilvl w:val="0"/>
          <w:numId w:val="38"/>
        </w:numPr>
        <w:spacing w:after="0"/>
        <w:rPr>
          <w:rFonts w:cstheme="minorHAnsi"/>
        </w:rPr>
      </w:pPr>
      <w:r>
        <w:rPr>
          <w:rFonts w:cstheme="minorHAnsi"/>
        </w:rPr>
        <w:t>existingWasteCategoryCd_line</w:t>
      </w: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 xml:space="preserve">Current </w:t>
            </w:r>
            <w:r w:rsidRPr="001D1E37">
              <w:rPr>
                <w:rFonts w:ascii="Calibri" w:hAnsi="Calibri"/>
                <w:b/>
                <w:bCs/>
                <w:color w:val="000000"/>
                <w:sz w:val="18"/>
                <w:szCs w:val="18"/>
              </w:rPr>
              <w:lastRenderedPageBreak/>
              <w:t>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 xml:space="preserve">Future </w:t>
            </w:r>
            <w:r w:rsidRPr="001D1E37">
              <w:rPr>
                <w:rFonts w:ascii="Calibri" w:hAnsi="Calibri"/>
                <w:b/>
                <w:bCs/>
                <w:color w:val="000000"/>
                <w:sz w:val="18"/>
                <w:szCs w:val="18"/>
              </w:rPr>
              <w:lastRenderedPageBreak/>
              <w:t>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lastRenderedPageBreak/>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r>
              <w:rPr>
                <w:rFonts w:cstheme="minorHAnsi"/>
                <w:color w:val="0070C0"/>
                <w:sz w:val="16"/>
                <w:szCs w:val="16"/>
              </w:rPr>
              <w:t>rpt_rate_hist,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81A7C2C" w:rsidR="00CA2D1C" w:rsidRPr="002E06AB" w:rsidRDefault="00CA2D1C" w:rsidP="001C3DEF">
      <w:pPr>
        <w:pStyle w:val="BodyText"/>
        <w:rPr>
          <w:rFonts w:cstheme="minorHAnsi"/>
        </w:rPr>
      </w:pPr>
      <w:r w:rsidRPr="002E06AB">
        <w:rPr>
          <w:rFonts w:cstheme="minorHAnsi"/>
        </w:rPr>
        <w:t>This section is all read only once Rate Adjustment (radio button)</w:t>
      </w:r>
      <w:r w:rsidR="00795BBA">
        <w:rPr>
          <w:rFonts w:cstheme="minorHAnsi"/>
        </w:rPr>
        <w:t xml:space="preserve"> is selected</w:t>
      </w:r>
      <w:r w:rsidRPr="002E06AB">
        <w:rPr>
          <w:rFonts w:cstheme="minorHAnsi"/>
        </w:rPr>
        <w:t>.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223A92" w:rsidRDefault="00223A92"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223A92" w:rsidRDefault="00223A92"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223A92" w:rsidRPr="007645A3" w:rsidRDefault="00223A92"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223A92" w:rsidRPr="007645A3" w:rsidRDefault="00223A92"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223A92" w:rsidRDefault="00223A92"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223A92" w:rsidRDefault="00223A92"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8849B0"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B470C"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223A92" w:rsidRPr="005C1040" w:rsidRDefault="00223A92"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223A92" w:rsidRPr="005C1040" w:rsidRDefault="00223A92"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E57BA0B"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223A92" w:rsidRPr="005C1040" w:rsidRDefault="00223A92"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“Init/Renewal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223A92" w:rsidRPr="005C1040" w:rsidRDefault="00223A92"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“Init/Renewal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A8305"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bookmarkStart w:id="32" w:name="_GoBack"/>
      <w:bookmarkEnd w:id="32"/>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223A92" w:rsidRPr="005C1040" w:rsidRDefault="00223A92"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223A92" w:rsidRPr="005C1040" w:rsidRDefault="00223A92"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B1006"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223A92" w:rsidRPr="003668DD" w:rsidRDefault="00223A92"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223A92" w:rsidRPr="003668DD" w:rsidRDefault="00223A92"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355C0F"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223A92" w:rsidRPr="003668DD" w:rsidRDefault="00223A92">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223A92" w:rsidRPr="003668DD" w:rsidRDefault="00223A92">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DBF259E" w:rsidR="00E22AAB" w:rsidRDefault="00E22AAB" w:rsidP="00067F5B">
      <w:pPr>
        <w:pStyle w:val="BodyText"/>
      </w:pPr>
    </w:p>
    <w:p w14:paraId="694DE18F" w14:textId="69A71837" w:rsidR="00E22AAB" w:rsidRDefault="004E2D66" w:rsidP="00067F5B">
      <w:pPr>
        <w:pStyle w:val="BodyText"/>
      </w:pPr>
      <w:r>
        <w:t>Will there be additional options for closing a container</w:t>
      </w:r>
    </w:p>
    <w:p w14:paraId="6BD30F80" w14:textId="77777777" w:rsidR="00E22AAB" w:rsidRPr="00067F5B" w:rsidRDefault="00E22AAB" w:rsidP="00067F5B">
      <w:pPr>
        <w:pStyle w:val="BodyText"/>
      </w:pPr>
    </w:p>
    <w:p w14:paraId="3F6364E6" w14:textId="64F547F3" w:rsidR="00E36209" w:rsidRDefault="00E36209" w:rsidP="00F52900">
      <w:pPr>
        <w:rPr>
          <w:rFonts w:cstheme="minorHAnsi"/>
        </w:rPr>
      </w:pP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3" w:name="_Toc419981923"/>
      <w:r>
        <w:rPr>
          <w:rFonts w:cstheme="minorHAnsi"/>
        </w:rPr>
        <w:lastRenderedPageBreak/>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53B199"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for Effective Date on configuration screens for large and small containers.  These are both required fields and the user is not permitted to move on until the filed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E9114"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E9325"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199819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199819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Hold margin constant between current service configuration and revised service configuration</w:t>
      </w:r>
      <w:r>
        <w:rPr>
          <w:rFonts w:ascii="Calibri" w:hAnsi="Calibri" w:cs="Calibri"/>
        </w:rPr>
        <w:t>Allow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schemaHow does this work for haul, disposal, </w:t>
      </w:r>
      <w:proofErr w:type="gramStart"/>
      <w:r>
        <w:rPr>
          <w:rFonts w:ascii="Calibri" w:hAnsi="Calibri" w:cs="Calibri"/>
        </w:rPr>
        <w:t>rental</w:t>
      </w:r>
      <w:proofErr w:type="gramEnd"/>
      <w:r>
        <w:rPr>
          <w:rFonts w:ascii="Calibri" w:hAnsi="Calibri" w:cs="Calibri"/>
        </w:rPr>
        <w:t>? How is flat rate different from haul+Disposal</w:t>
      </w:r>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haul+Disposal?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How is flat rate different from haul+Disposal?</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vs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How is flat rate different from haul+Disposal?</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gramStart"/>
      <w:r w:rsidRPr="005A7AE2">
        <w:t>svc_base_marg_perm</w:t>
      </w:r>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gramStart"/>
      <w:r w:rsidRPr="005A7AE2">
        <w:t>svc_targ_marg_perm</w:t>
      </w:r>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gramStart"/>
      <w:r w:rsidRPr="005A7AE2">
        <w:t>svc_str_marg_perm</w:t>
      </w:r>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gramStart"/>
      <w:r w:rsidRPr="005A7AE2">
        <w:t>svc_gap_recovery_pct</w:t>
      </w:r>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gramStart"/>
      <w:r w:rsidRPr="005A7AE2">
        <w:t>svc_base_marg_perm</w:t>
      </w:r>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gramStart"/>
      <w:r w:rsidRPr="005A7AE2">
        <w:t>svc_targ_marg_perm</w:t>
      </w:r>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gramStart"/>
      <w:r w:rsidRPr="005A7AE2">
        <w:t>svc_str_marg_perm</w:t>
      </w:r>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gramStart"/>
      <w:r w:rsidRPr="005A7AE2">
        <w:t>svc_gap_recovery_pct</w:t>
      </w:r>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Pr="00795BBA" w:rsidRDefault="004727EE" w:rsidP="004727EE">
            <w:pPr>
              <w:pStyle w:val="ListParagraph"/>
              <w:numPr>
                <w:ilvl w:val="0"/>
                <w:numId w:val="29"/>
              </w:numPr>
              <w:rPr>
                <w:sz w:val="18"/>
                <w:szCs w:val="18"/>
              </w:rPr>
            </w:pPr>
            <w:r w:rsidRPr="00795BBA">
              <w:rPr>
                <w:sz w:val="18"/>
                <w:szCs w:val="18"/>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795BBA">
              <w:rPr>
                <w:sz w:val="18"/>
                <w:szCs w:val="18"/>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795BBA">
              <w:rPr>
                <w:sz w:val="18"/>
                <w:szCs w:val="18"/>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795BBA">
              <w:rPr>
                <w:sz w:val="18"/>
                <w:szCs w:val="18"/>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795BBA" w:rsidRDefault="002E06AB" w:rsidP="000A7887">
      <w:pPr>
        <w:pStyle w:val="Heading3"/>
        <w:rPr>
          <w:rFonts w:cstheme="minorHAnsi"/>
        </w:rPr>
      </w:pPr>
      <w:bookmarkStart w:id="39" w:name="_Toc419981929"/>
      <w:r w:rsidRPr="00795BBA">
        <w:rPr>
          <w:rFonts w:cstheme="minorHAnsi"/>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Pr="00795BBA" w:rsidRDefault="002171B0" w:rsidP="002171B0">
      <w:pPr>
        <w:pStyle w:val="Heading3"/>
        <w:rPr>
          <w:rFonts w:cstheme="minorHAnsi"/>
        </w:rPr>
      </w:pPr>
      <w:bookmarkStart w:id="41" w:name="_Toc419981931"/>
      <w:r w:rsidRPr="00795BBA">
        <w:rPr>
          <w:rFonts w:cstheme="minorHAnsi"/>
        </w:rPr>
        <w:t>Data Mappings</w:t>
      </w:r>
      <w:bookmarkEnd w:id="41"/>
    </w:p>
    <w:p w14:paraId="7B7D88AE" w14:textId="77777777" w:rsidR="002171B0" w:rsidRPr="00795BBA" w:rsidRDefault="002171B0" w:rsidP="002171B0">
      <w:pPr>
        <w:pStyle w:val="BodyText"/>
      </w:pPr>
    </w:p>
    <w:p w14:paraId="5CB44A4F" w14:textId="77777777" w:rsidR="002171B0" w:rsidRPr="00795BBA" w:rsidRDefault="002171B0" w:rsidP="002171B0">
      <w:pPr>
        <w:pStyle w:val="BodyText"/>
      </w:pPr>
    </w:p>
    <w:p w14:paraId="3AED4154" w14:textId="2296F7C3" w:rsidR="002171B0" w:rsidRPr="00795BBA" w:rsidRDefault="002171B0" w:rsidP="002171B0">
      <w:pPr>
        <w:pStyle w:val="Heading3"/>
        <w:rPr>
          <w:rFonts w:cstheme="minorHAnsi"/>
        </w:rPr>
      </w:pPr>
      <w:bookmarkStart w:id="42" w:name="_Toc419981932"/>
      <w:r w:rsidRPr="00795BBA">
        <w:rPr>
          <w:rFonts w:cstheme="minorHAnsi"/>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w:t>
      </w:r>
      <w:proofErr w:type="gramStart"/>
      <w:r>
        <w:rPr>
          <w:rFonts w:ascii="Consolas" w:hAnsi="Consolas" w:cs="Consolas"/>
          <w:color w:val="008000"/>
          <w:sz w:val="19"/>
          <w:szCs w:val="19"/>
        </w:rPr>
        <w:t>.[</w:t>
      </w:r>
      <w:proofErr w:type="gramEnd"/>
      <w:r>
        <w:rPr>
          <w:rFonts w:ascii="Consolas" w:hAnsi="Consolas" w:cs="Consolas"/>
          <w:color w:val="008000"/>
          <w:sz w:val="19"/>
          <w:szCs w:val="19"/>
        </w:rPr>
        <w:t>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account_status_ind]</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[acct_key]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[infopro_div_nbr]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[division_nbr]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[container_nm]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[site_city]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[site_state]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[site_postal_cd]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[phone_area_cd]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[sic_cd]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[naics_cd]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[new_cust_cg_flag]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[is_national_account]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[is_franchise]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[is_rental_charged]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[is_frf_locked]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[is_erf_locked]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[is_erf_on_frf]</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[is_adm_charged]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[adm_rate]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[frf_rate_pct]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[frf_exempt_cd]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[erf_rate_pct]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[erf_exempt_cd]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[sales_rep_id]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[contract_term]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[svc_contract_status]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[orig_sale_dt_sk]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[reason_cd]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[txn_reason_desc]</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[competitor_cd]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[shared_cont_grp_nbr]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[billing_type]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[rental_factor]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[container_category]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[container_size]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[is_oncall]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[part_number]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[pickup_pd_tot_lifts]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[pickup_period_length]</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[pickup_period_unit]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[pickup_schedule]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[is_container_owned]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[reqst_pickup_days]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[hauls_per_month]</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[minutes_per_haul]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[disposal_site_code]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[land_fill_price_cd]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[waste_type]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[units_per_haul]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[dsp_uom]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[included_tons]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[minimum_tons]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[last_pi_haul_dt_sk]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[last_pi_haul_amt]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[total_monthly_revenue]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[total_monthly_direct_cost]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[total_monthly_all_in_cost]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[margin_direct_cost_dollars]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[margin_all_in_cost_dollars]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[margin_percentile]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[curr_rate_pct_base]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##fid_t</w:t>
      </w:r>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Dim_Site</w:t>
      </w:r>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w:t>
      </w:r>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Dim_Charge_Cd</w:t>
      </w:r>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##fid_t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revenue_period_sk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##fid_t</w:t>
      </w:r>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2: produce Fact_Service_Detail temp table -- drop table ##fsd</w:t>
      </w:r>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fsd_special_handling_cd</w:t>
      </w:r>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fsd_has_compactor</w:t>
      </w:r>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fsd_container_size</w:t>
      </w:r>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dcg_has_compactor</w:t>
      </w:r>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dcg_container_size</w:t>
      </w:r>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dcg_special_handling_cd</w:t>
      </w:r>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##fsd</w:t>
      </w:r>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fact_service_detail</w:t>
      </w:r>
      <w:r w:rsidRPr="002E06AB">
        <w:rPr>
          <w:rFonts w:cstheme="minorHAnsi"/>
          <w:sz w:val="16"/>
          <w:szCs w:val="19"/>
        </w:rPr>
        <w:t xml:space="preserve"> </w:t>
      </w:r>
      <w:r w:rsidRPr="002E06AB">
        <w:rPr>
          <w:rFonts w:cstheme="minorHAnsi"/>
          <w:color w:val="008080"/>
          <w:sz w:val="16"/>
          <w:szCs w:val="19"/>
        </w:rPr>
        <w:t>fsd</w:t>
      </w:r>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3: produce Fact_Landfill_Detail temp table -- drop table ##fld</w:t>
      </w:r>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##fld</w:t>
      </w:r>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fact_landfill_detail</w:t>
      </w:r>
      <w:r w:rsidRPr="002E06AB">
        <w:rPr>
          <w:rFonts w:cstheme="minorHAnsi"/>
          <w:sz w:val="16"/>
          <w:szCs w:val="19"/>
        </w:rPr>
        <w:t xml:space="preserve"> </w:t>
      </w:r>
      <w:r w:rsidRPr="002E06AB">
        <w:rPr>
          <w:rFonts w:cstheme="minorHAnsi"/>
          <w:color w:val="008080"/>
          <w:sz w:val="16"/>
          <w:szCs w:val="19"/>
        </w:rPr>
        <w:t>fld</w:t>
      </w:r>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4: produce Fact_Sales_Activity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##fsa</w:t>
      </w:r>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fsa</w:t>
      </w:r>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dim_txn_reason_cd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trc</w:t>
      </w:r>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color w:val="808080"/>
          <w:sz w:val="16"/>
          <w:szCs w:val="19"/>
        </w:rPr>
        <w:t>=</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##fid_i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##fld_i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##fsa_i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Row_</w:t>
      </w:r>
      <w:proofErr w:type="gramStart"/>
      <w:r w:rsidRPr="002E06AB">
        <w:rPr>
          <w:rFonts w:cstheme="minorHAnsi"/>
          <w:color w:val="FF00FF"/>
          <w:sz w:val="16"/>
          <w:szCs w:val="19"/>
        </w:rPr>
        <w:t>number</w:t>
      </w:r>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revenue_period_sk]</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invoice_dt_sk]</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invoice_from_dt_sk]</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invoice_to_dt_sk]</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invoice_amt]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container_qty]</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disposal_qty]</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haul_qty]</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qty_billed]</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disposal_unit_rate_amt]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disposal_ticket_nbr]</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invoice_freq_nbr]</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disposal_unit_of_measure]</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gramStart"/>
      <w:r w:rsidRPr="002E06AB">
        <w:rPr>
          <w:rFonts w:cstheme="minorHAnsi"/>
          <w:color w:val="FF00FF"/>
          <w:sz w:val="16"/>
          <w:szCs w:val="19"/>
        </w:rPr>
        <w:t>Datediff</w:t>
      </w:r>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new_customer_cg_flag</w:t>
      </w:r>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special_handling_cd</w:t>
      </w:r>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special_waste</w:t>
      </w:r>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container_size</w:t>
      </w:r>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acct_type</w:t>
      </w:r>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is_fee</w:t>
      </w:r>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is_erf_on_frf</w:t>
      </w:r>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site_open_dt</w:t>
      </w:r>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contract_start_dt</w:t>
      </w:r>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contract_end_dt</w:t>
      </w:r>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8080"/>
          <w:sz w:val="16"/>
          <w:szCs w:val="19"/>
        </w:rPr>
        <w:t>fid</w:t>
      </w:r>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##fld</w:t>
      </w:r>
      <w:r w:rsidRPr="002E06AB">
        <w:rPr>
          <w:rFonts w:cstheme="minorHAnsi"/>
          <w:sz w:val="16"/>
          <w:szCs w:val="19"/>
        </w:rPr>
        <w:t xml:space="preserve"> </w:t>
      </w:r>
      <w:r w:rsidRPr="002E06AB">
        <w:rPr>
          <w:rFonts w:cstheme="minorHAnsi"/>
          <w:color w:val="008080"/>
          <w:sz w:val="16"/>
          <w:szCs w:val="19"/>
        </w:rPr>
        <w:t>fld</w:t>
      </w:r>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##fsd</w:t>
      </w:r>
      <w:r w:rsidRPr="002E06AB">
        <w:rPr>
          <w:rFonts w:cstheme="minorHAnsi"/>
          <w:sz w:val="16"/>
          <w:szCs w:val="19"/>
        </w:rPr>
        <w:t xml:space="preserve"> </w:t>
      </w:r>
      <w:r w:rsidRPr="002E06AB">
        <w:rPr>
          <w:rFonts w:cstheme="minorHAnsi"/>
          <w:color w:val="008080"/>
          <w:sz w:val="16"/>
          <w:szCs w:val="19"/>
        </w:rPr>
        <w:t>fsd</w:t>
      </w:r>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##fsa</w:t>
      </w:r>
      <w:r w:rsidRPr="002E06AB">
        <w:rPr>
          <w:rFonts w:cstheme="minorHAnsi"/>
          <w:sz w:val="16"/>
          <w:szCs w:val="19"/>
        </w:rPr>
        <w:t xml:space="preserve"> </w:t>
      </w:r>
      <w:r w:rsidRPr="002E06AB">
        <w:rPr>
          <w:rFonts w:cstheme="minorHAnsi"/>
          <w:color w:val="008080"/>
          <w:sz w:val="16"/>
          <w:szCs w:val="19"/>
        </w:rPr>
        <w:t>fsa</w:t>
      </w:r>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dim_rate_hist</w:t>
      </w:r>
      <w:r w:rsidRPr="002E06AB">
        <w:rPr>
          <w:rFonts w:cstheme="minorHAnsi"/>
          <w:sz w:val="16"/>
          <w:szCs w:val="19"/>
        </w:rPr>
        <w:t xml:space="preserve"> </w:t>
      </w:r>
      <w:r w:rsidRPr="002E06AB">
        <w:rPr>
          <w:rFonts w:cstheme="minorHAnsi"/>
          <w:color w:val="008080"/>
          <w:sz w:val="16"/>
          <w:szCs w:val="19"/>
        </w:rPr>
        <w:t>drh</w:t>
      </w:r>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dim_acct_fee</w:t>
      </w:r>
      <w:r w:rsidRPr="002E06AB">
        <w:rPr>
          <w:rFonts w:cstheme="minorHAnsi"/>
          <w:sz w:val="16"/>
          <w:szCs w:val="19"/>
        </w:rPr>
        <w:t xml:space="preserve"> </w:t>
      </w:r>
      <w:r w:rsidRPr="002E06AB">
        <w:rPr>
          <w:rFonts w:cstheme="minorHAnsi"/>
          <w:color w:val="008080"/>
          <w:sz w:val="16"/>
          <w:szCs w:val="19"/>
        </w:rPr>
        <w:t>daf</w:t>
      </w:r>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This table </w:t>
      </w:r>
      <w:r w:rsidRPr="00D55B83">
        <w:rPr>
          <w:rFonts w:cstheme="minorHAnsi"/>
          <w:color w:val="FF0000"/>
        </w:rPr>
        <w:t xml:space="preserve">DOES NOT </w:t>
      </w:r>
      <w:r>
        <w:rPr>
          <w:rFonts w:cstheme="minorHAnsi"/>
        </w:rPr>
        <w:t>encompass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r>
              <w:rPr>
                <w:rFonts w:cstheme="minorHAnsi"/>
              </w:rPr>
              <w:t>effective_date</w:t>
            </w:r>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FF"/>
          <w:sz w:val="18"/>
          <w:szCs w:val="19"/>
        </w:rPr>
        <w:t>Row_</w:t>
      </w:r>
      <w:proofErr w:type="gramStart"/>
      <w:r w:rsidRPr="002E06AB">
        <w:rPr>
          <w:rFonts w:cstheme="minorHAnsi"/>
          <w:color w:val="FF00FF"/>
          <w:sz w:val="18"/>
          <w:szCs w:val="19"/>
        </w:rPr>
        <w:t>number</w:t>
      </w:r>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revenue_period_sk]</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invoice_dt_sk]</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invoice_from_dt_sk]</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invoice_to_dt_sk]</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invoice_amt]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container_qty]</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disposal_qty]</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haul_qty]</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qty_billed]</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disposal_unit_rate_amt]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disposal_ticket_nbr]</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invoice_freq_nbr]</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disposal_unit_of_measure]</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gramStart"/>
      <w:r w:rsidRPr="002E06AB">
        <w:rPr>
          <w:rFonts w:cstheme="minorHAnsi"/>
          <w:color w:val="FF00FF"/>
          <w:sz w:val="18"/>
          <w:szCs w:val="19"/>
        </w:rPr>
        <w:t>Datediff</w:t>
      </w:r>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new_customer_cg_flag</w:t>
      </w:r>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special_handling_cd</w:t>
      </w:r>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special_waste</w:t>
      </w:r>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container_size</w:t>
      </w:r>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acct_type</w:t>
      </w:r>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is_fee</w:t>
      </w:r>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is_erf_on_frf</w:t>
      </w:r>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site_open_dt</w:t>
      </w:r>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contract_start_dt</w:t>
      </w:r>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contract_end_dt</w:t>
      </w:r>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fact_invoice_detail]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w:t>
      </w:r>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txn_reason_cd_sk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FF"/>
          <w:sz w:val="18"/>
          <w:szCs w:val="19"/>
        </w:rPr>
        <w:t>Datepart</w:t>
      </w:r>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sub_lob</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DE18D6" w14:textId="77777777" w:rsidR="009D15B8" w:rsidRDefault="009D15B8">
      <w:r>
        <w:separator/>
      </w:r>
    </w:p>
  </w:endnote>
  <w:endnote w:type="continuationSeparator" w:id="0">
    <w:p w14:paraId="1709BC6B" w14:textId="77777777" w:rsidR="009D15B8" w:rsidRDefault="009D15B8">
      <w:r>
        <w:continuationSeparator/>
      </w:r>
    </w:p>
  </w:endnote>
  <w:endnote w:type="continuationNotice" w:id="1">
    <w:p w14:paraId="472FFE79" w14:textId="77777777" w:rsidR="009D15B8" w:rsidRDefault="009D15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23A92" w:rsidRDefault="00223A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23A92" w:rsidRDefault="00223A92">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23A92" w:rsidRDefault="00223A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223A92" w:rsidRDefault="00223A92">
    <w:pPr>
      <w:pStyle w:val="Footer"/>
      <w:ind w:right="360"/>
    </w:pPr>
    <w:r>
      <w:tab/>
    </w:r>
  </w:p>
  <w:p w14:paraId="3CA008DB" w14:textId="77777777" w:rsidR="00223A92" w:rsidRDefault="00223A92">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223A92" w:rsidRDefault="00223A92"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6/8/2015 9:03:55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070B81">
      <w:rPr>
        <w:rStyle w:val="PageNumber"/>
        <w:rFonts w:ascii="Arial" w:hAnsi="Arial" w:cs="Arial"/>
        <w:b w:val="0"/>
        <w:i/>
        <w:noProof/>
        <w:sz w:val="16"/>
        <w:szCs w:val="16"/>
      </w:rPr>
      <w:t>17</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334A5A" w14:textId="77777777" w:rsidR="009D15B8" w:rsidRDefault="009D15B8">
      <w:r>
        <w:separator/>
      </w:r>
    </w:p>
  </w:footnote>
  <w:footnote w:type="continuationSeparator" w:id="0">
    <w:p w14:paraId="0A18322B" w14:textId="77777777" w:rsidR="009D15B8" w:rsidRDefault="009D15B8">
      <w:r>
        <w:continuationSeparator/>
      </w:r>
    </w:p>
  </w:footnote>
  <w:footnote w:type="continuationNotice" w:id="1">
    <w:p w14:paraId="61D95354" w14:textId="77777777" w:rsidR="009D15B8" w:rsidRDefault="009D15B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23A92" w:rsidRDefault="00223A92">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223A92" w:rsidRDefault="00223A92">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23A92" w:rsidRDefault="00223A92"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12"/>
  </w:num>
  <w:num w:numId="5">
    <w:abstractNumId w:val="30"/>
  </w:num>
  <w:num w:numId="6">
    <w:abstractNumId w:val="36"/>
  </w:num>
  <w:num w:numId="7">
    <w:abstractNumId w:val="5"/>
  </w:num>
  <w:num w:numId="8">
    <w:abstractNumId w:val="37"/>
  </w:num>
  <w:num w:numId="9">
    <w:abstractNumId w:val="3"/>
  </w:num>
  <w:num w:numId="10">
    <w:abstractNumId w:val="35"/>
  </w:num>
  <w:num w:numId="11">
    <w:abstractNumId w:val="10"/>
  </w:num>
  <w:num w:numId="12">
    <w:abstractNumId w:val="18"/>
  </w:num>
  <w:num w:numId="13">
    <w:abstractNumId w:val="1"/>
  </w:num>
  <w:num w:numId="14">
    <w:abstractNumId w:val="34"/>
  </w:num>
  <w:num w:numId="15">
    <w:abstractNumId w:val="9"/>
  </w:num>
  <w:num w:numId="16">
    <w:abstractNumId w:val="19"/>
  </w:num>
  <w:num w:numId="17">
    <w:abstractNumId w:val="27"/>
  </w:num>
  <w:num w:numId="18">
    <w:abstractNumId w:val="26"/>
  </w:num>
  <w:num w:numId="19">
    <w:abstractNumId w:val="25"/>
  </w:num>
  <w:num w:numId="20">
    <w:abstractNumId w:val="28"/>
  </w:num>
  <w:num w:numId="21">
    <w:abstractNumId w:val="14"/>
  </w:num>
  <w:num w:numId="22">
    <w:abstractNumId w:val="16"/>
  </w:num>
  <w:num w:numId="23">
    <w:abstractNumId w:val="2"/>
  </w:num>
  <w:num w:numId="24">
    <w:abstractNumId w:val="6"/>
  </w:num>
  <w:num w:numId="25">
    <w:abstractNumId w:val="24"/>
  </w:num>
  <w:num w:numId="26">
    <w:abstractNumId w:val="8"/>
  </w:num>
  <w:num w:numId="27">
    <w:abstractNumId w:val="20"/>
  </w:num>
  <w:num w:numId="28">
    <w:abstractNumId w:val="0"/>
  </w:num>
  <w:num w:numId="29">
    <w:abstractNumId w:val="29"/>
  </w:num>
  <w:num w:numId="30">
    <w:abstractNumId w:val="17"/>
  </w:num>
  <w:num w:numId="31">
    <w:abstractNumId w:val="4"/>
  </w:num>
  <w:num w:numId="32">
    <w:abstractNumId w:val="22"/>
  </w:num>
  <w:num w:numId="33">
    <w:abstractNumId w:val="32"/>
  </w:num>
  <w:num w:numId="34">
    <w:abstractNumId w:val="23"/>
  </w:num>
  <w:num w:numId="35">
    <w:abstractNumId w:val="7"/>
  </w:num>
  <w:num w:numId="36">
    <w:abstractNumId w:val="15"/>
  </w:num>
  <w:num w:numId="37">
    <w:abstractNumId w:val="31"/>
  </w:num>
  <w:num w:numId="38">
    <w:abstractNumId w:val="11"/>
  </w:num>
  <w:num w:numId="39">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0B81"/>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3A92"/>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95BBA"/>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44CD"/>
    <w:rsid w:val="009B6D96"/>
    <w:rsid w:val="009B7235"/>
    <w:rsid w:val="009B776D"/>
    <w:rsid w:val="009C193D"/>
    <w:rsid w:val="009C2961"/>
    <w:rsid w:val="009C40B0"/>
    <w:rsid w:val="009C6104"/>
    <w:rsid w:val="009D0C8D"/>
    <w:rsid w:val="009D15B8"/>
    <w:rsid w:val="009E1FA8"/>
    <w:rsid w:val="009E5B1E"/>
    <w:rsid w:val="009E6CD4"/>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96B1F"/>
    <w:rsid w:val="0053723F"/>
    <w:rsid w:val="005F1959"/>
    <w:rsid w:val="005F1CCE"/>
    <w:rsid w:val="0060061E"/>
    <w:rsid w:val="006063DA"/>
    <w:rsid w:val="006124A2"/>
    <w:rsid w:val="00656B01"/>
    <w:rsid w:val="0066111F"/>
    <w:rsid w:val="00682A06"/>
    <w:rsid w:val="006A21A3"/>
    <w:rsid w:val="006C4919"/>
    <w:rsid w:val="00784460"/>
    <w:rsid w:val="008432E8"/>
    <w:rsid w:val="008D3DF1"/>
    <w:rsid w:val="009B2924"/>
    <w:rsid w:val="00A2581B"/>
    <w:rsid w:val="00AE7CA7"/>
    <w:rsid w:val="00BB523E"/>
    <w:rsid w:val="00BF5391"/>
    <w:rsid w:val="00C32EEE"/>
    <w:rsid w:val="00C50148"/>
    <w:rsid w:val="00C7168C"/>
    <w:rsid w:val="00D05301"/>
    <w:rsid w:val="00D34CC5"/>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0125ED1-54F3-4943-B0BE-34B40A462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Pages>
  <Words>10684</Words>
  <Characters>60905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11</cp:revision>
  <cp:lastPrinted>2012-12-07T17:42:00Z</cp:lastPrinted>
  <dcterms:created xsi:type="dcterms:W3CDTF">2015-05-27T18:51:00Z</dcterms:created>
  <dcterms:modified xsi:type="dcterms:W3CDTF">2015-06-08T17:24:00Z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