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D55B83"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D55B83" w:rsidRDefault="00D55B83" w:rsidP="00A910C9">
                            <w:pPr>
                              <w:jc w:val="center"/>
                              <w:rPr>
                                <w:rFonts w:ascii="Arial" w:hAnsi="Arial" w:cs="Arial"/>
                              </w:rPr>
                            </w:pPr>
                          </w:p>
                          <w:p w14:paraId="3CA008EA" w14:textId="77777777" w:rsidR="00D55B83" w:rsidRDefault="00D55B83"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D55B83" w:rsidRDefault="00D55B83" w:rsidP="00A910C9">
                            <w:pPr>
                              <w:jc w:val="center"/>
                              <w:rPr>
                                <w:rFonts w:ascii="Arial" w:hAnsi="Arial" w:cs="Arial"/>
                              </w:rPr>
                            </w:pPr>
                          </w:p>
                          <w:p w14:paraId="3CA008EC" w14:textId="77777777" w:rsidR="00D55B83" w:rsidRDefault="00D55B83" w:rsidP="00A910C9">
                            <w:pPr>
                              <w:jc w:val="center"/>
                              <w:rPr>
                                <w:rFonts w:ascii="Arial" w:hAnsi="Arial" w:cs="Arial"/>
                              </w:rPr>
                            </w:pPr>
                            <w:r>
                              <w:rPr>
                                <w:rFonts w:ascii="Arial" w:hAnsi="Arial" w:cs="Arial"/>
                              </w:rPr>
                              <w:t>© Copyright 2012, Republic Services Inc. - All rights reserved.</w:t>
                            </w:r>
                          </w:p>
                          <w:p w14:paraId="3CA008ED" w14:textId="77777777" w:rsidR="00D55B83" w:rsidRDefault="00D55B83"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D55B83" w:rsidRDefault="00D55B83" w:rsidP="00A910C9">
                      <w:pPr>
                        <w:jc w:val="center"/>
                        <w:rPr>
                          <w:rFonts w:ascii="Arial" w:hAnsi="Arial" w:cs="Arial"/>
                        </w:rPr>
                      </w:pPr>
                    </w:p>
                    <w:p w14:paraId="3CA008EA" w14:textId="77777777" w:rsidR="00D55B83" w:rsidRDefault="00D55B83"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D55B83" w:rsidRDefault="00D55B83" w:rsidP="00A910C9">
                      <w:pPr>
                        <w:jc w:val="center"/>
                        <w:rPr>
                          <w:rFonts w:ascii="Arial" w:hAnsi="Arial" w:cs="Arial"/>
                        </w:rPr>
                      </w:pPr>
                    </w:p>
                    <w:p w14:paraId="3CA008EC" w14:textId="77777777" w:rsidR="00D55B83" w:rsidRDefault="00D55B83" w:rsidP="00A910C9">
                      <w:pPr>
                        <w:jc w:val="center"/>
                        <w:rPr>
                          <w:rFonts w:ascii="Arial" w:hAnsi="Arial" w:cs="Arial"/>
                        </w:rPr>
                      </w:pPr>
                      <w:r>
                        <w:rPr>
                          <w:rFonts w:ascii="Arial" w:hAnsi="Arial" w:cs="Arial"/>
                        </w:rPr>
                        <w:t>© Copyright 2012, Republic Services Inc. - All rights reserved.</w:t>
                      </w:r>
                    </w:p>
                    <w:p w14:paraId="3CA008ED" w14:textId="77777777" w:rsidR="00D55B83" w:rsidRDefault="00D55B83"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“Capture” project produced a Configure-Price-Quote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 xml:space="preserve">Comp is not calculated for Temp.  Going forward quotes will have both perm and temp, </w:t>
            </w:r>
            <w:proofErr w:type="spellStart"/>
            <w:r>
              <w:rPr>
                <w:rFonts w:cs="Helvetica"/>
                <w:color w:val="333333"/>
              </w:rPr>
              <w:t>Compensatoin</w:t>
            </w:r>
            <w:proofErr w:type="spellEnd"/>
            <w:r>
              <w:rPr>
                <w:rFonts w:cs="Helvetica"/>
                <w:color w:val="333333"/>
              </w:rPr>
              <w:t xml:space="preserve">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3F781916" w:rsidR="00110288" w:rsidRPr="00110288" w:rsidRDefault="00110288" w:rsidP="00110288">
            <w:r w:rsidRPr="00110288">
              <w:rPr>
                <w:rFonts w:cs="Helvetica"/>
                <w:color w:val="333333"/>
              </w:rPr>
              <w:t>Example</w:t>
            </w:r>
            <w:proofErr w:type="gramStart"/>
            <w:r w:rsidRPr="00110288">
              <w:rPr>
                <w:rFonts w:cs="Helvetica"/>
                <w:color w:val="333333"/>
              </w:rPr>
              <w:t>:</w:t>
            </w:r>
            <w:proofErr w:type="gramEnd"/>
            <w:r w:rsidRPr="00110288">
              <w:rPr>
                <w:rFonts w:cs="Helvetica"/>
                <w:color w:val="333333"/>
              </w:rPr>
              <w:br/>
              <w:t xml:space="preserve">Customer has </w:t>
            </w:r>
            <w:proofErr w:type="spellStart"/>
            <w:r w:rsidRPr="00110288">
              <w:rPr>
                <w:rFonts w:cs="Helvetica"/>
                <w:color w:val="333333"/>
              </w:rPr>
              <w:t>haul+disp</w:t>
            </w:r>
            <w:proofErr w:type="spellEnd"/>
            <w:r w:rsidRPr="00110288">
              <w:rPr>
                <w:rFonts w:cs="Helvetica"/>
                <w:color w:val="333333"/>
              </w:rPr>
              <w:t xml:space="preserve">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r w:rsidRPr="00110288">
              <w:rPr>
                <w:rFonts w:cs="Helvetica"/>
                <w:color w:val="333333"/>
              </w:rPr>
              <w:br/>
              <w:t>Transaction reason shows "01"? (</w:t>
            </w:r>
            <w:r w:rsidRPr="00110288">
              <w:rPr>
                <w:rFonts w:cs="Helvetica"/>
                <w:color w:val="333333"/>
                <w:highlight w:val="yellow"/>
              </w:rPr>
              <w:t>confirm with Randy</w:t>
            </w:r>
            <w:r w:rsidR="00F52900">
              <w:rPr>
                <w:rFonts w:cs="Helvetica"/>
                <w:color w:val="333333"/>
              </w:rPr>
              <w:t xml:space="preserve"> - </w:t>
            </w:r>
            <w:r w:rsidR="00F52900" w:rsidRPr="00F52900">
              <w:rPr>
                <w:rFonts w:cs="Helvetica"/>
                <w:color w:val="333333"/>
                <w:highlight w:val="yellow"/>
              </w:rPr>
              <w:t>Brittany</w:t>
            </w:r>
            <w:r w:rsidRPr="00110288">
              <w:rPr>
                <w:rFonts w:cs="Helvetica"/>
                <w:color w:val="333333"/>
              </w:rPr>
              <w:t>)</w:t>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 xml:space="preserve">(6/1 </w:t>
            </w:r>
            <w:proofErr w:type="spellStart"/>
            <w:r w:rsidRPr="004E2D66">
              <w:rPr>
                <w:rFonts w:cstheme="minorHAnsi"/>
              </w:rPr>
              <w:t>Beckie</w:t>
            </w:r>
            <w:proofErr w:type="spellEnd"/>
            <w:r w:rsidRPr="004E2D66">
              <w:rPr>
                <w:rFonts w:cstheme="minorHAnsi"/>
              </w:rPr>
              <w:t xml:space="preserv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9981910"/>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xml:space="preserve">.  Col format = </w:t>
            </w:r>
            <w:proofErr w:type="spellStart"/>
            <w:r>
              <w:rPr>
                <w:rFonts w:cstheme="minorHAnsi"/>
              </w:rPr>
              <w:t>nb_XXX_cost</w:t>
            </w:r>
            <w:proofErr w:type="spellEnd"/>
            <w:r>
              <w:rPr>
                <w:rFonts w:cstheme="minorHAnsi"/>
              </w:rPr>
              <w:t xml:space="preserve">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9981912"/>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9981913"/>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9981914"/>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9981915"/>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w:t>
      </w:r>
      <w:proofErr w:type="spellStart"/>
      <w:r w:rsidRPr="00DD37B7">
        <w:rPr>
          <w:rFonts w:ascii="Calibri" w:hAnsi="Calibri" w:cs="Calibri"/>
        </w:rPr>
        <w:t>Config</w:t>
      </w:r>
      <w:proofErr w:type="spellEnd"/>
      <w:r w:rsidRPr="00DD37B7">
        <w:rPr>
          <w:rFonts w:ascii="Calibri" w:hAnsi="Calibri" w:cs="Calibri"/>
        </w:rPr>
        <w:t xml:space="preserve">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 xml:space="preserve">We allow Reps to change the container type on small container – why not large?  If they have to close the </w:t>
      </w:r>
      <w:proofErr w:type="spellStart"/>
      <w:r>
        <w:rPr>
          <w:color w:val="1F497D"/>
        </w:rPr>
        <w:t>cont</w:t>
      </w:r>
      <w:proofErr w:type="spellEnd"/>
      <w:r>
        <w:rPr>
          <w:color w:val="1F497D"/>
        </w:rPr>
        <w:t xml:space="preserve">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46CA5147" w14:textId="77777777" w:rsidR="00042F36" w:rsidRPr="00042F36" w:rsidRDefault="00042F36" w:rsidP="00042F36">
      <w:pPr>
        <w:pStyle w:val="ListParagraph"/>
        <w:numPr>
          <w:ilvl w:val="0"/>
          <w:numId w:val="19"/>
        </w:numPr>
        <w:tabs>
          <w:tab w:val="clear" w:pos="720"/>
        </w:tabs>
        <w:ind w:left="1080"/>
        <w:contextualSpacing w:val="0"/>
        <w:rPr>
          <w:color w:val="1F497D"/>
        </w:rPr>
      </w:pP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9981916"/>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9981917"/>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9981918"/>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9981919"/>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9981920"/>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9981921"/>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329.3pt" o:ole="">
            <v:imagedata r:id="rId15" o:title=""/>
          </v:shape>
          <o:OLEObject Type="Embed" ProgID="Visio.Drawing.11" ShapeID="_x0000_i1025" DrawAspect="Content" ObjectID="_1494846506"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9981922"/>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D55B83" w:rsidRPr="0030520D" w:rsidRDefault="00D55B83"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D55B83" w:rsidRPr="0030520D" w:rsidRDefault="00D55B83"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E040A"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D55B83" w:rsidRDefault="00D55B83"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D55B83" w:rsidRDefault="00D55B83"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D55B83" w:rsidRDefault="00D55B83"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D55B83" w:rsidRDefault="00D55B83"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625"/>
        <w:gridCol w:w="4595"/>
        <w:gridCol w:w="1903"/>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c>
          <w:tcPr>
            <w:tcW w:w="1903" w:type="dxa"/>
            <w:tcBorders>
              <w:top w:val="nil"/>
              <w:left w:val="nil"/>
              <w:bottom w:val="single" w:sz="4" w:space="0" w:color="auto"/>
              <w:right w:val="single" w:sz="4" w:space="0" w:color="auto"/>
            </w:tcBorders>
          </w:tcPr>
          <w:p w14:paraId="766F88DD" w14:textId="77777777" w:rsidR="004E2D66" w:rsidRPr="0086069F" w:rsidRDefault="004E2D66" w:rsidP="0086069F">
            <w:pPr>
              <w:rPr>
                <w:rFonts w:ascii="Calibri" w:hAnsi="Calibri" w:cs="Calibri"/>
                <w:color w:val="000000"/>
                <w:sz w:val="18"/>
                <w:szCs w:val="18"/>
              </w:rPr>
            </w:pP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c>
          <w:tcPr>
            <w:tcW w:w="1903" w:type="dxa"/>
            <w:tcBorders>
              <w:top w:val="nil"/>
              <w:left w:val="nil"/>
              <w:bottom w:val="single" w:sz="4" w:space="0" w:color="auto"/>
              <w:right w:val="single" w:sz="4" w:space="0" w:color="auto"/>
            </w:tcBorders>
          </w:tcPr>
          <w:p w14:paraId="1DAD996C" w14:textId="77777777" w:rsidR="004E2D66" w:rsidRPr="0086069F" w:rsidRDefault="004E2D66" w:rsidP="0086069F">
            <w:pPr>
              <w:rPr>
                <w:rFonts w:ascii="Calibri" w:hAnsi="Calibri" w:cs="Calibri"/>
                <w:color w:val="000000"/>
                <w:sz w:val="18"/>
                <w:szCs w:val="18"/>
              </w:rPr>
            </w:pP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c>
          <w:tcPr>
            <w:tcW w:w="1903" w:type="dxa"/>
            <w:tcBorders>
              <w:top w:val="nil"/>
              <w:left w:val="nil"/>
              <w:bottom w:val="single" w:sz="4" w:space="0" w:color="auto"/>
              <w:right w:val="single" w:sz="4" w:space="0" w:color="auto"/>
            </w:tcBorders>
          </w:tcPr>
          <w:p w14:paraId="5E379E7C" w14:textId="77777777" w:rsidR="004E2D66" w:rsidRPr="0086069F" w:rsidRDefault="004E2D66" w:rsidP="0086069F">
            <w:pPr>
              <w:rPr>
                <w:rFonts w:ascii="Calibri" w:hAnsi="Calibri" w:cs="Calibri"/>
                <w:color w:val="000000"/>
                <w:sz w:val="18"/>
                <w:szCs w:val="18"/>
              </w:rPr>
            </w:pP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E2D66" w:rsidRPr="0086069F" w:rsidRDefault="004E2D66"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c>
          <w:tcPr>
            <w:tcW w:w="1903" w:type="dxa"/>
            <w:tcBorders>
              <w:top w:val="nil"/>
              <w:left w:val="nil"/>
              <w:bottom w:val="single" w:sz="4" w:space="0" w:color="auto"/>
              <w:right w:val="single" w:sz="4" w:space="0" w:color="auto"/>
            </w:tcBorders>
          </w:tcPr>
          <w:p w14:paraId="0BF3F1FE" w14:textId="77777777" w:rsidR="004E2D66" w:rsidRPr="0086069F" w:rsidRDefault="004E2D66" w:rsidP="0086069F">
            <w:pPr>
              <w:rPr>
                <w:rFonts w:ascii="Calibri" w:hAnsi="Calibri" w:cs="Calibri"/>
                <w:color w:val="000000"/>
                <w:sz w:val="18"/>
                <w:szCs w:val="18"/>
              </w:rPr>
            </w:pP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c>
          <w:tcPr>
            <w:tcW w:w="1903" w:type="dxa"/>
            <w:tcBorders>
              <w:top w:val="nil"/>
              <w:left w:val="nil"/>
              <w:bottom w:val="single" w:sz="4" w:space="0" w:color="auto"/>
              <w:right w:val="single" w:sz="4" w:space="0" w:color="auto"/>
            </w:tcBorders>
          </w:tcPr>
          <w:p w14:paraId="514678CF" w14:textId="77777777" w:rsidR="004E2D66" w:rsidRPr="0086069F" w:rsidRDefault="004E2D66" w:rsidP="0086069F">
            <w:pPr>
              <w:rPr>
                <w:rFonts w:ascii="Calibri" w:hAnsi="Calibri" w:cs="Calibri"/>
                <w:color w:val="000000"/>
                <w:sz w:val="18"/>
                <w:szCs w:val="18"/>
              </w:rPr>
            </w:pP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w:t>
            </w:r>
            <w:proofErr w:type="spellStart"/>
            <w:r w:rsidRPr="009F6A80">
              <w:rPr>
                <w:rFonts w:ascii="Calibri" w:hAnsi="Calibri" w:cs="Calibri"/>
                <w:color w:val="000000"/>
                <w:sz w:val="18"/>
                <w:szCs w:val="18"/>
                <w:highlight w:val="cyan"/>
              </w:rPr>
              <w:t>monthly_rate</w:t>
            </w:r>
            <w:proofErr w:type="spellEnd"/>
            <w:r w:rsidRPr="009F6A80">
              <w:rPr>
                <w:rFonts w:ascii="Calibri" w:hAnsi="Calibri" w:cs="Calibri"/>
                <w:color w:val="000000"/>
                <w:sz w:val="18"/>
                <w:szCs w:val="18"/>
                <w:highlight w:val="cyan"/>
              </w:rPr>
              <w:t xml:space="preserv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c>
          <w:tcPr>
            <w:tcW w:w="1903" w:type="dxa"/>
            <w:tcBorders>
              <w:top w:val="nil"/>
              <w:left w:val="nil"/>
              <w:bottom w:val="single" w:sz="4" w:space="0" w:color="auto"/>
              <w:right w:val="single" w:sz="4" w:space="0" w:color="auto"/>
            </w:tcBorders>
          </w:tcPr>
          <w:p w14:paraId="5B273643" w14:textId="77777777" w:rsidR="004E2D66" w:rsidRPr="0086069F" w:rsidRDefault="004E2D66" w:rsidP="004727EE">
            <w:pPr>
              <w:rPr>
                <w:rFonts w:ascii="Calibri" w:hAnsi="Calibri" w:cs="Calibri"/>
                <w:color w:val="000000"/>
                <w:sz w:val="18"/>
                <w:szCs w:val="18"/>
              </w:rPr>
            </w:pP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w:t>
            </w:r>
            <w:r>
              <w:rPr>
                <w:rFonts w:ascii="Calibri" w:hAnsi="Calibri" w:cs="Calibri"/>
                <w:color w:val="000000"/>
                <w:sz w:val="18"/>
                <w:szCs w:val="18"/>
              </w:rPr>
              <w:t>nd.</w:t>
            </w:r>
            <w:r w:rsidRPr="009F6A80">
              <w:rPr>
                <w:rFonts w:ascii="Calibri" w:hAnsi="Calibri" w:cs="Calibri"/>
                <w:color w:val="000000"/>
                <w:sz w:val="18"/>
                <w:szCs w:val="18"/>
                <w:highlight w:val="yellow"/>
              </w:rPr>
              <w:t>xxx</w:t>
            </w:r>
            <w:proofErr w:type="spellEnd"/>
          </w:p>
          <w:p w14:paraId="305DB4EA" w14:textId="3875962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c>
          <w:tcPr>
            <w:tcW w:w="1903" w:type="dxa"/>
            <w:tcBorders>
              <w:top w:val="nil"/>
              <w:left w:val="nil"/>
              <w:bottom w:val="single" w:sz="4" w:space="0" w:color="auto"/>
              <w:right w:val="single" w:sz="4" w:space="0" w:color="auto"/>
            </w:tcBorders>
          </w:tcPr>
          <w:p w14:paraId="28623F2F" w14:textId="77777777" w:rsidR="004E2D66" w:rsidRPr="0086069F" w:rsidRDefault="004E2D66" w:rsidP="004727EE">
            <w:pPr>
              <w:rPr>
                <w:rFonts w:ascii="Calibri" w:hAnsi="Calibri" w:cs="Calibri"/>
                <w:color w:val="000000"/>
                <w:sz w:val="18"/>
                <w:szCs w:val="18"/>
              </w:rPr>
            </w:pP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c>
          <w:tcPr>
            <w:tcW w:w="1903" w:type="dxa"/>
            <w:tcBorders>
              <w:top w:val="nil"/>
              <w:left w:val="nil"/>
              <w:bottom w:val="single" w:sz="4" w:space="0" w:color="auto"/>
              <w:right w:val="single" w:sz="4" w:space="0" w:color="auto"/>
            </w:tcBorders>
          </w:tcPr>
          <w:p w14:paraId="22306178" w14:textId="77777777" w:rsidR="004E2D66" w:rsidRPr="0086069F" w:rsidRDefault="004E2D66" w:rsidP="004727EE">
            <w:pPr>
              <w:rPr>
                <w:rFonts w:ascii="Calibri" w:hAnsi="Calibri" w:cs="Calibri"/>
                <w:color w:val="000000"/>
                <w:sz w:val="18"/>
                <w:szCs w:val="18"/>
              </w:rPr>
            </w:pP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c>
          <w:tcPr>
            <w:tcW w:w="1903" w:type="dxa"/>
            <w:tcBorders>
              <w:top w:val="nil"/>
              <w:left w:val="nil"/>
              <w:bottom w:val="single" w:sz="4" w:space="0" w:color="auto"/>
              <w:right w:val="single" w:sz="4" w:space="0" w:color="auto"/>
            </w:tcBorders>
          </w:tcPr>
          <w:p w14:paraId="74380425" w14:textId="77777777" w:rsidR="004E2D66" w:rsidRPr="0086069F" w:rsidRDefault="004E2D66" w:rsidP="004727EE">
            <w:pPr>
              <w:rPr>
                <w:rFonts w:ascii="Calibri" w:hAnsi="Calibri" w:cs="Calibri"/>
                <w:color w:val="000000"/>
                <w:sz w:val="18"/>
                <w:szCs w:val="18"/>
              </w:rPr>
            </w:pP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c>
          <w:tcPr>
            <w:tcW w:w="1903" w:type="dxa"/>
            <w:tcBorders>
              <w:top w:val="nil"/>
              <w:left w:val="nil"/>
              <w:bottom w:val="single" w:sz="4" w:space="0" w:color="auto"/>
              <w:right w:val="single" w:sz="4" w:space="0" w:color="auto"/>
            </w:tcBorders>
          </w:tcPr>
          <w:p w14:paraId="4698E41A" w14:textId="77777777" w:rsidR="004E2D66" w:rsidRPr="0086069F" w:rsidRDefault="004E2D66" w:rsidP="004727EE">
            <w:pPr>
              <w:rPr>
                <w:rFonts w:ascii="Calibri" w:hAnsi="Calibri" w:cs="Calibri"/>
                <w:color w:val="000000"/>
                <w:sz w:val="18"/>
                <w:szCs w:val="18"/>
              </w:rPr>
            </w:pP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880" w:type="dxa"/>
        <w:tblInd w:w="93" w:type="dxa"/>
        <w:tblLook w:val="04A0" w:firstRow="1" w:lastRow="0" w:firstColumn="1" w:lastColumn="0" w:noHBand="0" w:noVBand="1"/>
      </w:tblPr>
      <w:tblGrid>
        <w:gridCol w:w="1824"/>
        <w:gridCol w:w="3528"/>
        <w:gridCol w:w="3528"/>
      </w:tblGrid>
      <w:tr w:rsidR="004E2D66" w:rsidRPr="0086069F" w14:paraId="74940144" w14:textId="67592593" w:rsidTr="004E2D66">
        <w:trPr>
          <w:trHeight w:val="240"/>
        </w:trPr>
        <w:tc>
          <w:tcPr>
            <w:tcW w:w="5352" w:type="dxa"/>
            <w:gridSpan w:val="2"/>
            <w:tcBorders>
              <w:top w:val="nil"/>
              <w:left w:val="nil"/>
              <w:bottom w:val="single" w:sz="4" w:space="0" w:color="auto"/>
              <w:right w:val="nil"/>
            </w:tcBorders>
            <w:shd w:val="clear" w:color="auto" w:fill="auto"/>
            <w:noWrap/>
            <w:vAlign w:val="bottom"/>
            <w:hideMark/>
          </w:tcPr>
          <w:p w14:paraId="3B422BB8"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3528" w:type="dxa"/>
            <w:tcBorders>
              <w:top w:val="nil"/>
              <w:left w:val="nil"/>
              <w:bottom w:val="single" w:sz="4" w:space="0" w:color="auto"/>
              <w:right w:val="nil"/>
            </w:tcBorders>
          </w:tcPr>
          <w:p w14:paraId="62036D24" w14:textId="77777777" w:rsidR="004E2D66" w:rsidRPr="0086069F" w:rsidRDefault="004E2D66" w:rsidP="0086069F">
            <w:pPr>
              <w:jc w:val="center"/>
              <w:rPr>
                <w:rFonts w:ascii="Calibri" w:hAnsi="Calibri" w:cs="Calibri"/>
                <w:b/>
                <w:bCs/>
                <w:color w:val="000000"/>
                <w:sz w:val="18"/>
                <w:szCs w:val="18"/>
              </w:rPr>
            </w:pPr>
          </w:p>
        </w:tc>
      </w:tr>
      <w:tr w:rsidR="004E2D66" w:rsidRPr="0086069F" w14:paraId="510281C7" w14:textId="387ED7C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c>
          <w:tcPr>
            <w:tcW w:w="3528" w:type="dxa"/>
            <w:tcBorders>
              <w:top w:val="nil"/>
              <w:left w:val="nil"/>
              <w:bottom w:val="single" w:sz="4" w:space="0" w:color="auto"/>
              <w:right w:val="single" w:sz="4" w:space="0" w:color="auto"/>
            </w:tcBorders>
          </w:tcPr>
          <w:p w14:paraId="7528644C" w14:textId="77777777" w:rsidR="004E2D66" w:rsidRPr="0086069F" w:rsidRDefault="004E2D66" w:rsidP="004727EE">
            <w:pPr>
              <w:rPr>
                <w:rFonts w:ascii="Calibri" w:hAnsi="Calibri" w:cs="Calibri"/>
                <w:color w:val="000000"/>
                <w:sz w:val="18"/>
                <w:szCs w:val="18"/>
              </w:rPr>
            </w:pPr>
          </w:p>
        </w:tc>
      </w:tr>
      <w:tr w:rsidR="004E2D66" w:rsidRPr="0086069F" w14:paraId="01A09855" w14:textId="299CBF9B"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c>
          <w:tcPr>
            <w:tcW w:w="3528" w:type="dxa"/>
            <w:tcBorders>
              <w:top w:val="nil"/>
              <w:left w:val="nil"/>
              <w:bottom w:val="single" w:sz="4" w:space="0" w:color="auto"/>
              <w:right w:val="single" w:sz="4" w:space="0" w:color="auto"/>
            </w:tcBorders>
          </w:tcPr>
          <w:p w14:paraId="7D6F6ADB" w14:textId="77777777" w:rsidR="004E2D66" w:rsidRPr="0086069F" w:rsidRDefault="004E2D66" w:rsidP="004727EE">
            <w:pPr>
              <w:rPr>
                <w:rFonts w:ascii="Calibri" w:hAnsi="Calibri" w:cs="Calibri"/>
                <w:color w:val="000000"/>
                <w:sz w:val="18"/>
                <w:szCs w:val="18"/>
              </w:rPr>
            </w:pPr>
          </w:p>
        </w:tc>
      </w:tr>
      <w:tr w:rsidR="004E2D66" w:rsidRPr="0086069F" w14:paraId="524FA687" w14:textId="366353B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c>
          <w:tcPr>
            <w:tcW w:w="3528" w:type="dxa"/>
            <w:tcBorders>
              <w:top w:val="nil"/>
              <w:left w:val="nil"/>
              <w:bottom w:val="single" w:sz="4" w:space="0" w:color="auto"/>
              <w:right w:val="single" w:sz="4" w:space="0" w:color="auto"/>
            </w:tcBorders>
          </w:tcPr>
          <w:p w14:paraId="1B8E51CB" w14:textId="77777777" w:rsidR="004E2D66" w:rsidRPr="0086069F" w:rsidRDefault="004E2D66" w:rsidP="004727EE">
            <w:pPr>
              <w:rPr>
                <w:rFonts w:ascii="Calibri" w:hAnsi="Calibri" w:cs="Calibri"/>
                <w:color w:val="000000"/>
                <w:sz w:val="18"/>
                <w:szCs w:val="18"/>
              </w:rPr>
            </w:pPr>
          </w:p>
        </w:tc>
      </w:tr>
      <w:tr w:rsidR="004E2D66" w:rsidRPr="0086069F" w14:paraId="193D6E5C" w14:textId="3DE49DD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c>
          <w:tcPr>
            <w:tcW w:w="3528" w:type="dxa"/>
            <w:tcBorders>
              <w:top w:val="nil"/>
              <w:left w:val="nil"/>
              <w:bottom w:val="single" w:sz="4" w:space="0" w:color="auto"/>
              <w:right w:val="single" w:sz="4" w:space="0" w:color="auto"/>
            </w:tcBorders>
          </w:tcPr>
          <w:p w14:paraId="0687B9FE" w14:textId="77777777" w:rsidR="004E2D66" w:rsidRPr="0086069F" w:rsidRDefault="004E2D66" w:rsidP="004727EE">
            <w:pPr>
              <w:rPr>
                <w:rFonts w:ascii="Calibri" w:hAnsi="Calibri" w:cs="Calibri"/>
                <w:color w:val="000000"/>
                <w:sz w:val="18"/>
                <w:szCs w:val="18"/>
              </w:rPr>
            </w:pPr>
          </w:p>
        </w:tc>
      </w:tr>
      <w:tr w:rsidR="004E2D66" w:rsidRPr="0086069F" w14:paraId="22E7A093" w14:textId="1FF6EEF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c>
          <w:tcPr>
            <w:tcW w:w="3528" w:type="dxa"/>
            <w:tcBorders>
              <w:top w:val="nil"/>
              <w:left w:val="nil"/>
              <w:bottom w:val="single" w:sz="4" w:space="0" w:color="auto"/>
              <w:right w:val="single" w:sz="4" w:space="0" w:color="auto"/>
            </w:tcBorders>
          </w:tcPr>
          <w:p w14:paraId="5F39205D" w14:textId="77777777" w:rsidR="004E2D66" w:rsidRPr="0086069F" w:rsidRDefault="004E2D66" w:rsidP="004727EE">
            <w:pPr>
              <w:rPr>
                <w:rFonts w:ascii="Calibri" w:hAnsi="Calibri" w:cs="Calibri"/>
                <w:color w:val="000000"/>
                <w:sz w:val="18"/>
                <w:szCs w:val="18"/>
              </w:rPr>
            </w:pPr>
          </w:p>
        </w:tc>
      </w:tr>
      <w:tr w:rsidR="004E2D66" w:rsidRPr="0086069F" w14:paraId="0A78B30B" w14:textId="2D9B6BF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c>
          <w:tcPr>
            <w:tcW w:w="3528" w:type="dxa"/>
            <w:tcBorders>
              <w:top w:val="nil"/>
              <w:left w:val="nil"/>
              <w:bottom w:val="single" w:sz="4" w:space="0" w:color="auto"/>
              <w:right w:val="single" w:sz="4" w:space="0" w:color="auto"/>
            </w:tcBorders>
          </w:tcPr>
          <w:p w14:paraId="3E890CCA" w14:textId="77777777" w:rsidR="004E2D66" w:rsidRPr="0086069F" w:rsidRDefault="004E2D66" w:rsidP="004727EE">
            <w:pPr>
              <w:rPr>
                <w:rFonts w:ascii="Calibri" w:hAnsi="Calibri" w:cs="Calibri"/>
                <w:color w:val="000000"/>
                <w:sz w:val="18"/>
                <w:szCs w:val="18"/>
              </w:rPr>
            </w:pPr>
          </w:p>
        </w:tc>
      </w:tr>
      <w:tr w:rsidR="004E2D66" w:rsidRPr="0086069F" w14:paraId="1E36A457" w14:textId="2ABC6E1C"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c>
          <w:tcPr>
            <w:tcW w:w="3528" w:type="dxa"/>
            <w:tcBorders>
              <w:top w:val="nil"/>
              <w:left w:val="nil"/>
              <w:bottom w:val="single" w:sz="4" w:space="0" w:color="auto"/>
              <w:right w:val="single" w:sz="4" w:space="0" w:color="auto"/>
            </w:tcBorders>
          </w:tcPr>
          <w:p w14:paraId="19D90203" w14:textId="77777777" w:rsidR="004E2D66" w:rsidRPr="0086069F" w:rsidRDefault="004E2D66" w:rsidP="004727EE">
            <w:pPr>
              <w:rPr>
                <w:rFonts w:ascii="Calibri" w:hAnsi="Calibri" w:cs="Calibri"/>
                <w:color w:val="000000"/>
                <w:sz w:val="18"/>
                <w:szCs w:val="18"/>
              </w:rPr>
            </w:pPr>
          </w:p>
        </w:tc>
      </w:tr>
      <w:tr w:rsidR="004E2D66" w:rsidRPr="0086069F" w14:paraId="0C7EB75E" w14:textId="352EFEC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c>
          <w:tcPr>
            <w:tcW w:w="3528" w:type="dxa"/>
            <w:tcBorders>
              <w:top w:val="nil"/>
              <w:left w:val="nil"/>
              <w:bottom w:val="single" w:sz="4" w:space="0" w:color="auto"/>
              <w:right w:val="single" w:sz="4" w:space="0" w:color="auto"/>
            </w:tcBorders>
          </w:tcPr>
          <w:p w14:paraId="66F0583A" w14:textId="77777777" w:rsidR="004E2D66" w:rsidRPr="0086069F" w:rsidRDefault="004E2D66" w:rsidP="004727EE">
            <w:pPr>
              <w:rPr>
                <w:rFonts w:ascii="Calibri" w:hAnsi="Calibri" w:cs="Calibri"/>
                <w:color w:val="000000"/>
                <w:sz w:val="18"/>
                <w:szCs w:val="18"/>
              </w:rPr>
            </w:pP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1921E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D55B83" w:rsidRPr="00E31573" w:rsidRDefault="00D55B83">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D55B83" w:rsidRPr="00E31573" w:rsidRDefault="00D55B83">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123296"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proofErr w:type="spellStart"/>
            <w:r>
              <w:rPr>
                <w:rFonts w:cstheme="minorHAnsi"/>
                <w:color w:val="0070C0"/>
                <w:sz w:val="16"/>
                <w:szCs w:val="16"/>
              </w:rPr>
              <w:t>wasteType_lc</w:t>
            </w:r>
            <w:proofErr w:type="spellEnd"/>
          </w:p>
          <w:p w14:paraId="2F11E7B5"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wasteType_lc_readonly</w:t>
            </w:r>
            <w:proofErr w:type="spellEnd"/>
          </w:p>
          <w:p w14:paraId="103C8943" w14:textId="53ADA26E"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roofErr w:type="spellEnd"/>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proofErr w:type="spellStart"/>
            <w:r>
              <w:rPr>
                <w:rFonts w:cstheme="minorHAnsi"/>
                <w:color w:val="0070C0"/>
                <w:sz w:val="16"/>
                <w:szCs w:val="16"/>
              </w:rPr>
              <w:t>quantity_lc</w:t>
            </w:r>
            <w:proofErr w:type="spellEnd"/>
          </w:p>
          <w:p w14:paraId="15294714"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quantity_lc</w:t>
            </w:r>
            <w:proofErr w:type="spellEnd"/>
            <w:r>
              <w:rPr>
                <w:rFonts w:cstheme="minorHAnsi"/>
                <w:color w:val="0070C0"/>
                <w:sz w:val="16"/>
                <w:szCs w:val="16"/>
              </w:rPr>
              <w:t xml:space="preserve"> _</w:t>
            </w:r>
            <w:proofErr w:type="spellStart"/>
            <w:r>
              <w:rPr>
                <w:rFonts w:cstheme="minorHAnsi"/>
                <w:color w:val="0070C0"/>
                <w:sz w:val="16"/>
                <w:szCs w:val="16"/>
              </w:rPr>
              <w:t>readonly</w:t>
            </w:r>
            <w:proofErr w:type="spellEnd"/>
          </w:p>
          <w:p w14:paraId="7C6E0378" w14:textId="42EC6247"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roofErr w:type="spellEnd"/>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w:t>
            </w:r>
            <w:proofErr w:type="spellEnd"/>
          </w:p>
          <w:p w14:paraId="31DAEE49" w14:textId="77777777" w:rsidR="00C514B1" w:rsidRDefault="00C514B1" w:rsidP="00793601">
            <w:pPr>
              <w:jc w:val="cente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lc_readonly</w:t>
            </w:r>
            <w:proofErr w:type="spellEnd"/>
          </w:p>
          <w:p w14:paraId="37EF5AB7" w14:textId="5562EBB3"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roofErr w:type="spellEnd"/>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w:t>
            </w:r>
            <w:proofErr w:type="spellEnd"/>
          </w:p>
          <w:p w14:paraId="3B0DC17C" w14:textId="42657781" w:rsidR="00C514B1" w:rsidRPr="002E06AB" w:rsidRDefault="00C514B1" w:rsidP="00793601">
            <w:pPr>
              <w:jc w:val="cente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lc_readonly</w:t>
            </w:r>
            <w:proofErr w:type="spellEnd"/>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proofErr w:type="spellStart"/>
            <w:r>
              <w:rPr>
                <w:rFonts w:cstheme="minorHAnsi"/>
                <w:color w:val="0070C0"/>
                <w:sz w:val="16"/>
                <w:szCs w:val="16"/>
              </w:rPr>
              <w:t>accountType_lc</w:t>
            </w:r>
            <w:proofErr w:type="spellEnd"/>
          </w:p>
          <w:p w14:paraId="2BAA70D6"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accountType_lc_readonly</w:t>
            </w:r>
            <w:proofErr w:type="spellEnd"/>
          </w:p>
          <w:p w14:paraId="248D9142" w14:textId="25D13322" w:rsidR="00C514B1" w:rsidRPr="0037635B" w:rsidRDefault="00C514B1" w:rsidP="00793601">
            <w:pPr>
              <w:jc w:val="center"/>
              <w:rPr>
                <w:rFonts w:cstheme="minorHAnsi"/>
                <w:color w:val="0070C0"/>
                <w:sz w:val="16"/>
                <w:szCs w:val="16"/>
              </w:rPr>
            </w:pPr>
            <w:proofErr w:type="spellStart"/>
            <w:r>
              <w:rPr>
                <w:rFonts w:cstheme="minorHAnsi"/>
                <w:color w:val="0070C0"/>
                <w:sz w:val="16"/>
                <w:szCs w:val="16"/>
              </w:rPr>
              <w:t>accountType_line</w:t>
            </w:r>
            <w:proofErr w:type="spellEnd"/>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proofErr w:type="spellStart"/>
            <w:r>
              <w:rPr>
                <w:rFonts w:cstheme="minorHAnsi"/>
                <w:color w:val="0070C0"/>
                <w:sz w:val="16"/>
                <w:szCs w:val="16"/>
              </w:rPr>
              <w:t>containerType_lc</w:t>
            </w:r>
            <w:r w:rsidR="00C514B1">
              <w:rPr>
                <w:rFonts w:cstheme="minorHAnsi"/>
                <w:color w:val="0070C0"/>
                <w:sz w:val="16"/>
                <w:szCs w:val="16"/>
              </w:rPr>
              <w:t>_readonly</w:t>
            </w:r>
            <w:proofErr w:type="spellEnd"/>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proofErr w:type="spellStart"/>
            <w:r>
              <w:rPr>
                <w:rFonts w:cstheme="minorHAnsi"/>
                <w:color w:val="0070C0"/>
                <w:sz w:val="16"/>
                <w:szCs w:val="16"/>
              </w:rPr>
              <w:t>liftsPerContainer_lc</w:t>
            </w:r>
            <w:proofErr w:type="spellEnd"/>
          </w:p>
          <w:p w14:paraId="4B3EEAD3" w14:textId="77777777" w:rsidR="00B64EBE" w:rsidRDefault="00B64EBE" w:rsidP="00793601">
            <w:pPr>
              <w:jc w:val="center"/>
              <w:rPr>
                <w:rFonts w:cstheme="minorHAnsi"/>
                <w:color w:val="0070C0"/>
                <w:sz w:val="16"/>
                <w:szCs w:val="16"/>
              </w:rPr>
            </w:pPr>
            <w:proofErr w:type="spellStart"/>
            <w:r>
              <w:rPr>
                <w:rFonts w:cstheme="minorHAnsi"/>
                <w:color w:val="0070C0"/>
                <w:sz w:val="16"/>
                <w:szCs w:val="16"/>
              </w:rPr>
              <w:t>liftsPerContainer_lc_readonly</w:t>
            </w:r>
            <w:proofErr w:type="spellEnd"/>
          </w:p>
          <w:p w14:paraId="4252015A" w14:textId="56B88A2E"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existingLiftsPerContainer_line</w:t>
            </w:r>
            <w:proofErr w:type="spellEnd"/>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proofErr w:type="spellStart"/>
            <w:r>
              <w:rPr>
                <w:rFonts w:cstheme="minorHAnsi"/>
                <w:color w:val="0070C0"/>
                <w:sz w:val="16"/>
                <w:szCs w:val="16"/>
              </w:rPr>
              <w:t>isCustomerOwned_lc</w:t>
            </w:r>
            <w:r w:rsidR="00B64EBE">
              <w:rPr>
                <w:rFonts w:cstheme="minorHAnsi"/>
                <w:color w:val="0070C0"/>
                <w:sz w:val="16"/>
                <w:szCs w:val="16"/>
              </w:rPr>
              <w:t>_readonly</w:t>
            </w:r>
            <w:proofErr w:type="spellEnd"/>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proofErr w:type="spellStart"/>
            <w:r>
              <w:rPr>
                <w:rFonts w:cstheme="minorHAnsi"/>
                <w:color w:val="0070C0"/>
                <w:sz w:val="16"/>
                <w:szCs w:val="16"/>
              </w:rPr>
              <w:t>customerOwnedCompactor_lc</w:t>
            </w:r>
            <w:r w:rsidR="00B64EBE">
              <w:rPr>
                <w:rFonts w:cstheme="minorHAnsi"/>
                <w:color w:val="0070C0"/>
                <w:sz w:val="16"/>
                <w:szCs w:val="16"/>
              </w:rPr>
              <w:t>_readonly</w:t>
            </w:r>
            <w:proofErr w:type="spellEnd"/>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proofErr w:type="spellStart"/>
            <w:r>
              <w:rPr>
                <w:rFonts w:cstheme="minorHAnsi"/>
                <w:color w:val="0070C0"/>
                <w:sz w:val="16"/>
                <w:szCs w:val="16"/>
              </w:rPr>
              <w:t>totalEstimatedHaulsMonth_lc</w:t>
            </w:r>
            <w:proofErr w:type="spellEnd"/>
          </w:p>
          <w:p w14:paraId="1E53BBAE" w14:textId="615BDAA7" w:rsidR="00B64EBE" w:rsidRDefault="00B64EBE" w:rsidP="00793601">
            <w:pPr>
              <w:jc w:val="center"/>
              <w:rPr>
                <w:rFonts w:cstheme="minorHAnsi"/>
                <w:color w:val="0070C0"/>
                <w:sz w:val="16"/>
                <w:szCs w:val="16"/>
              </w:rPr>
            </w:pPr>
            <w:proofErr w:type="spellStart"/>
            <w:r>
              <w:rPr>
                <w:rFonts w:cstheme="minorHAnsi"/>
                <w:color w:val="0070C0"/>
                <w:sz w:val="16"/>
                <w:szCs w:val="16"/>
              </w:rPr>
              <w:t>totalEstimatedHaulsMonth_lc_readonly</w:t>
            </w:r>
            <w:proofErr w:type="spellEnd"/>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disposalSite_config</w:t>
            </w:r>
            <w:proofErr w:type="spellEnd"/>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w:t>
            </w:r>
            <w:proofErr w:type="spellEnd"/>
          </w:p>
          <w:p w14:paraId="1FA13167" w14:textId="5A476B8E" w:rsidR="00B64EBE" w:rsidRDefault="00B64EBE" w:rsidP="00793601">
            <w:pPr>
              <w:jc w:val="cente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c_readonly</w:t>
            </w:r>
            <w:proofErr w:type="spellEnd"/>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 xml:space="preserve">per </w:t>
            </w:r>
            <w:proofErr w:type="spellStart"/>
            <w:r w:rsidRPr="002E06AB">
              <w:rPr>
                <w:rFonts w:cstheme="minorHAnsi"/>
                <w:color w:val="0070C0"/>
                <w:sz w:val="16"/>
                <w:szCs w:val="16"/>
              </w:rPr>
              <w:t>InfoPro</w:t>
            </w:r>
            <w:proofErr w:type="spellEnd"/>
            <w:r w:rsidRPr="002E06AB">
              <w:rPr>
                <w:rFonts w:cstheme="minorHAnsi"/>
                <w:color w:val="0070C0"/>
                <w:sz w:val="16"/>
                <w:szCs w:val="16"/>
              </w:rPr>
              <w:t xml:space="preserve">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w:t>
            </w:r>
            <w:r w:rsidRPr="00705623">
              <w:rPr>
                <w:rFonts w:cstheme="minorHAnsi"/>
                <w:color w:val="0070C0"/>
                <w:sz w:val="16"/>
                <w:szCs w:val="16"/>
              </w:rPr>
              <w:lastRenderedPageBreak/>
              <w:t xml:space="preserve">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proofErr w:type="spellStart"/>
            <w:r>
              <w:rPr>
                <w:rFonts w:cstheme="minorHAnsi"/>
                <w:color w:val="0070C0"/>
                <w:sz w:val="16"/>
                <w:szCs w:val="16"/>
              </w:rPr>
              <w:lastRenderedPageBreak/>
              <w:t>customerSiteTime_lc</w:t>
            </w:r>
            <w:r w:rsidR="00B64EBE">
              <w:rPr>
                <w:rFonts w:cstheme="minorHAnsi"/>
                <w:color w:val="0070C0"/>
                <w:sz w:val="16"/>
                <w:szCs w:val="16"/>
              </w:rPr>
              <w:t>_readonly</w:t>
            </w:r>
            <w:proofErr w:type="spellEnd"/>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proofErr w:type="spellStart"/>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roofErr w:type="spellEnd"/>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w:t>
            </w:r>
            <w:proofErr w:type="spellEnd"/>
          </w:p>
          <w:p w14:paraId="39957C99" w14:textId="12857C1C" w:rsidR="00B64EBE" w:rsidRPr="002E06AB" w:rsidRDefault="00B64EBE" w:rsidP="00793601">
            <w:pPr>
              <w:jc w:val="cente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_lc_readonly</w:t>
            </w:r>
            <w:proofErr w:type="spellEnd"/>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w:t>
            </w:r>
            <w:proofErr w:type="spellEnd"/>
          </w:p>
          <w:p w14:paraId="5CA4F282" w14:textId="372D9E0C" w:rsidR="00B64EBE" w:rsidRPr="002E06AB" w:rsidRDefault="00B64EBE" w:rsidP="00793601">
            <w:pPr>
              <w:jc w:val="cente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c_readonly</w:t>
            </w:r>
            <w:proofErr w:type="spellEnd"/>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compactorValue</w:t>
            </w:r>
            <w:proofErr w:type="spellEnd"/>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onetimeInstallationCharge_l</w:t>
            </w:r>
            <w:proofErr w:type="spellEnd"/>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proofErr w:type="spellStart"/>
            <w:r>
              <w:rPr>
                <w:rFonts w:cstheme="minorHAnsi"/>
                <w:color w:val="0070C0"/>
                <w:sz w:val="16"/>
                <w:szCs w:val="16"/>
              </w:rPr>
              <w:t>rental_lc</w:t>
            </w:r>
            <w:proofErr w:type="spellEnd"/>
          </w:p>
          <w:p w14:paraId="09077593" w14:textId="4C7C66EA" w:rsidR="00B64EBE" w:rsidRPr="00793601" w:rsidRDefault="00B64EBE" w:rsidP="00793601">
            <w:pPr>
              <w:jc w:val="center"/>
              <w:rPr>
                <w:rFonts w:cstheme="minorHAnsi"/>
                <w:color w:val="0070C0"/>
                <w:sz w:val="16"/>
                <w:szCs w:val="16"/>
              </w:rPr>
            </w:pPr>
            <w:proofErr w:type="spellStart"/>
            <w:r>
              <w:rPr>
                <w:rFonts w:cstheme="minorHAnsi"/>
                <w:color w:val="0070C0"/>
                <w:sz w:val="16"/>
                <w:szCs w:val="16"/>
              </w:rPr>
              <w:t>rental_lc_readonly</w:t>
            </w:r>
            <w:proofErr w:type="spellEnd"/>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77777777" w:rsidR="006A2F9D" w:rsidRDefault="006A2F9D"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77777777" w:rsidR="006A2F9D" w:rsidRDefault="006A2F9D"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77777777" w:rsidR="006A2F9D" w:rsidRDefault="006A2F9D"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77777777" w:rsidR="006A2F9D" w:rsidRDefault="006A2F9D"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793601">
            <w:pPr>
              <w:jc w:val="center"/>
              <w:rPr>
                <w:rFonts w:cstheme="minorHAnsi"/>
                <w:color w:val="0070C0"/>
                <w:sz w:val="16"/>
                <w:szCs w:val="16"/>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xistingC</w:t>
      </w:r>
      <w:r>
        <w:rPr>
          <w:rFonts w:cstheme="minorHAnsi"/>
        </w:rPr>
        <w:t>ostPerMonthInclOverheadAmt_line</w:t>
      </w:r>
      <w:proofErr w:type="spellEnd"/>
    </w:p>
    <w:p w14:paraId="5DC24BBB" w14:textId="56C0F2C8"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w:t>
      </w:r>
      <w:r>
        <w:rPr>
          <w:rFonts w:cstheme="minorHAnsi"/>
        </w:rPr>
        <w:t>DisposalExpensePerMonthAmt_line</w:t>
      </w:r>
      <w:proofErr w:type="spellEnd"/>
    </w:p>
    <w:p w14:paraId="01E023DF" w14:textId="65B40A58"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w:t>
      </w:r>
      <w:r>
        <w:rPr>
          <w:rFonts w:cstheme="minorHAnsi"/>
        </w:rPr>
        <w:t>OperatingExpensePerMonthAmt_line</w:t>
      </w:r>
      <w:proofErr w:type="spellEnd"/>
    </w:p>
    <w:p w14:paraId="5922FAA0" w14:textId="7C1FB48A" w:rsidR="00B64EBE" w:rsidRDefault="00B64EBE" w:rsidP="004E2D66">
      <w:pPr>
        <w:pStyle w:val="BodyText"/>
        <w:numPr>
          <w:ilvl w:val="0"/>
          <w:numId w:val="38"/>
        </w:numPr>
        <w:spacing w:after="0"/>
        <w:rPr>
          <w:rFonts w:cstheme="minorHAnsi"/>
        </w:rPr>
      </w:pPr>
      <w:proofErr w:type="spellStart"/>
      <w:r>
        <w:rPr>
          <w:rFonts w:cstheme="minorHAnsi"/>
        </w:rPr>
        <w:t>existingWasteCategoryCd_line</w:t>
      </w:r>
      <w:proofErr w:type="spellEnd"/>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 xml:space="preserve">Current </w:t>
            </w:r>
            <w:r w:rsidRPr="001D1E37">
              <w:rPr>
                <w:rFonts w:ascii="Calibri" w:hAnsi="Calibri"/>
                <w:b/>
                <w:bCs/>
                <w:color w:val="000000"/>
                <w:sz w:val="18"/>
                <w:szCs w:val="18"/>
              </w:rPr>
              <w:lastRenderedPageBreak/>
              <w:t>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 xml:space="preserve">Future </w:t>
            </w:r>
            <w:r w:rsidRPr="001D1E37">
              <w:rPr>
                <w:rFonts w:ascii="Calibri" w:hAnsi="Calibri"/>
                <w:b/>
                <w:bCs/>
                <w:color w:val="000000"/>
                <w:sz w:val="18"/>
                <w:szCs w:val="18"/>
              </w:rPr>
              <w:lastRenderedPageBreak/>
              <w:t>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lastRenderedPageBreak/>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rpt_rate_hist</w:t>
            </w:r>
            <w:proofErr w:type="spellEnd"/>
            <w:r>
              <w:rPr>
                <w:rFonts w:cstheme="minorHAnsi"/>
                <w:color w:val="0070C0"/>
                <w:sz w:val="16"/>
                <w:szCs w:val="16"/>
              </w:rPr>
              <w: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D55B83" w:rsidRDefault="00D55B83"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D55B83" w:rsidRDefault="00D55B83"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D55B83" w:rsidRPr="007645A3" w:rsidRDefault="00D55B83"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D55B83" w:rsidRPr="007645A3" w:rsidRDefault="00D55B83"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D55B83" w:rsidRDefault="00D55B83"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D55B83" w:rsidRDefault="00D55B83"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2523E8"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173D2D"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D55B83" w:rsidRPr="005C1040" w:rsidRDefault="00D55B83"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D55B83" w:rsidRPr="005C1040" w:rsidRDefault="00D55B83"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F1262"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D55B83" w:rsidRPr="005C1040" w:rsidRDefault="00D55B83"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D55B83" w:rsidRPr="005C1040" w:rsidRDefault="00D55B83"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1B8D8"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D55B83" w:rsidRPr="005C1040" w:rsidRDefault="00D55B83"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D55B83" w:rsidRPr="005C1040" w:rsidRDefault="00D55B83"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5987E"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D55B83" w:rsidRPr="003668DD" w:rsidRDefault="00D55B83"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D55B83" w:rsidRPr="003668DD" w:rsidRDefault="00D55B83"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147CB"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D55B83" w:rsidRPr="003668DD" w:rsidRDefault="00D55B83">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D55B83" w:rsidRPr="003668DD" w:rsidRDefault="00D55B83">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DBF259E" w:rsidR="00E22AAB" w:rsidRDefault="00E22AAB" w:rsidP="00067F5B">
      <w:pPr>
        <w:pStyle w:val="BodyText"/>
      </w:pPr>
    </w:p>
    <w:p w14:paraId="694DE18F" w14:textId="69A71837" w:rsidR="00E22AAB" w:rsidRDefault="004E2D66" w:rsidP="00067F5B">
      <w:pPr>
        <w:pStyle w:val="BodyText"/>
      </w:pPr>
      <w:r>
        <w:t>Will there be additional options for closing a container</w:t>
      </w:r>
    </w:p>
    <w:p w14:paraId="6BD30F80" w14:textId="77777777" w:rsidR="00E22AAB" w:rsidRPr="00067F5B" w:rsidRDefault="00E22AAB" w:rsidP="00067F5B">
      <w:pPr>
        <w:pStyle w:val="BodyText"/>
      </w:pPr>
    </w:p>
    <w:p w14:paraId="3F6364E6" w14:textId="64F547F3" w:rsidR="00E36209" w:rsidRDefault="00E36209" w:rsidP="00F52900">
      <w:pPr>
        <w:rPr>
          <w:rFonts w:cstheme="minorHAnsi"/>
        </w:rPr>
      </w:pP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2" w:name="_Toc419981923"/>
      <w:r>
        <w:rPr>
          <w:rFonts w:cstheme="minorHAnsi"/>
        </w:rPr>
        <w:lastRenderedPageBreak/>
        <w:t>Effective Date Moving</w:t>
      </w:r>
      <w:bookmarkEnd w:id="32"/>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384BFD"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 xml:space="preserve">for Effective Date on configuration screens for large and small containers.  These are both required fields and the user is not permitted to move on until the </w:t>
      </w:r>
      <w:proofErr w:type="spellStart"/>
      <w:r w:rsidR="002A2F7E">
        <w:t>filed</w:t>
      </w:r>
      <w:proofErr w:type="spellEnd"/>
      <w:r w:rsidR="002A2F7E">
        <w:t xml:space="preserve">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59B4E"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50CA5"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19981924"/>
      <w:r>
        <w:rPr>
          <w:rFonts w:asciiTheme="minorHAnsi" w:hAnsiTheme="minorHAnsi" w:cstheme="minorHAnsi"/>
        </w:rPr>
        <w:t>Pricing Logic</w:t>
      </w:r>
      <w:bookmarkEnd w:id="33"/>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19981925"/>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5" w:name="_Toc419981926"/>
      <w:r>
        <w:rPr>
          <w:rFonts w:cstheme="minorHAnsi"/>
        </w:rPr>
        <w:t>Pricing Scenarios</w:t>
      </w:r>
      <w:bookmarkEnd w:id="35"/>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r w:rsidRPr="00CF6FE5">
        <w:rPr>
          <w:b/>
        </w:rPr>
        <w:t>do</w:t>
      </w:r>
      <w:proofErr w:type="spell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6" w:name="_Toc419981927"/>
      <w:r w:rsidRPr="0069553A">
        <w:rPr>
          <w:rFonts w:cstheme="minorHAnsi"/>
        </w:rPr>
        <w:t>Pricing Calculations</w:t>
      </w:r>
      <w:bookmarkEnd w:id="36"/>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bookmarkStart w:id="37" w:name="_GoBack"/>
      <w:bookmarkEnd w:id="37"/>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9" w:name="_Toc419981929"/>
      <w:r w:rsidRPr="000E6946">
        <w:rPr>
          <w:rFonts w:cstheme="minorHAnsi"/>
          <w:highlight w:val="darkMagenta"/>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bookmarkStart w:id="41" w:name="_Toc419981931"/>
      <w:r>
        <w:rPr>
          <w:rFonts w:cstheme="minorHAnsi"/>
          <w:highlight w:val="darkMagenta"/>
        </w:rPr>
        <w:t>Data Mappings</w:t>
      </w:r>
      <w:bookmarkEnd w:id="41"/>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bookmarkStart w:id="42" w:name="_Toc419981932"/>
      <w:r>
        <w:rPr>
          <w:rFonts w:cstheme="minorHAnsi"/>
          <w:highlight w:val="darkMagenta"/>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proofErr w:type="spellStart"/>
      <w:r>
        <w:rPr>
          <w:rFonts w:asciiTheme="minorHAnsi" w:hAnsiTheme="minorHAnsi" w:cstheme="minorHAnsi"/>
        </w:rPr>
        <w:t>InfoPro</w:t>
      </w:r>
      <w:proofErr w:type="spellEnd"/>
      <w:r>
        <w:rPr>
          <w:rFonts w:asciiTheme="minorHAnsi" w:hAnsiTheme="minorHAnsi" w:cstheme="minorHAnsi"/>
        </w:rPr>
        <w:t xml:space="preserve">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This table </w:t>
      </w:r>
      <w:r w:rsidRPr="00D55B83">
        <w:rPr>
          <w:rFonts w:cstheme="minorHAnsi"/>
          <w:color w:val="FF0000"/>
        </w:rPr>
        <w:t xml:space="preserve">DOES NOT </w:t>
      </w:r>
      <w:r>
        <w:rPr>
          <w:rFonts w:cstheme="minorHAnsi"/>
        </w:rPr>
        <w:t>encompass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proofErr w:type="spellStart"/>
            <w:r>
              <w:rPr>
                <w:rFonts w:cstheme="minorHAnsi"/>
              </w:rPr>
              <w:t>effective_date</w:t>
            </w:r>
            <w:proofErr w:type="spellEnd"/>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 xml:space="preserve">Reference </w:t>
      </w:r>
      <w:proofErr w:type="spellStart"/>
      <w:r w:rsidRPr="002E06AB">
        <w:rPr>
          <w:rFonts w:cstheme="minorHAnsi"/>
        </w:rPr>
        <w:t>Aldon</w:t>
      </w:r>
      <w:proofErr w:type="spellEnd"/>
      <w:r w:rsidRPr="002E06AB">
        <w:rPr>
          <w:rFonts w:cstheme="minorHAnsi"/>
        </w:rPr>
        <w:t xml:space="preserve">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FB35EA" w14:textId="77777777" w:rsidR="005F40AF" w:rsidRDefault="005F40AF">
      <w:r>
        <w:separator/>
      </w:r>
    </w:p>
  </w:endnote>
  <w:endnote w:type="continuationSeparator" w:id="0">
    <w:p w14:paraId="40AB67BE" w14:textId="77777777" w:rsidR="005F40AF" w:rsidRDefault="005F40AF">
      <w:r>
        <w:continuationSeparator/>
      </w:r>
    </w:p>
  </w:endnote>
  <w:endnote w:type="continuationNotice" w:id="1">
    <w:p w14:paraId="473AAA9A" w14:textId="77777777" w:rsidR="005F40AF" w:rsidRDefault="005F40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D55B83" w:rsidRDefault="00D55B8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D55B83" w:rsidRDefault="00D55B83">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D55B83" w:rsidRDefault="00D55B8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D55B83" w:rsidRDefault="00D55B83">
    <w:pPr>
      <w:pStyle w:val="Footer"/>
      <w:ind w:right="360"/>
    </w:pPr>
    <w:r>
      <w:tab/>
    </w:r>
  </w:p>
  <w:p w14:paraId="3CA008DB" w14:textId="77777777" w:rsidR="00D55B83" w:rsidRDefault="00D55B83">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D55B83" w:rsidRDefault="00D55B83"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6/3/2015 2:06:53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6A2F9D">
      <w:rPr>
        <w:rStyle w:val="PageNumber"/>
        <w:rFonts w:ascii="Arial" w:hAnsi="Arial" w:cs="Arial"/>
        <w:b w:val="0"/>
        <w:i/>
        <w:noProof/>
        <w:sz w:val="16"/>
        <w:szCs w:val="16"/>
      </w:rPr>
      <w:t>48</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895280" w14:textId="77777777" w:rsidR="005F40AF" w:rsidRDefault="005F40AF">
      <w:r>
        <w:separator/>
      </w:r>
    </w:p>
  </w:footnote>
  <w:footnote w:type="continuationSeparator" w:id="0">
    <w:p w14:paraId="2AE30746" w14:textId="77777777" w:rsidR="005F40AF" w:rsidRDefault="005F40AF">
      <w:r>
        <w:continuationSeparator/>
      </w:r>
    </w:p>
  </w:footnote>
  <w:footnote w:type="continuationNotice" w:id="1">
    <w:p w14:paraId="6B48FE57" w14:textId="77777777" w:rsidR="005F40AF" w:rsidRDefault="005F40A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D55B83" w:rsidRDefault="00D55B83">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D55B83" w:rsidRDefault="00D55B83">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D55B83" w:rsidRDefault="00D55B83"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12"/>
  </w:num>
  <w:num w:numId="5">
    <w:abstractNumId w:val="30"/>
  </w:num>
  <w:num w:numId="6">
    <w:abstractNumId w:val="36"/>
  </w:num>
  <w:num w:numId="7">
    <w:abstractNumId w:val="5"/>
  </w:num>
  <w:num w:numId="8">
    <w:abstractNumId w:val="37"/>
  </w:num>
  <w:num w:numId="9">
    <w:abstractNumId w:val="3"/>
  </w:num>
  <w:num w:numId="10">
    <w:abstractNumId w:val="35"/>
  </w:num>
  <w:num w:numId="11">
    <w:abstractNumId w:val="10"/>
  </w:num>
  <w:num w:numId="12">
    <w:abstractNumId w:val="18"/>
  </w:num>
  <w:num w:numId="13">
    <w:abstractNumId w:val="1"/>
  </w:num>
  <w:num w:numId="14">
    <w:abstractNumId w:val="34"/>
  </w:num>
  <w:num w:numId="15">
    <w:abstractNumId w:val="9"/>
  </w:num>
  <w:num w:numId="16">
    <w:abstractNumId w:val="19"/>
  </w:num>
  <w:num w:numId="17">
    <w:abstractNumId w:val="27"/>
  </w:num>
  <w:num w:numId="18">
    <w:abstractNumId w:val="26"/>
  </w:num>
  <w:num w:numId="19">
    <w:abstractNumId w:val="25"/>
  </w:num>
  <w:num w:numId="20">
    <w:abstractNumId w:val="28"/>
  </w:num>
  <w:num w:numId="21">
    <w:abstractNumId w:val="14"/>
  </w:num>
  <w:num w:numId="22">
    <w:abstractNumId w:val="16"/>
  </w:num>
  <w:num w:numId="23">
    <w:abstractNumId w:val="2"/>
  </w:num>
  <w:num w:numId="24">
    <w:abstractNumId w:val="6"/>
  </w:num>
  <w:num w:numId="25">
    <w:abstractNumId w:val="24"/>
  </w:num>
  <w:num w:numId="26">
    <w:abstractNumId w:val="8"/>
  </w:num>
  <w:num w:numId="27">
    <w:abstractNumId w:val="20"/>
  </w:num>
  <w:num w:numId="28">
    <w:abstractNumId w:val="0"/>
  </w:num>
  <w:num w:numId="29">
    <w:abstractNumId w:val="29"/>
  </w:num>
  <w:num w:numId="30">
    <w:abstractNumId w:val="17"/>
  </w:num>
  <w:num w:numId="31">
    <w:abstractNumId w:val="4"/>
  </w:num>
  <w:num w:numId="32">
    <w:abstractNumId w:val="22"/>
  </w:num>
  <w:num w:numId="33">
    <w:abstractNumId w:val="32"/>
  </w:num>
  <w:num w:numId="34">
    <w:abstractNumId w:val="23"/>
  </w:num>
  <w:num w:numId="35">
    <w:abstractNumId w:val="7"/>
  </w:num>
  <w:num w:numId="36">
    <w:abstractNumId w:val="15"/>
  </w:num>
  <w:num w:numId="37">
    <w:abstractNumId w:val="31"/>
  </w:num>
  <w:num w:numId="38">
    <w:abstractNumId w:val="11"/>
  </w:num>
  <w:num w:numId="39">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1FA8"/>
    <w:rsid w:val="009E5B1E"/>
    <w:rsid w:val="009E6CD4"/>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96B1F"/>
    <w:rsid w:val="0053723F"/>
    <w:rsid w:val="005F1959"/>
    <w:rsid w:val="005F1CCE"/>
    <w:rsid w:val="0060061E"/>
    <w:rsid w:val="006063DA"/>
    <w:rsid w:val="006124A2"/>
    <w:rsid w:val="00656B01"/>
    <w:rsid w:val="0066111F"/>
    <w:rsid w:val="006A21A3"/>
    <w:rsid w:val="006C4919"/>
    <w:rsid w:val="00784460"/>
    <w:rsid w:val="008432E8"/>
    <w:rsid w:val="008D3DF1"/>
    <w:rsid w:val="009B2924"/>
    <w:rsid w:val="00A2581B"/>
    <w:rsid w:val="00AE7CA7"/>
    <w:rsid w:val="00BB523E"/>
    <w:rsid w:val="00BF5391"/>
    <w:rsid w:val="00C32EEE"/>
    <w:rsid w:val="00C50148"/>
    <w:rsid w:val="00C7168C"/>
    <w:rsid w:val="00D05301"/>
    <w:rsid w:val="00D34CC5"/>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5AEF5DE-DDAC-4DCB-BFD3-F4795B7B3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52</Pages>
  <Words>10698</Words>
  <Characters>60980</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9</cp:revision>
  <cp:lastPrinted>2012-12-07T17:42:00Z</cp:lastPrinted>
  <dcterms:created xsi:type="dcterms:W3CDTF">2015-05-27T18:51:00Z</dcterms:created>
  <dcterms:modified xsi:type="dcterms:W3CDTF">2015-06-03T21:22:00Z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