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507777"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2"/>
          <w:footerReference w:type="even" r:id="rId13"/>
          <w:footerReference w:type="default" r:id="rId14"/>
          <w:headerReference w:type="first" r:id="rId15"/>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507777" w:rsidRDefault="00507777" w:rsidP="00A910C9">
                            <w:pPr>
                              <w:jc w:val="center"/>
                              <w:rPr>
                                <w:rFonts w:ascii="Arial" w:hAnsi="Arial" w:cs="Arial"/>
                              </w:rPr>
                            </w:pPr>
                          </w:p>
                          <w:p w14:paraId="3CA008EA" w14:textId="77777777" w:rsidR="00507777" w:rsidRDefault="00507777"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507777" w:rsidRDefault="00507777" w:rsidP="00A910C9">
                            <w:pPr>
                              <w:jc w:val="center"/>
                              <w:rPr>
                                <w:rFonts w:ascii="Arial" w:hAnsi="Arial" w:cs="Arial"/>
                              </w:rPr>
                            </w:pPr>
                          </w:p>
                          <w:p w14:paraId="3CA008EC" w14:textId="77777777" w:rsidR="00507777" w:rsidRDefault="00507777" w:rsidP="00A910C9">
                            <w:pPr>
                              <w:jc w:val="center"/>
                              <w:rPr>
                                <w:rFonts w:ascii="Arial" w:hAnsi="Arial" w:cs="Arial"/>
                              </w:rPr>
                            </w:pPr>
                            <w:r>
                              <w:rPr>
                                <w:rFonts w:ascii="Arial" w:hAnsi="Arial" w:cs="Arial"/>
                              </w:rPr>
                              <w:t>© Copyright 2012, Republic Services Inc. - All rights reserved.</w:t>
                            </w:r>
                          </w:p>
                          <w:p w14:paraId="3CA008ED" w14:textId="77777777" w:rsidR="00507777" w:rsidRDefault="00507777"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507777" w:rsidRDefault="00507777" w:rsidP="00A910C9">
                      <w:pPr>
                        <w:jc w:val="center"/>
                        <w:rPr>
                          <w:rFonts w:ascii="Arial" w:hAnsi="Arial" w:cs="Arial"/>
                        </w:rPr>
                      </w:pPr>
                    </w:p>
                    <w:p w14:paraId="3CA008EA" w14:textId="77777777" w:rsidR="00507777" w:rsidRDefault="00507777"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507777" w:rsidRDefault="00507777" w:rsidP="00A910C9">
                      <w:pPr>
                        <w:jc w:val="center"/>
                        <w:rPr>
                          <w:rFonts w:ascii="Arial" w:hAnsi="Arial" w:cs="Arial"/>
                        </w:rPr>
                      </w:pPr>
                    </w:p>
                    <w:p w14:paraId="3CA008EC" w14:textId="77777777" w:rsidR="00507777" w:rsidRDefault="00507777" w:rsidP="00A910C9">
                      <w:pPr>
                        <w:jc w:val="center"/>
                        <w:rPr>
                          <w:rFonts w:ascii="Arial" w:hAnsi="Arial" w:cs="Arial"/>
                        </w:rPr>
                      </w:pPr>
                      <w:r>
                        <w:rPr>
                          <w:rFonts w:ascii="Arial" w:hAnsi="Arial" w:cs="Arial"/>
                        </w:rPr>
                        <w:t>© Copyright 2012, Republic Services Inc. - All rights reserved.</w:t>
                      </w:r>
                    </w:p>
                    <w:p w14:paraId="3CA008ED" w14:textId="77777777" w:rsidR="00507777" w:rsidRDefault="00507777"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When changing from Temp to Perm (or vice versa), we need a lost account CSA for the close of the container group and a New CSA for the open.  Close with an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1C522D6B" w:rsidR="00CA0F43" w:rsidRDefault="00FF2737" w:rsidP="00513281">
            <w:pPr>
              <w:pStyle w:val="ListParagraph"/>
              <w:numPr>
                <w:ilvl w:val="0"/>
                <w:numId w:val="2"/>
              </w:numPr>
              <w:ind w:left="0" w:hanging="18"/>
              <w:rPr>
                <w:rFonts w:cstheme="minorHAnsi"/>
              </w:rPr>
            </w:pPr>
            <w:r>
              <w:rPr>
                <w:rFonts w:cstheme="minorHAnsi"/>
              </w:rPr>
              <w:t>Commission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9981910"/>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r w:rsidRPr="00CD4226">
              <w:rPr>
                <w:rFonts w:cstheme="minorHAnsi"/>
              </w:rPr>
              <w:t xml:space="preserve">all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r w:rsidRPr="00CD4226">
              <w:rPr>
                <w:rFonts w:cstheme="minorHAnsi"/>
              </w:rPr>
              <w:t>all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r>
              <w:rPr>
                <w:rFonts w:cstheme="minorHAnsi"/>
              </w:rPr>
              <w:t>updates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Update Account_Status_Ind</w:t>
            </w:r>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Col format = nb_XXX_cost (where XXX is description of cost)</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9981912"/>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9981913"/>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9981914"/>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Default="004727EE" w:rsidP="004727EE">
      <w:pPr>
        <w:pStyle w:val="BodyText"/>
        <w:numPr>
          <w:ilvl w:val="0"/>
          <w:numId w:val="13"/>
        </w:numPr>
        <w:spacing w:after="0"/>
        <w:rPr>
          <w:rFonts w:ascii="Calibri" w:hAnsi="Calibri" w:cs="Calibri"/>
        </w:rPr>
      </w:pPr>
      <w:r>
        <w:rPr>
          <w:rFonts w:ascii="Calibri" w:hAnsi="Calibri" w:cs="Calibri"/>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9981915"/>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r>
        <w:rPr>
          <w:rFonts w:ascii="Calibri" w:hAnsi="Calibri" w:cs="Calibri"/>
        </w:rPr>
        <w:t>lost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r>
        <w:rPr>
          <w:rFonts w:ascii="Calibri" w:hAnsi="Calibri" w:cs="Calibri"/>
        </w:rPr>
        <w:t>lost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We allow Reps to change the container type on small container – why not large?  If they have to close the cont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46CA5147" w14:textId="77777777" w:rsidR="00042F36" w:rsidRPr="00042F36" w:rsidRDefault="00042F36" w:rsidP="00042F36">
      <w:pPr>
        <w:pStyle w:val="ListParagraph"/>
        <w:numPr>
          <w:ilvl w:val="0"/>
          <w:numId w:val="19"/>
        </w:numPr>
        <w:tabs>
          <w:tab w:val="clear" w:pos="720"/>
        </w:tabs>
        <w:ind w:left="1080"/>
        <w:contextualSpacing w:val="0"/>
        <w:rPr>
          <w:color w:val="1F497D"/>
        </w:rPr>
      </w:pP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9981916"/>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9981917"/>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9981918"/>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9981919"/>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9981920"/>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9981921"/>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329.3pt" o:ole="">
            <v:imagedata r:id="rId16" o:title=""/>
          </v:shape>
          <o:OLEObject Type="Embed" ProgID="Visio.Drawing.11" ShapeID="_x0000_i1025" DrawAspect="Content" ObjectID="_1494232672" r:id="rId17"/>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9981922"/>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507777" w:rsidRPr="0030520D" w:rsidRDefault="00507777"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507777" w:rsidRPr="0030520D" w:rsidRDefault="00507777"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ACB9A85"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9">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507777" w:rsidRDefault="00507777"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507777" w:rsidRDefault="00507777"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507777" w:rsidRDefault="00507777"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507777" w:rsidRDefault="00507777"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p w14:paraId="6866AF1D" w14:textId="156D275B" w:rsidR="004727EE" w:rsidRPr="0086069F" w:rsidRDefault="004727EE" w:rsidP="0086069F">
            <w:pPr>
              <w:rPr>
                <w:rFonts w:ascii="Calibri" w:hAnsi="Calibri" w:cs="Calibri"/>
                <w:color w:val="000000"/>
                <w:sz w:val="18"/>
                <w:szCs w:val="18"/>
              </w:rPr>
            </w:pPr>
            <w:r>
              <w:rPr>
                <w:rFonts w:ascii="Calibri" w:hAnsi="Calibri" w:cs="Calibri"/>
                <w:color w:val="000000"/>
                <w:sz w:val="18"/>
                <w:szCs w:val="18"/>
              </w:rPr>
              <w:t>Pickup_period_total_lifts + pickup_period_schedule ?</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86069F" w:rsidRPr="0086069F" w:rsidRDefault="004727EE" w:rsidP="004727EE">
            <w:pPr>
              <w:rPr>
                <w:rFonts w:ascii="Calibri" w:hAnsi="Calibri" w:cs="Calibri"/>
                <w:color w:val="000000"/>
                <w:sz w:val="18"/>
                <w:szCs w:val="18"/>
              </w:rPr>
            </w:pPr>
            <w:r w:rsidRPr="009F6A80">
              <w:rPr>
                <w:rFonts w:ascii="Calibri" w:hAnsi="Calibri" w:cs="Calibri"/>
                <w:color w:val="000000"/>
                <w:sz w:val="18"/>
                <w:szCs w:val="18"/>
                <w:highlight w:val="cyan"/>
              </w:rPr>
              <w:t>Need field names:  monthly_rate exists.  Assuming this is total rev Do we need a new field for base rate  or is this calculated from the fee information?</w:t>
            </w:r>
          </w:p>
        </w:tc>
      </w:tr>
      <w:tr w:rsidR="004727EE"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w:t>
            </w:r>
            <w:r w:rsidR="009F6A80">
              <w:rPr>
                <w:rFonts w:ascii="Calibri" w:hAnsi="Calibri" w:cs="Calibri"/>
                <w:color w:val="000000"/>
                <w:sz w:val="18"/>
                <w:szCs w:val="18"/>
              </w:rPr>
              <w:t>nd.</w:t>
            </w:r>
            <w:r w:rsidR="009F6A80" w:rsidRPr="009F6A80">
              <w:rPr>
                <w:rFonts w:ascii="Calibri" w:hAnsi="Calibri" w:cs="Calibri"/>
                <w:color w:val="000000"/>
                <w:sz w:val="18"/>
                <w:szCs w:val="18"/>
                <w:highlight w:val="yellow"/>
              </w:rPr>
              <w:t>xxx</w:t>
            </w:r>
          </w:p>
          <w:p w14:paraId="305DB4EA" w14:textId="3875962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r>
      <w:tr w:rsidR="004727EE"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Calc from schedule for scheduled, from actual hauls if not scheduled</w:t>
            </w:r>
          </w:p>
        </w:tc>
      </w:tr>
      <w:tr w:rsidR="004727EE"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Calc from actual hauls</w:t>
            </w:r>
          </w:p>
        </w:tc>
      </w:tr>
      <w:tr w:rsidR="004727EE"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Calc from actual hauls</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528"/>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727EE"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057D791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Account_sales_hist.txn_reason_desc</w:t>
            </w:r>
          </w:p>
        </w:tc>
      </w:tr>
      <w:tr w:rsidR="004727EE"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B33B3A7"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Account_sales_hist.monthly_sales_amt</w:t>
            </w:r>
          </w:p>
        </w:tc>
      </w:tr>
      <w:tr w:rsidR="004727EE"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912D42A"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Account_sales_hist.monthly_sales_chg_amt</w:t>
            </w:r>
          </w:p>
        </w:tc>
      </w:tr>
      <w:tr w:rsidR="004727EE"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E7E4B68"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calculated:  monthly_sales_Chg_amt/monthly_sales_amt</w:t>
            </w:r>
          </w:p>
        </w:tc>
      </w:tr>
      <w:tr w:rsidR="004727EE"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25DBBDA3"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Account_sales_hist.monthly_lift_change_cnt</w:t>
            </w:r>
          </w:p>
        </w:tc>
      </w:tr>
      <w:tr w:rsidR="004727EE"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769EA17B"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Account_sales_hist.is_erf_on</w:t>
            </w:r>
          </w:p>
        </w:tc>
      </w:tr>
      <w:tr w:rsidR="004727EE"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7BEA5125"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Account_sales_hist.is_Frf_on</w:t>
            </w:r>
          </w:p>
        </w:tc>
      </w:tr>
      <w:tr w:rsidR="004727EE"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5AFED4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Account_sales_hist.eff_dt_sk</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Example With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5CB2D77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507777" w:rsidRPr="00E31573" w:rsidRDefault="00507777">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507777" w:rsidRPr="00E31573" w:rsidRDefault="00507777">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9BDD1F9"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887F89">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887F89">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r>
              <w:rPr>
                <w:rFonts w:cstheme="minorHAnsi"/>
                <w:color w:val="0070C0"/>
                <w:sz w:val="16"/>
                <w:szCs w:val="16"/>
              </w:rPr>
              <w:t>stg_account_status_ind</w:t>
            </w:r>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103C8943" w14:textId="3DE25BC5" w:rsidR="00793601" w:rsidRPr="002E06AB" w:rsidRDefault="00793601" w:rsidP="00793601">
            <w:pPr>
              <w:jc w:val="center"/>
              <w:rPr>
                <w:rFonts w:cstheme="minorHAnsi"/>
                <w:color w:val="0070C0"/>
                <w:sz w:val="16"/>
                <w:szCs w:val="16"/>
              </w:rPr>
            </w:pPr>
            <w:r>
              <w:rPr>
                <w:rFonts w:cstheme="minorHAnsi"/>
                <w:color w:val="0070C0"/>
                <w:sz w:val="16"/>
                <w:szCs w:val="16"/>
              </w:rPr>
              <w:t>wasteType_lc</w:t>
            </w:r>
          </w:p>
        </w:tc>
      </w:tr>
      <w:tr w:rsidR="00887F89" w:rsidRPr="002E06AB" w14:paraId="3551B521" w14:textId="7D6A91F3" w:rsidTr="00887F89">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7C6E0378" w14:textId="5E74C810" w:rsidR="00793601" w:rsidRPr="002E06AB" w:rsidRDefault="00507777" w:rsidP="00793601">
            <w:pPr>
              <w:jc w:val="center"/>
              <w:rPr>
                <w:rFonts w:cstheme="minorHAnsi"/>
                <w:color w:val="0070C0"/>
                <w:sz w:val="16"/>
                <w:szCs w:val="16"/>
              </w:rPr>
            </w:pPr>
            <w:r>
              <w:rPr>
                <w:rFonts w:cstheme="minorHAnsi"/>
                <w:color w:val="0070C0"/>
                <w:sz w:val="16"/>
                <w:szCs w:val="16"/>
              </w:rPr>
              <w:t>quantity_lc</w:t>
            </w:r>
          </w:p>
        </w:tc>
      </w:tr>
      <w:tr w:rsidR="00887F89" w:rsidRPr="002E06AB" w14:paraId="414E3CC9" w14:textId="23881DE3" w:rsidTr="00887F89">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37EF5AB7" w14:textId="3EDAAE80" w:rsidR="00793601" w:rsidRPr="002E06AB" w:rsidRDefault="00710A0C"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w:t>
            </w:r>
          </w:p>
        </w:tc>
      </w:tr>
      <w:tr w:rsidR="00887F89" w:rsidRPr="002E06AB" w14:paraId="17FD5266" w14:textId="747802BB" w:rsidTr="00887F89">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actual code derived from waste type and container type (open top, self contained comp, stationary comp)</w:t>
            </w:r>
          </w:p>
        </w:tc>
        <w:tc>
          <w:tcPr>
            <w:tcW w:w="2250" w:type="dxa"/>
            <w:tcBorders>
              <w:top w:val="nil"/>
              <w:left w:val="nil"/>
              <w:bottom w:val="single" w:sz="4" w:space="0" w:color="auto"/>
              <w:right w:val="single" w:sz="4" w:space="0" w:color="auto"/>
            </w:tcBorders>
            <w:vAlign w:val="center"/>
          </w:tcPr>
          <w:p w14:paraId="3B0DC17C" w14:textId="1552CEFC" w:rsidR="00793601" w:rsidRPr="002E06AB" w:rsidRDefault="00710A0C"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w:t>
            </w:r>
          </w:p>
        </w:tc>
      </w:tr>
      <w:tr w:rsidR="00887F89" w:rsidRPr="002E06AB" w14:paraId="3453C43E" w14:textId="19C48E23" w:rsidTr="00887F89">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248D9142" w14:textId="5AFDC9F4" w:rsidR="00793601" w:rsidRPr="0037635B" w:rsidRDefault="005345C8" w:rsidP="00793601">
            <w:pPr>
              <w:jc w:val="center"/>
              <w:rPr>
                <w:rFonts w:cstheme="minorHAnsi"/>
                <w:color w:val="0070C0"/>
                <w:sz w:val="16"/>
                <w:szCs w:val="16"/>
              </w:rPr>
            </w:pPr>
            <w:r>
              <w:rPr>
                <w:rFonts w:cstheme="minorHAnsi"/>
                <w:color w:val="0070C0"/>
                <w:sz w:val="16"/>
                <w:szCs w:val="16"/>
              </w:rPr>
              <w:t>accountType_lc</w:t>
            </w:r>
          </w:p>
        </w:tc>
      </w:tr>
      <w:tr w:rsidR="00887F89" w:rsidRPr="002E06AB" w14:paraId="1AE6CBE5" w14:textId="660A61D2" w:rsidTr="00887F89">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17D84EF6" w:rsidR="00793601" w:rsidRDefault="005345C8" w:rsidP="00793601">
            <w:pPr>
              <w:jc w:val="center"/>
              <w:rPr>
                <w:rFonts w:cstheme="minorHAnsi"/>
                <w:color w:val="0070C0"/>
                <w:sz w:val="16"/>
                <w:szCs w:val="16"/>
              </w:rPr>
            </w:pPr>
            <w:r>
              <w:rPr>
                <w:rFonts w:cstheme="minorHAnsi"/>
                <w:color w:val="0070C0"/>
                <w:sz w:val="16"/>
                <w:szCs w:val="16"/>
              </w:rPr>
              <w:t>containerType_lc</w:t>
            </w:r>
          </w:p>
        </w:tc>
      </w:tr>
      <w:tr w:rsidR="00887F89" w:rsidRPr="002E06AB" w14:paraId="1DF22EC2" w14:textId="3ACC1518" w:rsidTr="00887F89">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252015A" w14:textId="6059F3BB" w:rsidR="00793601" w:rsidRPr="002E06AB" w:rsidRDefault="005345C8" w:rsidP="00793601">
            <w:pPr>
              <w:jc w:val="center"/>
              <w:rPr>
                <w:rFonts w:cstheme="minorHAnsi"/>
                <w:color w:val="0070C0"/>
                <w:sz w:val="16"/>
                <w:szCs w:val="16"/>
              </w:rPr>
            </w:pPr>
            <w:r>
              <w:rPr>
                <w:rFonts w:cstheme="minorHAnsi"/>
                <w:color w:val="0070C0"/>
                <w:sz w:val="16"/>
                <w:szCs w:val="16"/>
              </w:rPr>
              <w:t>liftsPerContainer_lc</w:t>
            </w:r>
          </w:p>
        </w:tc>
      </w:tr>
      <w:tr w:rsidR="00887F89" w:rsidRPr="002E06AB" w14:paraId="04A3B85E" w14:textId="5F0AA60C" w:rsidTr="00887F89">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20187DF3" w:rsidR="00793601" w:rsidRDefault="002C0B74" w:rsidP="00793601">
            <w:pPr>
              <w:jc w:val="center"/>
              <w:rPr>
                <w:rFonts w:cstheme="minorHAnsi"/>
                <w:color w:val="0070C0"/>
                <w:sz w:val="16"/>
                <w:szCs w:val="16"/>
              </w:rPr>
            </w:pPr>
            <w:r>
              <w:rPr>
                <w:rFonts w:cstheme="minorHAnsi"/>
                <w:color w:val="0070C0"/>
                <w:sz w:val="16"/>
                <w:szCs w:val="16"/>
              </w:rPr>
              <w:t>isCustomerOwned_lc</w:t>
            </w:r>
          </w:p>
        </w:tc>
      </w:tr>
      <w:tr w:rsidR="00887F89" w:rsidRPr="002E06AB" w14:paraId="602F135F" w14:textId="727C341E" w:rsidTr="00887F89">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41406535" w:rsidR="00793601" w:rsidRDefault="00887F89" w:rsidP="00793601">
            <w:pPr>
              <w:jc w:val="center"/>
              <w:rPr>
                <w:rFonts w:cstheme="minorHAnsi"/>
                <w:color w:val="0070C0"/>
                <w:sz w:val="16"/>
                <w:szCs w:val="16"/>
              </w:rPr>
            </w:pPr>
            <w:r>
              <w:rPr>
                <w:rFonts w:cstheme="minorHAnsi"/>
                <w:color w:val="0070C0"/>
                <w:sz w:val="16"/>
                <w:szCs w:val="16"/>
              </w:rPr>
              <w:t>customerOwnedCompactor_lc</w:t>
            </w:r>
          </w:p>
        </w:tc>
      </w:tr>
      <w:tr w:rsidR="00887F89" w:rsidRPr="002E06AB" w14:paraId="24AD5631" w14:textId="6AD59220" w:rsidTr="00887F89">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1E53BBAE" w14:textId="5EAE9A94" w:rsidR="00793601" w:rsidRDefault="005C319F" w:rsidP="00793601">
            <w:pPr>
              <w:jc w:val="center"/>
              <w:rPr>
                <w:rFonts w:cstheme="minorHAnsi"/>
                <w:color w:val="0070C0"/>
                <w:sz w:val="16"/>
                <w:szCs w:val="16"/>
              </w:rPr>
            </w:pPr>
            <w:r>
              <w:rPr>
                <w:rFonts w:cstheme="minorHAnsi"/>
                <w:color w:val="0070C0"/>
                <w:sz w:val="16"/>
                <w:szCs w:val="16"/>
              </w:rPr>
              <w:t>totalEstimatedHaulsMonth_lc</w:t>
            </w:r>
          </w:p>
        </w:tc>
      </w:tr>
      <w:tr w:rsidR="00887F89" w:rsidRPr="002E06AB" w14:paraId="47A0927F" w14:textId="0D53C4FA" w:rsidTr="00887F89">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r w:rsidRPr="00DD3158">
              <w:rPr>
                <w:rFonts w:cstheme="minorHAnsi"/>
                <w:color w:val="0070C0"/>
                <w:sz w:val="16"/>
                <w:szCs w:val="16"/>
              </w:rPr>
              <w:t>disposalSite_config</w:t>
            </w:r>
          </w:p>
        </w:tc>
      </w:tr>
      <w:tr w:rsidR="00887F89" w:rsidRPr="002E06AB" w14:paraId="64470961" w14:textId="781D85C1" w:rsidTr="00887F89">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1FA13167" w14:textId="0EB2257C" w:rsidR="00793601" w:rsidRDefault="007263FF"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w:t>
            </w:r>
          </w:p>
        </w:tc>
      </w:tr>
      <w:tr w:rsidR="00887F89" w:rsidRPr="002E06AB" w14:paraId="687B0528" w14:textId="05F112AA" w:rsidTr="00887F89">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1D694E4" w:rsidR="00793601" w:rsidRDefault="007263FF" w:rsidP="00793601">
            <w:pPr>
              <w:jc w:val="center"/>
              <w:rPr>
                <w:rFonts w:cstheme="minorHAnsi"/>
                <w:color w:val="0070C0"/>
                <w:sz w:val="16"/>
                <w:szCs w:val="16"/>
              </w:rPr>
            </w:pPr>
            <w:r>
              <w:rPr>
                <w:rFonts w:cstheme="minorHAnsi"/>
                <w:color w:val="0070C0"/>
                <w:sz w:val="16"/>
                <w:szCs w:val="16"/>
              </w:rPr>
              <w:t>customerSiteTime_lc</w:t>
            </w:r>
          </w:p>
        </w:tc>
      </w:tr>
      <w:tr w:rsidR="00887F89" w:rsidRPr="002E06AB" w14:paraId="3D3579A1" w14:textId="3597E5F1" w:rsidTr="00887F89">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 xml:space="preserve">Generated in quote.  Allow override values for all three </w:t>
            </w:r>
            <w:r>
              <w:rPr>
                <w:rFonts w:cstheme="minorHAnsi"/>
                <w:color w:val="0070C0"/>
                <w:sz w:val="16"/>
                <w:szCs w:val="16"/>
              </w:rPr>
              <w:lastRenderedPageBreak/>
              <w:t>option (desired disposal site, cust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r>
              <w:rPr>
                <w:rFonts w:cstheme="minorHAnsi"/>
                <w:color w:val="0070C0"/>
                <w:sz w:val="16"/>
                <w:szCs w:val="16"/>
              </w:rPr>
              <w:lastRenderedPageBreak/>
              <w:t>customerSiteG</w:t>
            </w:r>
            <w:r w:rsidR="007263FF">
              <w:rPr>
                <w:rFonts w:cstheme="minorHAnsi"/>
                <w:color w:val="0070C0"/>
                <w:sz w:val="16"/>
                <w:szCs w:val="16"/>
              </w:rPr>
              <w:t>eo</w:t>
            </w:r>
            <w:r>
              <w:rPr>
                <w:rFonts w:cstheme="minorHAnsi"/>
                <w:color w:val="0070C0"/>
                <w:sz w:val="16"/>
                <w:szCs w:val="16"/>
              </w:rPr>
              <w:t>_lc</w:t>
            </w:r>
          </w:p>
        </w:tc>
      </w:tr>
      <w:tr w:rsidR="00887F89" w:rsidRPr="002E06AB" w14:paraId="584F7002" w14:textId="5533A6DE" w:rsidTr="00887F89">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lastRenderedPageBreak/>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39957C99" w14:textId="0AF38966" w:rsidR="00793601" w:rsidRPr="002E06AB" w:rsidRDefault="00DD3158"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w:t>
            </w:r>
          </w:p>
        </w:tc>
      </w:tr>
      <w:tr w:rsidR="00887F89" w:rsidRPr="002E06AB" w14:paraId="14F268F6" w14:textId="36D9CD47" w:rsidTr="00887F89">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5CA4F282" w14:textId="21B8BB09" w:rsidR="00793601" w:rsidRPr="002E06AB" w:rsidRDefault="00DD3158"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w:t>
            </w:r>
          </w:p>
        </w:tc>
      </w:tr>
      <w:tr w:rsidR="00887F89" w:rsidRPr="002E06AB" w14:paraId="5B439018" w14:textId="3EF85DA3" w:rsidTr="00887F89">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r w:rsidRPr="00DD3158">
              <w:rPr>
                <w:rFonts w:cstheme="minorHAnsi"/>
                <w:color w:val="0070C0"/>
                <w:sz w:val="16"/>
                <w:szCs w:val="16"/>
              </w:rPr>
              <w:t>compactorValue</w:t>
            </w:r>
          </w:p>
        </w:tc>
      </w:tr>
      <w:tr w:rsidR="00887F89" w:rsidRPr="002E06AB" w14:paraId="1DF730CF" w14:textId="3035619D" w:rsidTr="00887F89">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r w:rsidRPr="00DD3158">
              <w:rPr>
                <w:rFonts w:cstheme="minorHAnsi"/>
                <w:color w:val="0070C0"/>
                <w:sz w:val="16"/>
                <w:szCs w:val="16"/>
              </w:rPr>
              <w:t>onetimeInstallationCharge_l</w:t>
            </w:r>
          </w:p>
        </w:tc>
      </w:tr>
      <w:tr w:rsidR="00887F89" w:rsidRPr="002E06AB" w14:paraId="79D3E367" w14:textId="7D56E120" w:rsidTr="00887F89">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09077593" w14:textId="30AE0C48" w:rsidR="00793601" w:rsidRPr="00793601" w:rsidRDefault="00DD3158" w:rsidP="00793601">
            <w:pPr>
              <w:jc w:val="center"/>
              <w:rPr>
                <w:rFonts w:cstheme="minorHAnsi"/>
                <w:color w:val="0070C0"/>
                <w:sz w:val="16"/>
                <w:szCs w:val="16"/>
              </w:rPr>
            </w:pPr>
            <w:r>
              <w:rPr>
                <w:rFonts w:cstheme="minorHAnsi"/>
                <w:color w:val="0070C0"/>
                <w:sz w:val="16"/>
                <w:szCs w:val="16"/>
              </w:rPr>
              <w:t>rental_lc</w:t>
            </w: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bookmarkStart w:id="32" w:name="_GoBack"/>
      <w:bookmarkEnd w:id="32"/>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lastRenderedPageBreak/>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 xml:space="preserve">Existing </w:t>
            </w:r>
            <w:r>
              <w:rPr>
                <w:rFonts w:cstheme="minorHAnsi"/>
                <w:color w:val="000000"/>
                <w:sz w:val="16"/>
                <w:szCs w:val="16"/>
              </w:rPr>
              <w:lastRenderedPageBreak/>
              <w:t>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lastRenderedPageBreak/>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lastRenderedPageBreak/>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lastRenderedPageBreak/>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r>
              <w:rPr>
                <w:rFonts w:cstheme="minorHAnsi"/>
                <w:color w:val="0070C0"/>
                <w:sz w:val="16"/>
                <w:szCs w:val="16"/>
              </w:rPr>
              <w:t>rpt_rate_hist,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507777" w:rsidRDefault="00507777"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507777" w:rsidRDefault="00507777"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not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lastRenderedPageBreak/>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507777" w:rsidRPr="007645A3" w:rsidRDefault="00507777"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507777" w:rsidRPr="007645A3" w:rsidRDefault="00507777"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507777" w:rsidRDefault="00507777"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507777" w:rsidRDefault="00507777"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EB9E94D"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94A8F17"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507777" w:rsidRPr="005C1040" w:rsidRDefault="00507777"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507777" w:rsidRPr="005C1040" w:rsidRDefault="00507777"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5A9E8C28"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507777" w:rsidRPr="005C1040" w:rsidRDefault="00507777"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507777" w:rsidRPr="005C1040" w:rsidRDefault="00507777"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B7FA9D"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507777" w:rsidRPr="005C1040" w:rsidRDefault="00507777"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507777" w:rsidRPr="005C1040" w:rsidRDefault="00507777"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29056" behindDoc="0" locked="0" layoutInCell="1" allowOverlap="1" wp14:anchorId="1F16A90A" wp14:editId="47633682">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33152" behindDoc="0" locked="0" layoutInCell="1" allowOverlap="1" wp14:anchorId="3FA83DC0" wp14:editId="442F0114">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D2372D3"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5A492CAA">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507777" w:rsidRPr="003668DD" w:rsidRDefault="00507777"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507777" w:rsidRPr="003668DD" w:rsidRDefault="00507777"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44434BC7">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6DB97B0C"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507777" w:rsidRPr="003668DD" w:rsidRDefault="00507777">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507777" w:rsidRPr="003668DD" w:rsidRDefault="00507777">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6BDECFA7" w14:textId="77777777" w:rsidR="00E36209" w:rsidRPr="002E06AB" w:rsidRDefault="00E36209" w:rsidP="00E36209">
      <w:pPr>
        <w:pStyle w:val="BodyText"/>
        <w:rPr>
          <w:rFonts w:cstheme="minorHAnsi"/>
        </w:rPr>
      </w:pPr>
    </w:p>
    <w:p w14:paraId="5DD11B00" w14:textId="49042745" w:rsidR="002C4C22" w:rsidRDefault="002C4C22">
      <w:pPr>
        <w:rPr>
          <w:rFonts w:cstheme="minorHAnsi"/>
          <w:b/>
          <w:kern w:val="28"/>
          <w:sz w:val="24"/>
        </w:rPr>
      </w:pPr>
      <w:r>
        <w:rPr>
          <w:rFonts w:cstheme="minorHAnsi"/>
        </w:rPr>
        <w:br w:type="page"/>
      </w:r>
    </w:p>
    <w:p w14:paraId="3F6364E6" w14:textId="77777777" w:rsidR="00E36209" w:rsidRPr="002E06AB" w:rsidRDefault="00E36209" w:rsidP="00E36209">
      <w:pPr>
        <w:pStyle w:val="Heading3"/>
        <w:numPr>
          <w:ilvl w:val="0"/>
          <w:numId w:val="0"/>
        </w:numPr>
        <w:ind w:left="720"/>
        <w:rPr>
          <w:rFonts w:cstheme="minorHAnsi"/>
        </w:rPr>
      </w:pPr>
    </w:p>
    <w:p w14:paraId="3A05A70B" w14:textId="2518D07E" w:rsidR="00E36209" w:rsidRDefault="002C4C22" w:rsidP="00E36209">
      <w:pPr>
        <w:pStyle w:val="Heading3"/>
        <w:rPr>
          <w:rFonts w:cstheme="minorHAnsi"/>
        </w:rPr>
      </w:pPr>
      <w:bookmarkStart w:id="33" w:name="_Toc419981923"/>
      <w:r>
        <w:rPr>
          <w:rFonts w:cstheme="minorHAnsi"/>
        </w:rPr>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3A8AC836"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for Effective Date on configuration screens for large and small containers.  These are both required fields and the user is not permitted to move on until the filed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D3BEAFD"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D23D74"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1877060"/>
                    </a:xfrm>
                    <a:prstGeom prst="rect">
                      <a:avLst/>
                    </a:prstGeom>
                  </pic:spPr>
                </pic:pic>
              </a:graphicData>
            </a:graphic>
          </wp:inline>
        </w:drawing>
      </w:r>
    </w:p>
    <w:p w14:paraId="0E031ED0" w14:textId="77777777" w:rsidR="00541B8E" w:rsidRPr="002C4C22" w:rsidRDefault="00541B8E" w:rsidP="002C4C22">
      <w:pPr>
        <w:pStyle w:val="BodyText"/>
      </w:pPr>
    </w:p>
    <w:p w14:paraId="05E614E3" w14:textId="77777777" w:rsidR="00E36209" w:rsidRPr="002E06AB" w:rsidRDefault="00E36209" w:rsidP="00E36209">
      <w:pPr>
        <w:pStyle w:val="Heading4"/>
        <w:rPr>
          <w:rFonts w:cstheme="minorHAnsi"/>
        </w:rPr>
      </w:pPr>
      <w:r w:rsidRPr="002E06AB">
        <w:rPr>
          <w:rFonts w:cstheme="minorHAnsi"/>
        </w:rPr>
        <w:t>Sign In Screen</w:t>
      </w: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199819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199819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Hold margin constant between current service configuration and revised service configuration</w:t>
      </w:r>
      <w:r>
        <w:rPr>
          <w:rFonts w:ascii="Calibri" w:hAnsi="Calibri" w:cs="Calibri"/>
        </w:rPr>
        <w:t>Allow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Insert table name and schemaHow does this work for haul, disposal, rental? How is flat rate different from haul+Disposal</w:t>
      </w:r>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rental? How is flat rate different from haul+Disposal?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vs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2) svc_base_marg_perm = 0.0</w:t>
      </w:r>
    </w:p>
    <w:p w14:paraId="258D0B3C" w14:textId="77777777" w:rsidR="005A7AE2" w:rsidRPr="005A7AE2" w:rsidRDefault="005A7AE2" w:rsidP="005A7AE2">
      <w:pPr>
        <w:tabs>
          <w:tab w:val="left" w:pos="1260"/>
        </w:tabs>
      </w:pPr>
      <w:r w:rsidRPr="005A7AE2">
        <w:t>3) svc_targ_marg_perm = 0.05</w:t>
      </w:r>
    </w:p>
    <w:p w14:paraId="2EF4CCD2" w14:textId="77777777" w:rsidR="005A7AE2" w:rsidRPr="005A7AE2" w:rsidRDefault="005A7AE2" w:rsidP="005A7AE2">
      <w:pPr>
        <w:tabs>
          <w:tab w:val="left" w:pos="1260"/>
        </w:tabs>
      </w:pPr>
      <w:r w:rsidRPr="005A7AE2">
        <w:t>4) svc_str_marg_perm = 0.2</w:t>
      </w:r>
    </w:p>
    <w:p w14:paraId="00626DD5" w14:textId="77777777" w:rsidR="005A7AE2" w:rsidRPr="005A7AE2" w:rsidRDefault="005A7AE2" w:rsidP="005A7AE2">
      <w:pPr>
        <w:tabs>
          <w:tab w:val="left" w:pos="1260"/>
        </w:tabs>
      </w:pPr>
      <w:r w:rsidRPr="005A7AE2">
        <w:t>5) svc_gap_recovery_pct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2) svc_base_marg_perm = 0.0</w:t>
      </w:r>
    </w:p>
    <w:p w14:paraId="668A44DB" w14:textId="77777777" w:rsidR="005A7AE2" w:rsidRPr="005A7AE2" w:rsidRDefault="005A7AE2" w:rsidP="005A7AE2">
      <w:pPr>
        <w:tabs>
          <w:tab w:val="left" w:pos="1260"/>
        </w:tabs>
      </w:pPr>
      <w:r w:rsidRPr="005A7AE2">
        <w:t>3) svc_targ_marg_perm = 0.05</w:t>
      </w:r>
    </w:p>
    <w:p w14:paraId="61807487" w14:textId="77777777" w:rsidR="005A7AE2" w:rsidRPr="005A7AE2" w:rsidRDefault="005A7AE2" w:rsidP="005A7AE2">
      <w:pPr>
        <w:tabs>
          <w:tab w:val="left" w:pos="1260"/>
        </w:tabs>
      </w:pPr>
      <w:r w:rsidRPr="005A7AE2">
        <w:t>4) svc_str_marg_perm = 0.2</w:t>
      </w:r>
    </w:p>
    <w:p w14:paraId="18033942" w14:textId="77777777" w:rsidR="005A7AE2" w:rsidRPr="005A7AE2" w:rsidRDefault="005A7AE2" w:rsidP="005A7AE2">
      <w:pPr>
        <w:tabs>
          <w:tab w:val="left" w:pos="1260"/>
        </w:tabs>
        <w:rPr>
          <w:rFonts w:cs="Calibri"/>
          <w:highlight w:val="yellow"/>
        </w:rPr>
      </w:pPr>
      <w:r w:rsidRPr="005A7AE2">
        <w:t>5) svc_gap_recovery_pct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Rental.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r w:rsidRPr="00A22FB1">
              <w:rPr>
                <w:sz w:val="17"/>
                <w:szCs w:val="17"/>
              </w:rPr>
              <w:t xml:space="preserve">Max(Direct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r w:rsidRPr="00A22FB1">
              <w:rPr>
                <w:sz w:val="17"/>
                <w:szCs w:val="17"/>
              </w:rPr>
              <w:t>Max(New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57E09F60" w14:textId="77777777" w:rsidR="004727EE" w:rsidRDefault="004727EE" w:rsidP="004727EE">
      <w:pPr>
        <w:rPr>
          <w:rFonts w:cstheme="minorHAnsi"/>
        </w:rPr>
      </w:pPr>
      <w:r w:rsidRPr="004727EE">
        <w:rPr>
          <w:rFonts w:cstheme="minorHAnsi"/>
          <w:highlight w:val="yellow"/>
        </w:rPr>
        <w:t>General notes</w:t>
      </w:r>
    </w:p>
    <w:p w14:paraId="5F4F1A76" w14:textId="77777777" w:rsidR="004727EE" w:rsidRDefault="004727EE" w:rsidP="004727EE">
      <w:pPr>
        <w:rPr>
          <w:rFonts w:cstheme="minorHAnsi"/>
        </w:rPr>
      </w:pPr>
      <w:r>
        <w:rPr>
          <w:rFonts w:cstheme="minorHAnsi"/>
        </w:rPr>
        <w:t>Add attribute names and definitions of attributes:  where do they come from</w:t>
      </w:r>
    </w:p>
    <w:p w14:paraId="78B712FB" w14:textId="77777777" w:rsidR="004727EE" w:rsidRDefault="004727EE" w:rsidP="004727EE">
      <w:pPr>
        <w:rPr>
          <w:rFonts w:cstheme="minorHAnsi"/>
        </w:rPr>
      </w:pPr>
      <w:r>
        <w:rPr>
          <w:rFonts w:cstheme="minorHAnsi"/>
        </w:rPr>
        <w:t>Add table names, make sure our formulas are using the correct capture attribute names</w:t>
      </w:r>
    </w:p>
    <w:p w14:paraId="22601987" w14:textId="77777777" w:rsidR="004727EE" w:rsidRDefault="004727EE" w:rsidP="004727EE">
      <w:pPr>
        <w:rPr>
          <w:rFonts w:cstheme="minorHAnsi"/>
        </w:rPr>
      </w:pPr>
      <w:r>
        <w:rPr>
          <w:rFonts w:cstheme="minorHAnsi"/>
        </w:rPr>
        <w:t>Denote differences in attribute names between capture and R, if any.</w:t>
      </w:r>
    </w:p>
    <w:p w14:paraId="5BC00AB6" w14:textId="77777777" w:rsidR="004727EE" w:rsidRDefault="004727EE" w:rsidP="004727EE">
      <w:pPr>
        <w:rPr>
          <w:rFonts w:cstheme="minorHAnsi"/>
        </w:rPr>
      </w:pPr>
      <w:r>
        <w:rPr>
          <w:rFonts w:cstheme="minorHAnsi"/>
        </w:rPr>
        <w:t>Describe where calculations are different from small container</w:t>
      </w:r>
    </w:p>
    <w:p w14:paraId="7167CA92" w14:textId="77777777" w:rsidR="004727EE" w:rsidRDefault="004727EE" w:rsidP="004727EE">
      <w:pPr>
        <w:rPr>
          <w:rFonts w:cstheme="minorHAnsi"/>
        </w:rPr>
      </w:pPr>
      <w:r>
        <w:rPr>
          <w:rFonts w:cstheme="minorHAnsi"/>
        </w:rPr>
        <w:t xml:space="preserve">Explain how allocation of rental/disposal/haul works.  </w:t>
      </w:r>
    </w:p>
    <w:p w14:paraId="4768AF7A" w14:textId="35D336CE" w:rsidR="008751F7" w:rsidRPr="002E06AB" w:rsidRDefault="004727EE" w:rsidP="004727EE">
      <w:pPr>
        <w:pStyle w:val="BodyText"/>
        <w:rPr>
          <w:rFonts w:cstheme="minorHAnsi"/>
        </w:rPr>
      </w:pPr>
      <w:r>
        <w:rPr>
          <w:rFonts w:cstheme="minorHAnsi"/>
        </w:rPr>
        <w:t>Explain how quote-level approval triggers work (i.e. what triggers approval)</w:t>
      </w: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9" w:name="_Toc419981929"/>
      <w:r w:rsidRPr="000E6946">
        <w:rPr>
          <w:rFonts w:cstheme="minorHAnsi"/>
          <w:highlight w:val="darkMagenta"/>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Where are these sourced from</w:t>
      </w:r>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Need container open date and container close date to properly calculate months</w:t>
      </w:r>
    </w:p>
    <w:p w14:paraId="2DBD36BF" w14:textId="77777777" w:rsidR="00780DE3" w:rsidRDefault="00780DE3" w:rsidP="00780DE3">
      <w:pPr>
        <w:pStyle w:val="BodyText"/>
        <w:rPr>
          <w:rFonts w:cstheme="minorHAnsi"/>
        </w:rPr>
      </w:pPr>
      <w:r>
        <w:rPr>
          <w:rFonts w:cstheme="minorHAnsi"/>
        </w:rPr>
        <w:t>Months of service will be max(months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bookmarkStart w:id="41" w:name="_Toc419981931"/>
      <w:r>
        <w:rPr>
          <w:rFonts w:cstheme="minorHAnsi"/>
          <w:highlight w:val="darkMagenta"/>
        </w:rPr>
        <w:t>Data Mappings</w:t>
      </w:r>
      <w:bookmarkEnd w:id="41"/>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bookmarkStart w:id="42" w:name="_Toc419981932"/>
      <w:r>
        <w:rPr>
          <w:rFonts w:cstheme="minorHAnsi"/>
          <w:highlight w:val="darkMagenta"/>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[account_status_ind]</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[acct_key]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[infopro_div_nbr]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[division_nbr]</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[site_city]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[site_state]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[site_postal_cd]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[phone_area_cd]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[territory]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[sic_cd]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[naics_cd]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[latitude]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[longitude]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[new_cust_cg_flag]</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[is_national_account]</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[is_franchise]</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[is_rental_charged]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[is_erf_on_frf]</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[is_adm_charged]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[adm_rate]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[sales_rep_id]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[contract_term]</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[svc_contract_status]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[orig_sale_dt_sk]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[reason_cd]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[txn_reason_desc]</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[competitor_cd]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[shared_cont_grp_nbr]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[acct_type]</w:t>
      </w:r>
      <w:r>
        <w:rPr>
          <w:rFonts w:ascii="Consolas" w:hAnsi="Consolas" w:cs="Consolas"/>
          <w:sz w:val="19"/>
          <w:szCs w:val="19"/>
        </w:rPr>
        <w:t xml:space="preserve"> </w:t>
      </w:r>
      <w:r>
        <w:rPr>
          <w:rFonts w:ascii="Consolas" w:hAnsi="Consolas" w:cs="Consolas"/>
          <w:color w:val="008080"/>
          <w:sz w:val="19"/>
          <w:szCs w:val="19"/>
        </w:rPr>
        <w:t>[char]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[billing_type]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[rental_factor]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[container_category]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[container_size]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[is_oncall]</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[part_number]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[pickup_pd_tot_lifts]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[pickup_period_length]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[pickup_period_unit]</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[pickup_schedule]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[is_container_owned]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[reqst_pickup_days]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[period]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[hauls_per_month]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[minutes_per_haul]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[disposal_site_code]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[land_fill_price_cd]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[waste_type]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[units_per_haul]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[dsp_uom]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[included_tons]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[minimum_tons]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[last_pi_haul_dt_sk]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[last_pi_haul_amt]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[total_monthly_revenue]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[total_monthly_direct_cost]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[total_monthly_all_in_cost]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[margin_percentile]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[curr_rate_pct_base]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##fid_t</w:t>
      </w:r>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Dim_Site</w:t>
      </w:r>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w:t>
      </w:r>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Dim_Charge_Cd</w:t>
      </w:r>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##fid_t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revenue_period_sk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drop</w:t>
      </w:r>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##fid_t</w:t>
      </w:r>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2: produce Fact_Service_Detail temp table -- drop table ##fsd</w:t>
      </w:r>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fsd_special_handling_cd</w:t>
      </w:r>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fsd_has_compactor</w:t>
      </w:r>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fsd_container_size</w:t>
      </w:r>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dcg_has_compactor</w:t>
      </w:r>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dcg_container_size</w:t>
      </w:r>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dcg_special_handling_cd</w:t>
      </w:r>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##fsd</w:t>
      </w:r>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fact_service_detail</w:t>
      </w:r>
      <w:r w:rsidRPr="002E06AB">
        <w:rPr>
          <w:rFonts w:cstheme="minorHAnsi"/>
          <w:sz w:val="16"/>
          <w:szCs w:val="19"/>
        </w:rPr>
        <w:t xml:space="preserve"> </w:t>
      </w:r>
      <w:r w:rsidRPr="002E06AB">
        <w:rPr>
          <w:rFonts w:cstheme="minorHAnsi"/>
          <w:color w:val="008080"/>
          <w:sz w:val="16"/>
          <w:szCs w:val="19"/>
        </w:rPr>
        <w:t>fsd</w:t>
      </w:r>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3: produce Fact_Landfill_Detail temp table -- drop table ##fld</w:t>
      </w:r>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##fld</w:t>
      </w:r>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fact_landfill_detail</w:t>
      </w:r>
      <w:r w:rsidRPr="002E06AB">
        <w:rPr>
          <w:rFonts w:cstheme="minorHAnsi"/>
          <w:sz w:val="16"/>
          <w:szCs w:val="19"/>
        </w:rPr>
        <w:t xml:space="preserve"> </w:t>
      </w:r>
      <w:r w:rsidRPr="002E06AB">
        <w:rPr>
          <w:rFonts w:cstheme="minorHAnsi"/>
          <w:color w:val="008080"/>
          <w:sz w:val="16"/>
          <w:szCs w:val="19"/>
        </w:rPr>
        <w:t>fld</w:t>
      </w:r>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4: produce Fact_Sales_Activity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##fsa</w:t>
      </w:r>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fsa</w:t>
      </w:r>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dim_txn_reason_cd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trc</w:t>
      </w:r>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color w:val="808080"/>
          <w:sz w:val="16"/>
          <w:szCs w:val="19"/>
        </w:rPr>
        <w:t>=</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##fid_i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##fld_i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##fsa_i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r w:rsidRPr="002E06AB">
        <w:rPr>
          <w:rFonts w:cstheme="minorHAnsi"/>
          <w:color w:val="0000FF"/>
          <w:sz w:val="16"/>
          <w:szCs w:val="19"/>
        </w:rPr>
        <w:t>TABLE</w:t>
      </w:r>
      <w:r w:rsidRPr="002E06AB">
        <w:rPr>
          <w:rFonts w:cstheme="minorHAnsi"/>
          <w:color w:val="808080"/>
          <w:sz w:val="16"/>
          <w:szCs w:val="19"/>
        </w:rPr>
        <w:t>(</w:t>
      </w:r>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Row_number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FF00FF"/>
          <w:sz w:val="16"/>
          <w:szCs w:val="19"/>
        </w:rPr>
        <w:t>Datediff</w:t>
      </w:r>
      <w:r w:rsidRPr="002E06AB">
        <w:rPr>
          <w:rFonts w:cstheme="minorHAnsi"/>
          <w:color w:val="808080"/>
          <w:sz w:val="16"/>
          <w:szCs w:val="19"/>
        </w:rPr>
        <w:t>(</w:t>
      </w:r>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new_customer_cg_flag</w:t>
      </w:r>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special_handling_cd</w:t>
      </w:r>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special_waste</w:t>
      </w:r>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container_size</w:t>
      </w:r>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acct_type</w:t>
      </w:r>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is_fee</w:t>
      </w:r>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is_erf_on_frf</w:t>
      </w:r>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site_open_dt</w:t>
      </w:r>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contract_start_dt</w:t>
      </w:r>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contract_end_dt</w:t>
      </w:r>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8080"/>
          <w:sz w:val="16"/>
          <w:szCs w:val="19"/>
        </w:rPr>
        <w:t>fid</w:t>
      </w:r>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##fld</w:t>
      </w:r>
      <w:r w:rsidRPr="002E06AB">
        <w:rPr>
          <w:rFonts w:cstheme="minorHAnsi"/>
          <w:sz w:val="16"/>
          <w:szCs w:val="19"/>
        </w:rPr>
        <w:t xml:space="preserve"> </w:t>
      </w:r>
      <w:r w:rsidRPr="002E06AB">
        <w:rPr>
          <w:rFonts w:cstheme="minorHAnsi"/>
          <w:color w:val="008080"/>
          <w:sz w:val="16"/>
          <w:szCs w:val="19"/>
        </w:rPr>
        <w:t>fld</w:t>
      </w:r>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##fsd</w:t>
      </w:r>
      <w:r w:rsidRPr="002E06AB">
        <w:rPr>
          <w:rFonts w:cstheme="minorHAnsi"/>
          <w:sz w:val="16"/>
          <w:szCs w:val="19"/>
        </w:rPr>
        <w:t xml:space="preserve"> </w:t>
      </w:r>
      <w:r w:rsidRPr="002E06AB">
        <w:rPr>
          <w:rFonts w:cstheme="minorHAnsi"/>
          <w:color w:val="008080"/>
          <w:sz w:val="16"/>
          <w:szCs w:val="19"/>
        </w:rPr>
        <w:t>fsd</w:t>
      </w:r>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##fsa</w:t>
      </w:r>
      <w:r w:rsidRPr="002E06AB">
        <w:rPr>
          <w:rFonts w:cstheme="minorHAnsi"/>
          <w:sz w:val="16"/>
          <w:szCs w:val="19"/>
        </w:rPr>
        <w:t xml:space="preserve"> </w:t>
      </w:r>
      <w:r w:rsidRPr="002E06AB">
        <w:rPr>
          <w:rFonts w:cstheme="minorHAnsi"/>
          <w:color w:val="008080"/>
          <w:sz w:val="16"/>
          <w:szCs w:val="19"/>
        </w:rPr>
        <w:t>fsa</w:t>
      </w:r>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dim_rate_hist</w:t>
      </w:r>
      <w:r w:rsidRPr="002E06AB">
        <w:rPr>
          <w:rFonts w:cstheme="minorHAnsi"/>
          <w:sz w:val="16"/>
          <w:szCs w:val="19"/>
        </w:rPr>
        <w:t xml:space="preserve"> </w:t>
      </w:r>
      <w:r w:rsidRPr="002E06AB">
        <w:rPr>
          <w:rFonts w:cstheme="minorHAnsi"/>
          <w:color w:val="008080"/>
          <w:sz w:val="16"/>
          <w:szCs w:val="19"/>
        </w:rPr>
        <w:t>drh</w:t>
      </w:r>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dim_acct_fee</w:t>
      </w:r>
      <w:r w:rsidRPr="002E06AB">
        <w:rPr>
          <w:rFonts w:cstheme="minorHAnsi"/>
          <w:sz w:val="16"/>
          <w:szCs w:val="19"/>
        </w:rPr>
        <w:t xml:space="preserve"> </w:t>
      </w:r>
      <w:r w:rsidRPr="002E06AB">
        <w:rPr>
          <w:rFonts w:cstheme="minorHAnsi"/>
          <w:color w:val="008080"/>
          <w:sz w:val="16"/>
          <w:szCs w:val="19"/>
        </w:rPr>
        <w:t>daf</w:t>
      </w:r>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--select count(*)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4">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5"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6"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Container Codes  -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1FD16F56" w:rsidR="002E06AB" w:rsidRPr="002E06AB" w:rsidRDefault="002E06AB" w:rsidP="002E06AB">
      <w:pPr>
        <w:pStyle w:val="BodyText"/>
        <w:rPr>
          <w:rFonts w:cstheme="minorHAnsi"/>
        </w:rPr>
      </w:pPr>
      <w:r w:rsidRPr="002E06AB">
        <w:rPr>
          <w:rFonts w:cstheme="minorHAnsi"/>
          <w:highlight w:val="yellow"/>
        </w:rPr>
        <w:t>TBD</w:t>
      </w:r>
      <w:r w:rsidR="004727EE" w:rsidRPr="004727EE">
        <w:rPr>
          <w:rFonts w:cstheme="minorHAnsi"/>
        </w:rPr>
        <w:t xml:space="preserve"> </w:t>
      </w:r>
      <w:r w:rsidR="004727EE">
        <w:rPr>
          <w:rFonts w:cstheme="minorHAnsi"/>
        </w:rPr>
        <w:t>Identify new attribute names and whether they are required for reporting</w:t>
      </w: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lastRenderedPageBreak/>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FF"/>
          <w:sz w:val="18"/>
          <w:szCs w:val="19"/>
        </w:rPr>
        <w:t>Row_number</w:t>
      </w:r>
      <w:r w:rsidRPr="002E06AB">
        <w:rPr>
          <w:rFonts w:cstheme="minorHAnsi"/>
          <w:color w:val="808080"/>
          <w:sz w:val="18"/>
          <w:szCs w:val="19"/>
        </w:rPr>
        <w:t>()</w:t>
      </w:r>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partition</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[invoice_from_dt_sk]</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[invoice_to_dt_sk]</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[invoice_amt]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[container_qty]</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[disposal_qty]</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[haul_qty]</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[qty_billed]</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[disposal_unit_rate_amt]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[invoice_freq_nbr]</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[disposal_unit_of_measure]</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FF00FF"/>
          <w:sz w:val="18"/>
          <w:szCs w:val="19"/>
        </w:rPr>
        <w:t>Datediff</w:t>
      </w:r>
      <w:r w:rsidRPr="002E06AB">
        <w:rPr>
          <w:rFonts w:cstheme="minorHAnsi"/>
          <w:color w:val="808080"/>
          <w:sz w:val="18"/>
          <w:szCs w:val="19"/>
        </w:rPr>
        <w:t>(</w:t>
      </w:r>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new_customer_cg_flag</w:t>
      </w:r>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special_handling_cd</w:t>
      </w:r>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special_waste</w:t>
      </w:r>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container_size</w:t>
      </w:r>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acct_type</w:t>
      </w:r>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is_fee</w:t>
      </w:r>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is_erf_on_frf</w:t>
      </w:r>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site_open_dt</w:t>
      </w:r>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contract_start_dt</w:t>
      </w:r>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contract_end_dt</w:t>
      </w:r>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[fact_invoice_detail]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w:t>
      </w:r>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txn_reason_cd_sk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808080"/>
          <w:sz w:val="18"/>
          <w:szCs w:val="19"/>
        </w:rPr>
        <w:t>(</w:t>
      </w:r>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sub_lob</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7"/>
      <w:footerReference w:type="default" r:id="rId38"/>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3FE25B" w14:textId="77777777" w:rsidR="009E5B1E" w:rsidRDefault="009E5B1E">
      <w:r>
        <w:separator/>
      </w:r>
    </w:p>
  </w:endnote>
  <w:endnote w:type="continuationSeparator" w:id="0">
    <w:p w14:paraId="645E7C90" w14:textId="77777777" w:rsidR="009E5B1E" w:rsidRDefault="009E5B1E">
      <w:r>
        <w:continuationSeparator/>
      </w:r>
    </w:p>
  </w:endnote>
  <w:endnote w:type="continuationNotice" w:id="1">
    <w:p w14:paraId="2ABD2CA3" w14:textId="77777777" w:rsidR="009E5B1E" w:rsidRDefault="009E5B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7" w14:textId="77777777" w:rsidR="00507777" w:rsidRDefault="0050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507777" w:rsidRDefault="00507777">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9" w14:textId="77777777" w:rsidR="00507777" w:rsidRDefault="0050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507777" w:rsidRDefault="00507777">
    <w:pPr>
      <w:pStyle w:val="Footer"/>
      <w:ind w:right="360"/>
    </w:pPr>
    <w:r>
      <w:tab/>
    </w:r>
  </w:p>
  <w:p w14:paraId="3CA008DB" w14:textId="77777777" w:rsidR="00507777" w:rsidRDefault="00507777">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E0" w14:textId="01968D64" w:rsidR="00507777" w:rsidRDefault="00507777"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5/27/2015 9:33:30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DD3158">
      <w:rPr>
        <w:rStyle w:val="PageNumber"/>
        <w:rFonts w:ascii="Arial" w:hAnsi="Arial" w:cs="Arial"/>
        <w:b w:val="0"/>
        <w:i/>
        <w:noProof/>
        <w:sz w:val="16"/>
        <w:szCs w:val="16"/>
      </w:rPr>
      <w:t>17</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2FFEB5" w14:textId="77777777" w:rsidR="009E5B1E" w:rsidRDefault="009E5B1E">
      <w:r>
        <w:separator/>
      </w:r>
    </w:p>
  </w:footnote>
  <w:footnote w:type="continuationSeparator" w:id="0">
    <w:p w14:paraId="3EB60F25" w14:textId="77777777" w:rsidR="009E5B1E" w:rsidRDefault="009E5B1E">
      <w:r>
        <w:continuationSeparator/>
      </w:r>
    </w:p>
  </w:footnote>
  <w:footnote w:type="continuationNotice" w:id="1">
    <w:p w14:paraId="01C09FBB" w14:textId="77777777" w:rsidR="009E5B1E" w:rsidRDefault="009E5B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6" w14:textId="77777777" w:rsidR="00507777" w:rsidRDefault="00507777">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C" w14:textId="77777777" w:rsidR="00507777" w:rsidRDefault="00507777">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F" w14:textId="132EADD2" w:rsidR="00507777" w:rsidRDefault="00507777"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2"/>
  </w:num>
  <w:num w:numId="4">
    <w:abstractNumId w:val="11"/>
  </w:num>
  <w:num w:numId="5">
    <w:abstractNumId w:val="29"/>
  </w:num>
  <w:num w:numId="6">
    <w:abstractNumId w:val="34"/>
  </w:num>
  <w:num w:numId="7">
    <w:abstractNumId w:val="5"/>
  </w:num>
  <w:num w:numId="8">
    <w:abstractNumId w:val="35"/>
  </w:num>
  <w:num w:numId="9">
    <w:abstractNumId w:val="3"/>
  </w:num>
  <w:num w:numId="10">
    <w:abstractNumId w:val="33"/>
  </w:num>
  <w:num w:numId="11">
    <w:abstractNumId w:val="10"/>
  </w:num>
  <w:num w:numId="12">
    <w:abstractNumId w:val="17"/>
  </w:num>
  <w:num w:numId="13">
    <w:abstractNumId w:val="1"/>
  </w:num>
  <w:num w:numId="14">
    <w:abstractNumId w:val="32"/>
  </w:num>
  <w:num w:numId="15">
    <w:abstractNumId w:val="9"/>
  </w:num>
  <w:num w:numId="16">
    <w:abstractNumId w:val="18"/>
  </w:num>
  <w:num w:numId="17">
    <w:abstractNumId w:val="26"/>
  </w:num>
  <w:num w:numId="18">
    <w:abstractNumId w:val="25"/>
  </w:num>
  <w:num w:numId="19">
    <w:abstractNumId w:val="24"/>
  </w:num>
  <w:num w:numId="20">
    <w:abstractNumId w:val="27"/>
  </w:num>
  <w:num w:numId="21">
    <w:abstractNumId w:val="13"/>
  </w:num>
  <w:num w:numId="22">
    <w:abstractNumId w:val="15"/>
  </w:num>
  <w:num w:numId="23">
    <w:abstractNumId w:val="2"/>
  </w:num>
  <w:num w:numId="24">
    <w:abstractNumId w:val="6"/>
  </w:num>
  <w:num w:numId="25">
    <w:abstractNumId w:val="23"/>
  </w:num>
  <w:num w:numId="26">
    <w:abstractNumId w:val="8"/>
  </w:num>
  <w:num w:numId="27">
    <w:abstractNumId w:val="19"/>
  </w:num>
  <w:num w:numId="28">
    <w:abstractNumId w:val="0"/>
  </w:num>
  <w:num w:numId="29">
    <w:abstractNumId w:val="28"/>
  </w:num>
  <w:num w:numId="30">
    <w:abstractNumId w:val="16"/>
  </w:num>
  <w:num w:numId="31">
    <w:abstractNumId w:val="4"/>
  </w:num>
  <w:num w:numId="32">
    <w:abstractNumId w:val="21"/>
  </w:num>
  <w:num w:numId="33">
    <w:abstractNumId w:val="31"/>
  </w:num>
  <w:num w:numId="34">
    <w:abstractNumId w:val="22"/>
  </w:num>
  <w:num w:numId="35">
    <w:abstractNumId w:val="7"/>
  </w:num>
  <w:num w:numId="36">
    <w:abstractNumId w:val="14"/>
  </w:num>
  <w:num w:numId="37">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1FA8"/>
    <w:rsid w:val="009E5B1E"/>
    <w:rsid w:val="009E6CD4"/>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tmp"/><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oleObject" Target="embeddings/Microsoft_Visio_2003-2010_Drawing111.vsd"/><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itpmo-2010projects/BI%20Program%20Strategy/3.0%20Design/Mapping/Enterprise%20Mapping%20Document.xls"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itpmo-2010projects/BI%20Program%20Strategy/3.0%20Design/Mapping/Enterprise%20Mapping%20Document.xl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1D92"/>
    <w:rsid w:val="002A3C1F"/>
    <w:rsid w:val="002B4BD5"/>
    <w:rsid w:val="002C3600"/>
    <w:rsid w:val="003B4F99"/>
    <w:rsid w:val="003C45AF"/>
    <w:rsid w:val="00473760"/>
    <w:rsid w:val="00496B1F"/>
    <w:rsid w:val="0053723F"/>
    <w:rsid w:val="005F1959"/>
    <w:rsid w:val="005F1CCE"/>
    <w:rsid w:val="0060061E"/>
    <w:rsid w:val="006063DA"/>
    <w:rsid w:val="00656B01"/>
    <w:rsid w:val="0066111F"/>
    <w:rsid w:val="006A21A3"/>
    <w:rsid w:val="006C4919"/>
    <w:rsid w:val="00784460"/>
    <w:rsid w:val="008432E8"/>
    <w:rsid w:val="008D3DF1"/>
    <w:rsid w:val="00A2581B"/>
    <w:rsid w:val="00BB523E"/>
    <w:rsid w:val="00BF5391"/>
    <w:rsid w:val="00C32EEE"/>
    <w:rsid w:val="00C50148"/>
    <w:rsid w:val="00C7168C"/>
    <w:rsid w:val="00D05301"/>
    <w:rsid w:val="00D34CC5"/>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8A2B4BAF-9F32-4FBD-A247-5F49E5447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10490</Words>
  <Characters>59796</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70146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Dawar, Gaurav</cp:lastModifiedBy>
  <cp:revision>2</cp:revision>
  <cp:lastPrinted>2012-12-07T17:42:00Z</cp:lastPrinted>
  <dcterms:created xsi:type="dcterms:W3CDTF">2015-05-27T18:51:00Z</dcterms:created>
  <dcterms:modified xsi:type="dcterms:W3CDTF">2015-05-27T18:51:00Z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