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0D4D97" w:rsidP="00510A21">
      <w:pPr>
        <w:jc w:val="center"/>
        <w:rPr>
          <w:rFonts w:asciiTheme="minorHAnsi" w:hAnsiTheme="minorHAnsi"/>
          <w:b/>
          <w:kern w:val="28"/>
          <w:sz w:val="40"/>
        </w:rPr>
      </w:pPr>
      <w:r>
        <w:rPr>
          <w:rFonts w:asciiTheme="minorHAnsi" w:hAnsiTheme="minorHAnsi"/>
          <w:b/>
          <w:kern w:val="28"/>
          <w:sz w:val="40"/>
        </w:rPr>
        <w:t>Broker Code</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0D4D97">
        <w:rPr>
          <w:rFonts w:asciiTheme="minorHAnsi" w:hAnsiTheme="minorHAnsi"/>
          <w:b/>
          <w:kern w:val="28"/>
          <w:sz w:val="40"/>
        </w:rPr>
        <w:t>248</w:t>
      </w:r>
      <w:r w:rsidR="00314166" w:rsidRPr="00E962E6">
        <w:rPr>
          <w:rFonts w:asciiTheme="minorHAnsi" w:hAnsiTheme="minorHAnsi"/>
          <w:b/>
          <w:kern w:val="28"/>
          <w:sz w:val="40"/>
        </w:rPr>
        <w:t xml:space="preserve"> – CR </w:t>
      </w:r>
      <w:r w:rsidR="000D4D97">
        <w:rPr>
          <w:rFonts w:asciiTheme="minorHAnsi" w:hAnsiTheme="minorHAnsi"/>
          <w:b/>
          <w:kern w:val="28"/>
          <w:sz w:val="40"/>
        </w:rPr>
        <w:t>14088</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Pr>
                <w:rFonts w:asciiTheme="minorHAnsi" w:hAnsiTheme="minorHAnsi"/>
              </w:rPr>
              <w:t>18</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306FE1"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306FE1" w:rsidRPr="009A192F">
        <w:rPr>
          <w:rFonts w:asciiTheme="minorHAnsi" w:hAnsiTheme="minorHAnsi"/>
          <w:noProof/>
        </w:rPr>
        <w:t>1</w:t>
      </w:r>
      <w:r w:rsidR="00306FE1">
        <w:rPr>
          <w:rFonts w:asciiTheme="minorHAnsi" w:eastAsiaTheme="minorEastAsia" w:hAnsiTheme="minorHAnsi" w:cstheme="minorBidi"/>
          <w:b w:val="0"/>
          <w:caps w:val="0"/>
          <w:noProof/>
          <w:sz w:val="22"/>
          <w:szCs w:val="22"/>
        </w:rPr>
        <w:tab/>
      </w:r>
      <w:r w:rsidR="00306FE1" w:rsidRPr="009A192F">
        <w:rPr>
          <w:rFonts w:asciiTheme="minorHAnsi" w:hAnsiTheme="minorHAnsi"/>
          <w:noProof/>
        </w:rPr>
        <w:t>Business Requirements/Owner – Rich Simon</w:t>
      </w:r>
      <w:r w:rsidR="00306FE1">
        <w:rPr>
          <w:noProof/>
        </w:rPr>
        <w:tab/>
      </w:r>
      <w:r w:rsidR="00306FE1">
        <w:rPr>
          <w:noProof/>
        </w:rPr>
        <w:fldChar w:fldCharType="begin"/>
      </w:r>
      <w:r w:rsidR="00306FE1">
        <w:rPr>
          <w:noProof/>
        </w:rPr>
        <w:instrText xml:space="preserve"> PAGEREF _Toc419791498 \h </w:instrText>
      </w:r>
      <w:r w:rsidR="00306FE1">
        <w:rPr>
          <w:noProof/>
        </w:rPr>
      </w:r>
      <w:r w:rsidR="00306FE1">
        <w:rPr>
          <w:noProof/>
        </w:rPr>
        <w:fldChar w:fldCharType="separate"/>
      </w:r>
      <w:r w:rsidR="00306FE1">
        <w:rPr>
          <w:noProof/>
        </w:rPr>
        <w:t>6</w:t>
      </w:r>
      <w:r w:rsidR="00306FE1">
        <w:rPr>
          <w:noProof/>
        </w:rPr>
        <w:fldChar w:fldCharType="end"/>
      </w:r>
    </w:p>
    <w:p w:rsidR="00306FE1" w:rsidRDefault="00306FE1">
      <w:pPr>
        <w:pStyle w:val="TOC1"/>
        <w:rPr>
          <w:rFonts w:asciiTheme="minorHAnsi" w:eastAsiaTheme="minorEastAsia" w:hAnsiTheme="minorHAnsi" w:cstheme="minorBidi"/>
          <w:b w:val="0"/>
          <w:caps w:val="0"/>
          <w:noProof/>
          <w:sz w:val="22"/>
          <w:szCs w:val="22"/>
        </w:rPr>
      </w:pPr>
      <w:r w:rsidRPr="009A192F">
        <w:rPr>
          <w:rFonts w:asciiTheme="minorHAnsi" w:hAnsiTheme="minorHAnsi" w:cs="Helvetica"/>
          <w:b w:val="0"/>
          <w:noProof/>
          <w:color w:val="333333"/>
          <w:shd w:val="clear" w:color="auto" w:fill="FFFFFF"/>
        </w:rPr>
        <w:t>We need to be able to tag a quote as a Broker quote.</w:t>
      </w:r>
      <w:r>
        <w:rPr>
          <w:noProof/>
        </w:rPr>
        <w:tab/>
      </w:r>
      <w:r>
        <w:rPr>
          <w:noProof/>
        </w:rPr>
        <w:fldChar w:fldCharType="begin"/>
      </w:r>
      <w:r>
        <w:rPr>
          <w:noProof/>
        </w:rPr>
        <w:instrText xml:space="preserve"> PAGEREF _Toc419791499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2</w:t>
      </w:r>
      <w:r>
        <w:rPr>
          <w:rFonts w:asciiTheme="minorHAnsi" w:eastAsiaTheme="minorEastAsia" w:hAnsiTheme="minorHAnsi" w:cstheme="minorBidi"/>
          <w:b w:val="0"/>
          <w:caps w:val="0"/>
          <w:noProof/>
          <w:sz w:val="22"/>
          <w:szCs w:val="22"/>
        </w:rPr>
        <w:tab/>
      </w:r>
      <w:r w:rsidRPr="009A192F">
        <w:rPr>
          <w:rFonts w:asciiTheme="minorHAnsi" w:hAnsiTheme="minorHAnsi"/>
          <w:noProof/>
        </w:rPr>
        <w:t>Assumptions</w:t>
      </w:r>
      <w:r>
        <w:rPr>
          <w:noProof/>
        </w:rPr>
        <w:tab/>
      </w:r>
      <w:r>
        <w:rPr>
          <w:noProof/>
        </w:rPr>
        <w:fldChar w:fldCharType="begin"/>
      </w:r>
      <w:r>
        <w:rPr>
          <w:noProof/>
        </w:rPr>
        <w:instrText xml:space="preserve"> PAGEREF _Toc419791500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3</w:t>
      </w:r>
      <w:r>
        <w:rPr>
          <w:rFonts w:asciiTheme="minorHAnsi" w:eastAsiaTheme="minorEastAsia" w:hAnsiTheme="minorHAnsi" w:cstheme="minorBidi"/>
          <w:b w:val="0"/>
          <w:caps w:val="0"/>
          <w:noProof/>
          <w:sz w:val="22"/>
          <w:szCs w:val="22"/>
        </w:rPr>
        <w:tab/>
      </w:r>
      <w:r w:rsidRPr="009A192F">
        <w:rPr>
          <w:rFonts w:asciiTheme="minorHAnsi" w:hAnsiTheme="minorHAnsi"/>
          <w:noProof/>
        </w:rPr>
        <w:t>Design</w:t>
      </w:r>
      <w:r>
        <w:rPr>
          <w:noProof/>
        </w:rPr>
        <w:tab/>
      </w:r>
      <w:r>
        <w:rPr>
          <w:noProof/>
        </w:rPr>
        <w:fldChar w:fldCharType="begin"/>
      </w:r>
      <w:r>
        <w:rPr>
          <w:noProof/>
        </w:rPr>
        <w:instrText xml:space="preserve"> PAGEREF _Toc419791501 \h </w:instrText>
      </w:r>
      <w:r>
        <w:rPr>
          <w:noProof/>
        </w:rPr>
      </w:r>
      <w:r>
        <w:rPr>
          <w:noProof/>
        </w:rPr>
        <w:fldChar w:fldCharType="separate"/>
      </w:r>
      <w:r>
        <w:rPr>
          <w:noProof/>
        </w:rPr>
        <w:t>6</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4</w:t>
      </w:r>
      <w:r>
        <w:rPr>
          <w:rFonts w:asciiTheme="minorHAnsi" w:eastAsiaTheme="minorEastAsia" w:hAnsiTheme="minorHAnsi" w:cstheme="minorBidi"/>
          <w:b w:val="0"/>
          <w:caps w:val="0"/>
          <w:noProof/>
          <w:sz w:val="22"/>
          <w:szCs w:val="22"/>
        </w:rPr>
        <w:tab/>
      </w:r>
      <w:r w:rsidRPr="009A192F">
        <w:rPr>
          <w:rFonts w:asciiTheme="minorHAnsi" w:hAnsiTheme="minorHAnsi"/>
          <w:noProof/>
        </w:rPr>
        <w:t>InfoPro/TIBCO/BI Impacts</w:t>
      </w:r>
      <w:r>
        <w:rPr>
          <w:noProof/>
        </w:rPr>
        <w:tab/>
      </w:r>
      <w:r>
        <w:rPr>
          <w:noProof/>
        </w:rPr>
        <w:fldChar w:fldCharType="begin"/>
      </w:r>
      <w:r>
        <w:rPr>
          <w:noProof/>
        </w:rPr>
        <w:instrText xml:space="preserve"> PAGEREF _Toc419791502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5</w:t>
      </w:r>
      <w:r>
        <w:rPr>
          <w:rFonts w:asciiTheme="minorHAnsi" w:eastAsiaTheme="minorEastAsia" w:hAnsiTheme="minorHAnsi" w:cstheme="minorBidi"/>
          <w:b w:val="0"/>
          <w:caps w:val="0"/>
          <w:noProof/>
          <w:sz w:val="22"/>
          <w:szCs w:val="22"/>
        </w:rPr>
        <w:tab/>
      </w:r>
      <w:r w:rsidRPr="009A192F">
        <w:rPr>
          <w:rFonts w:asciiTheme="minorHAnsi" w:hAnsiTheme="minorHAnsi"/>
          <w:noProof/>
        </w:rPr>
        <w:t>Report Changes</w:t>
      </w:r>
      <w:r>
        <w:rPr>
          <w:noProof/>
        </w:rPr>
        <w:tab/>
      </w:r>
      <w:r>
        <w:rPr>
          <w:noProof/>
        </w:rPr>
        <w:fldChar w:fldCharType="begin"/>
      </w:r>
      <w:r>
        <w:rPr>
          <w:noProof/>
        </w:rPr>
        <w:instrText xml:space="preserve"> PAGEREF _Toc419791503 \h </w:instrText>
      </w:r>
      <w:r>
        <w:rPr>
          <w:noProof/>
        </w:rPr>
      </w:r>
      <w:r>
        <w:rPr>
          <w:noProof/>
        </w:rPr>
        <w:fldChar w:fldCharType="separate"/>
      </w:r>
      <w:r>
        <w:rPr>
          <w:noProof/>
        </w:rPr>
        <w:t>7</w:t>
      </w:r>
      <w:r>
        <w:rPr>
          <w:noProof/>
        </w:rPr>
        <w:fldChar w:fldCharType="end"/>
      </w:r>
    </w:p>
    <w:p w:rsidR="00306FE1" w:rsidRDefault="00306FE1">
      <w:pPr>
        <w:pStyle w:val="TOC1"/>
        <w:tabs>
          <w:tab w:val="left" w:pos="400"/>
        </w:tabs>
        <w:rPr>
          <w:rFonts w:asciiTheme="minorHAnsi" w:eastAsiaTheme="minorEastAsia" w:hAnsiTheme="minorHAnsi" w:cstheme="minorBidi"/>
          <w:b w:val="0"/>
          <w:caps w:val="0"/>
          <w:noProof/>
          <w:sz w:val="22"/>
          <w:szCs w:val="22"/>
        </w:rPr>
      </w:pPr>
      <w:r w:rsidRPr="009A192F">
        <w:rPr>
          <w:rFonts w:asciiTheme="minorHAnsi" w:hAnsiTheme="minorHAnsi"/>
          <w:noProof/>
        </w:rPr>
        <w:t>6</w:t>
      </w:r>
      <w:r>
        <w:rPr>
          <w:rFonts w:asciiTheme="minorHAnsi" w:eastAsiaTheme="minorEastAsia" w:hAnsiTheme="minorHAnsi" w:cstheme="minorBidi"/>
          <w:b w:val="0"/>
          <w:caps w:val="0"/>
          <w:noProof/>
          <w:sz w:val="22"/>
          <w:szCs w:val="22"/>
        </w:rPr>
        <w:tab/>
      </w:r>
      <w:r w:rsidRPr="009A192F">
        <w:rPr>
          <w:rFonts w:asciiTheme="minorHAnsi" w:hAnsiTheme="minorHAnsi"/>
          <w:noProof/>
        </w:rPr>
        <w:t>Appendix</w:t>
      </w:r>
      <w:r>
        <w:rPr>
          <w:noProof/>
        </w:rPr>
        <w:tab/>
      </w:r>
      <w:r>
        <w:rPr>
          <w:noProof/>
        </w:rPr>
        <w:fldChar w:fldCharType="begin"/>
      </w:r>
      <w:r>
        <w:rPr>
          <w:noProof/>
        </w:rPr>
        <w:instrText xml:space="preserve"> PAGEREF _Toc419791504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bookmarkStart w:id="6" w:name="_GoBack"/>
      <w:bookmarkEnd w:id="6"/>
    </w:p>
    <w:p w:rsidR="00A910C9" w:rsidRPr="00E962E6" w:rsidRDefault="00EB7776" w:rsidP="00473BEE">
      <w:pPr>
        <w:pStyle w:val="Heading1"/>
        <w:keepLines/>
        <w:jc w:val="both"/>
        <w:rPr>
          <w:rFonts w:asciiTheme="minorHAnsi" w:hAnsiTheme="minorHAnsi"/>
        </w:rPr>
      </w:pPr>
      <w:bookmarkStart w:id="7" w:name="_Toc419791498"/>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r w:rsidR="000D4D97">
        <w:rPr>
          <w:rFonts w:asciiTheme="minorHAnsi" w:hAnsiTheme="minorHAnsi"/>
        </w:rPr>
        <w:t>Rich Simon</w:t>
      </w:r>
      <w:bookmarkEnd w:id="7"/>
    </w:p>
    <w:p w:rsidR="000D4D97" w:rsidRPr="00306FE1" w:rsidRDefault="000D4D97" w:rsidP="000D4D97">
      <w:pPr>
        <w:pStyle w:val="Heading1"/>
        <w:numPr>
          <w:ilvl w:val="0"/>
          <w:numId w:val="0"/>
        </w:numPr>
        <w:ind w:left="432"/>
        <w:rPr>
          <w:rFonts w:asciiTheme="minorHAnsi" w:hAnsiTheme="minorHAnsi"/>
          <w:b w:val="0"/>
          <w:sz w:val="22"/>
          <w:szCs w:val="22"/>
        </w:rPr>
      </w:pPr>
      <w:bookmarkStart w:id="8" w:name="_Toc342757862"/>
      <w:bookmarkStart w:id="9" w:name="_Toc346297770"/>
      <w:bookmarkStart w:id="10" w:name="_Toc404134500"/>
      <w:bookmarkStart w:id="11" w:name="_Toc379450809"/>
      <w:bookmarkStart w:id="12" w:name="_Toc419791499"/>
      <w:r w:rsidRPr="00306FE1">
        <w:rPr>
          <w:rFonts w:asciiTheme="minorHAnsi" w:hAnsiTheme="minorHAnsi" w:cs="Helvetica"/>
          <w:b w:val="0"/>
          <w:color w:val="333333"/>
          <w:sz w:val="22"/>
          <w:szCs w:val="22"/>
          <w:shd w:val="clear" w:color="auto" w:fill="FFFFFF"/>
        </w:rPr>
        <w:t>We need to be able to tag a quote as a Broker quote.</w:t>
      </w:r>
      <w:bookmarkEnd w:id="12"/>
      <w:r w:rsidRPr="00306FE1">
        <w:rPr>
          <w:rFonts w:asciiTheme="minorHAnsi" w:hAnsiTheme="minorHAnsi" w:cs="Helvetica"/>
          <w:b w:val="0"/>
          <w:color w:val="333333"/>
          <w:sz w:val="22"/>
          <w:szCs w:val="22"/>
          <w:shd w:val="clear" w:color="auto" w:fill="FFFFFF"/>
        </w:rPr>
        <w:t xml:space="preserve"> </w:t>
      </w:r>
    </w:p>
    <w:p w:rsidR="00624DB8" w:rsidRPr="00E962E6" w:rsidRDefault="00624DB8" w:rsidP="00624DB8">
      <w:pPr>
        <w:pStyle w:val="Heading1"/>
        <w:rPr>
          <w:rFonts w:asciiTheme="minorHAnsi" w:hAnsiTheme="minorHAnsi"/>
        </w:rPr>
      </w:pPr>
      <w:bookmarkStart w:id="13" w:name="_Toc419791500"/>
      <w:r w:rsidRPr="00E962E6">
        <w:rPr>
          <w:rFonts w:asciiTheme="minorHAnsi" w:hAnsiTheme="minorHAnsi"/>
        </w:rPr>
        <w:t>Assumptions</w:t>
      </w:r>
      <w:bookmarkEnd w:id="11"/>
      <w:bookmarkEnd w:id="13"/>
    </w:p>
    <w:p w:rsidR="00624DB8" w:rsidRPr="00306FE1" w:rsidRDefault="00306FE1" w:rsidP="00306FE1">
      <w:pPr>
        <w:pStyle w:val="BodyText"/>
        <w:ind w:left="432"/>
        <w:rPr>
          <w:rFonts w:asciiTheme="minorHAnsi" w:hAnsiTheme="minorHAnsi"/>
          <w:sz w:val="22"/>
          <w:szCs w:val="22"/>
        </w:rPr>
      </w:pPr>
      <w:r w:rsidRPr="00306FE1">
        <w:rPr>
          <w:rFonts w:asciiTheme="minorHAnsi" w:hAnsiTheme="minorHAnsi" w:cs="Helvetica"/>
          <w:color w:val="333333"/>
          <w:sz w:val="22"/>
          <w:szCs w:val="22"/>
          <w:shd w:val="clear" w:color="auto" w:fill="FFFFFF"/>
        </w:rPr>
        <w:t>Marieke Curley has confirmed that we</w:t>
      </w:r>
      <w:r w:rsidRPr="00306FE1">
        <w:rPr>
          <w:rStyle w:val="apple-converted-space"/>
          <w:rFonts w:asciiTheme="minorHAnsi" w:hAnsiTheme="minorHAnsi" w:cs="Helvetica"/>
          <w:color w:val="333333"/>
          <w:sz w:val="22"/>
          <w:szCs w:val="22"/>
          <w:shd w:val="clear" w:color="auto" w:fill="FFFFFF"/>
        </w:rPr>
        <w:t> </w:t>
      </w:r>
      <w:r w:rsidRPr="00306FE1">
        <w:rPr>
          <w:rStyle w:val="Strong"/>
          <w:rFonts w:asciiTheme="minorHAnsi" w:hAnsiTheme="minorHAnsi" w:cs="Helvetica"/>
          <w:b w:val="0"/>
          <w:color w:val="333333"/>
          <w:sz w:val="22"/>
          <w:szCs w:val="22"/>
          <w:shd w:val="clear" w:color="auto" w:fill="FFFFFF"/>
        </w:rPr>
        <w:t>do not need</w:t>
      </w:r>
      <w:r w:rsidRPr="00306FE1">
        <w:rPr>
          <w:rStyle w:val="apple-converted-space"/>
          <w:rFonts w:asciiTheme="minorHAnsi" w:hAnsiTheme="minorHAnsi" w:cs="Helvetica"/>
          <w:color w:val="333333"/>
          <w:sz w:val="22"/>
          <w:szCs w:val="22"/>
          <w:shd w:val="clear" w:color="auto" w:fill="FFFFFF"/>
        </w:rPr>
        <w:t> </w:t>
      </w:r>
      <w:r w:rsidRPr="00306FE1">
        <w:rPr>
          <w:rFonts w:asciiTheme="minorHAnsi" w:hAnsiTheme="minorHAnsi" w:cs="Helvetica"/>
          <w:color w:val="333333"/>
          <w:sz w:val="22"/>
          <w:szCs w:val="22"/>
          <w:shd w:val="clear" w:color="auto" w:fill="FFFFFF"/>
        </w:rPr>
        <w:t xml:space="preserve">to add the Broker trans/reason codes of 01/34 and 04/34. She confirmed that programming the </w:t>
      </w:r>
      <w:proofErr w:type="spellStart"/>
      <w:r w:rsidRPr="00306FE1">
        <w:rPr>
          <w:rFonts w:asciiTheme="minorHAnsi" w:hAnsiTheme="minorHAnsi" w:cs="Helvetica"/>
          <w:color w:val="333333"/>
          <w:sz w:val="22"/>
          <w:szCs w:val="22"/>
          <w:shd w:val="clear" w:color="auto" w:fill="FFFFFF"/>
        </w:rPr>
        <w:t>BRKxxx</w:t>
      </w:r>
      <w:proofErr w:type="spellEnd"/>
      <w:r w:rsidRPr="00306FE1">
        <w:rPr>
          <w:rFonts w:asciiTheme="minorHAnsi" w:hAnsiTheme="minorHAnsi" w:cs="Helvetica"/>
          <w:color w:val="333333"/>
          <w:sz w:val="22"/>
          <w:szCs w:val="22"/>
          <w:shd w:val="clear" w:color="auto" w:fill="FFFFFF"/>
        </w:rPr>
        <w:t xml:space="preserve"> </w:t>
      </w:r>
      <w:proofErr w:type="spellStart"/>
      <w:r w:rsidRPr="00306FE1">
        <w:rPr>
          <w:rFonts w:asciiTheme="minorHAnsi" w:hAnsiTheme="minorHAnsi" w:cs="Helvetica"/>
          <w:color w:val="333333"/>
          <w:sz w:val="22"/>
          <w:szCs w:val="22"/>
          <w:shd w:val="clear" w:color="auto" w:fill="FFFFFF"/>
        </w:rPr>
        <w:t>SalesID</w:t>
      </w:r>
      <w:proofErr w:type="spellEnd"/>
      <w:r w:rsidRPr="00306FE1">
        <w:rPr>
          <w:rFonts w:asciiTheme="minorHAnsi" w:hAnsiTheme="minorHAnsi" w:cs="Helvetica"/>
          <w:color w:val="333333"/>
          <w:sz w:val="22"/>
          <w:szCs w:val="22"/>
          <w:shd w:val="clear" w:color="auto" w:fill="FFFFFF"/>
        </w:rPr>
        <w:t xml:space="preserve"> will be proper coding for the STR.</w:t>
      </w:r>
    </w:p>
    <w:p w:rsidR="00624DB8" w:rsidRPr="00E962E6" w:rsidRDefault="00624DB8" w:rsidP="00624DB8">
      <w:pPr>
        <w:pStyle w:val="Heading1"/>
        <w:rPr>
          <w:rFonts w:asciiTheme="minorHAnsi" w:hAnsiTheme="minorHAnsi"/>
        </w:rPr>
      </w:pPr>
      <w:bookmarkStart w:id="14" w:name="_Toc419791501"/>
      <w:r w:rsidRPr="00E962E6">
        <w:rPr>
          <w:rFonts w:asciiTheme="minorHAnsi" w:hAnsiTheme="minorHAnsi"/>
        </w:rPr>
        <w:t>Design</w:t>
      </w:r>
      <w:bookmarkEnd w:id="14"/>
    </w:p>
    <w:p w:rsidR="00306FE1" w:rsidRPr="00306FE1" w:rsidRDefault="00306FE1" w:rsidP="00895FB9">
      <w:p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Requirements</w:t>
      </w:r>
    </w:p>
    <w:p w:rsidR="00306FE1" w:rsidRPr="00306FE1"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For New and Existing customers</w:t>
      </w:r>
    </w:p>
    <w:p w:rsidR="00306FE1" w:rsidRPr="00306FE1"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Includes Commercial and Industrial lines of business</w:t>
      </w:r>
    </w:p>
    <w:p w:rsidR="00306FE1" w:rsidRPr="00306FE1"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 xml:space="preserve">Sales ID (Office Use Only CSA) would read </w:t>
      </w:r>
      <w:proofErr w:type="spellStart"/>
      <w:r w:rsidRPr="00306FE1">
        <w:rPr>
          <w:rFonts w:asciiTheme="minorHAnsi" w:hAnsiTheme="minorHAnsi" w:cs="Helvetica"/>
          <w:color w:val="333333"/>
          <w:sz w:val="22"/>
          <w:szCs w:val="22"/>
          <w:shd w:val="clear" w:color="auto" w:fill="FFFFFF"/>
        </w:rPr>
        <w:t>BRKxxx</w:t>
      </w:r>
      <w:proofErr w:type="spellEnd"/>
      <w:r w:rsidRPr="00306FE1">
        <w:rPr>
          <w:rFonts w:asciiTheme="minorHAnsi" w:hAnsiTheme="minorHAnsi" w:cs="Helvetica"/>
          <w:color w:val="333333"/>
          <w:sz w:val="22"/>
          <w:szCs w:val="22"/>
          <w:shd w:val="clear" w:color="auto" w:fill="FFFFFF"/>
        </w:rPr>
        <w:t xml:space="preserve"> where the xxx is the 3 digit </w:t>
      </w:r>
      <w:proofErr w:type="spellStart"/>
      <w:r w:rsidRPr="00306FE1">
        <w:rPr>
          <w:rFonts w:asciiTheme="minorHAnsi" w:hAnsiTheme="minorHAnsi" w:cs="Helvetica"/>
          <w:color w:val="333333"/>
          <w:sz w:val="22"/>
          <w:szCs w:val="22"/>
          <w:shd w:val="clear" w:color="auto" w:fill="FFFFFF"/>
        </w:rPr>
        <w:t>InfoPro</w:t>
      </w:r>
      <w:proofErr w:type="spellEnd"/>
      <w:r w:rsidRPr="00306FE1">
        <w:rPr>
          <w:rFonts w:asciiTheme="minorHAnsi" w:hAnsiTheme="minorHAnsi" w:cs="Helvetica"/>
          <w:color w:val="333333"/>
          <w:sz w:val="22"/>
          <w:szCs w:val="22"/>
          <w:shd w:val="clear" w:color="auto" w:fill="FFFFFF"/>
        </w:rPr>
        <w:t xml:space="preserve"> division number</w:t>
      </w:r>
    </w:p>
    <w:p w:rsidR="00306FE1" w:rsidRPr="00306FE1"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306FE1">
        <w:rPr>
          <w:rFonts w:asciiTheme="minorHAnsi" w:hAnsiTheme="minorHAnsi" w:cs="Helvetica"/>
          <w:color w:val="333333"/>
          <w:sz w:val="22"/>
          <w:szCs w:val="22"/>
          <w:shd w:val="clear" w:color="auto" w:fill="FFFFFF"/>
        </w:rPr>
        <w:t>Use the same functionality now or down the road for Nations Account (</w:t>
      </w:r>
      <w:proofErr w:type="spellStart"/>
      <w:r w:rsidRPr="00306FE1">
        <w:rPr>
          <w:rFonts w:ascii="Calibri" w:hAnsi="Calibri"/>
          <w:color w:val="000000"/>
          <w:sz w:val="22"/>
          <w:szCs w:val="22"/>
        </w:rPr>
        <w:t>SalesID</w:t>
      </w:r>
      <w:proofErr w:type="spellEnd"/>
      <w:r w:rsidRPr="00306FE1">
        <w:rPr>
          <w:rFonts w:ascii="Calibri" w:hAnsi="Calibri"/>
          <w:color w:val="000000"/>
          <w:sz w:val="22"/>
          <w:szCs w:val="22"/>
        </w:rPr>
        <w:t xml:space="preserve"> </w:t>
      </w:r>
      <w:r w:rsidRPr="00306FE1">
        <w:rPr>
          <w:rFonts w:ascii="Calibri" w:hAnsi="Calibri"/>
          <w:color w:val="000000"/>
          <w:sz w:val="22"/>
          <w:szCs w:val="22"/>
        </w:rPr>
        <w:t xml:space="preserve">= </w:t>
      </w:r>
      <w:proofErr w:type="spellStart"/>
      <w:r w:rsidRPr="00306FE1">
        <w:rPr>
          <w:rFonts w:ascii="Calibri" w:hAnsi="Calibri"/>
          <w:color w:val="000000"/>
          <w:sz w:val="22"/>
          <w:szCs w:val="22"/>
        </w:rPr>
        <w:t>NATACTxxx</w:t>
      </w:r>
      <w:proofErr w:type="spellEnd"/>
      <w:r w:rsidRPr="00306FE1">
        <w:rPr>
          <w:rFonts w:ascii="Calibri" w:hAnsi="Calibri"/>
          <w:color w:val="000000"/>
          <w:sz w:val="22"/>
          <w:szCs w:val="22"/>
        </w:rPr>
        <w:t>)</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0D4D97" w:rsidRPr="00306FE1" w:rsidRDefault="00306FE1" w:rsidP="00895FB9">
      <w:pPr>
        <w:shd w:val="clear" w:color="auto" w:fill="FFFFFF"/>
        <w:rPr>
          <w:rFonts w:asciiTheme="minorHAnsi" w:hAnsiTheme="minorHAnsi" w:cs="Helvetica"/>
          <w:b/>
          <w:color w:val="333333"/>
          <w:sz w:val="28"/>
          <w:szCs w:val="28"/>
          <w:shd w:val="clear" w:color="auto" w:fill="FFFFFF"/>
        </w:rPr>
      </w:pPr>
      <w:proofErr w:type="spellStart"/>
      <w:r w:rsidRPr="00306FE1">
        <w:rPr>
          <w:rFonts w:asciiTheme="minorHAnsi" w:hAnsiTheme="minorHAnsi" w:cs="Helvetica"/>
          <w:b/>
          <w:color w:val="333333"/>
          <w:sz w:val="28"/>
          <w:szCs w:val="28"/>
          <w:shd w:val="clear" w:color="auto" w:fill="FFFFFF"/>
        </w:rPr>
        <w:t>Implemenation</w:t>
      </w:r>
      <w:proofErr w:type="spellEnd"/>
      <w:r w:rsidRPr="00306FE1">
        <w:rPr>
          <w:rFonts w:asciiTheme="minorHAnsi" w:hAnsiTheme="minorHAnsi" w:cs="Helvetica"/>
          <w:b/>
          <w:color w:val="333333"/>
          <w:sz w:val="28"/>
          <w:szCs w:val="28"/>
          <w:shd w:val="clear" w:color="auto" w:fill="FFFFFF"/>
        </w:rPr>
        <w:t xml:space="preserve"> Options</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0D4D97" w:rsidRPr="006D43C1" w:rsidRDefault="000D4D97" w:rsidP="00895FB9">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Option</w:t>
      </w:r>
      <w:r w:rsidRPr="00306FE1">
        <w:rPr>
          <w:rFonts w:asciiTheme="minorHAnsi" w:hAnsiTheme="minorHAnsi" w:cs="Helvetica"/>
          <w:b/>
          <w:color w:val="333333"/>
          <w:sz w:val="24"/>
          <w:szCs w:val="24"/>
          <w:shd w:val="clear" w:color="auto" w:fill="FFFFFF"/>
        </w:rPr>
        <w:t xml:space="preserve"> 1</w:t>
      </w:r>
      <w:r w:rsidRPr="00306FE1">
        <w:rPr>
          <w:rFonts w:asciiTheme="minorHAnsi" w:hAnsiTheme="minorHAnsi" w:cs="Helvetica"/>
          <w:b/>
          <w:color w:val="333333"/>
          <w:sz w:val="24"/>
          <w:szCs w:val="24"/>
          <w:shd w:val="clear" w:color="auto" w:fill="FFFFFF"/>
        </w:rPr>
        <w:t xml:space="preserve"> </w:t>
      </w:r>
      <w:r w:rsidR="006D43C1" w:rsidRPr="00306FE1">
        <w:rPr>
          <w:rFonts w:asciiTheme="minorHAnsi" w:hAnsiTheme="minorHAnsi" w:cs="Helvetica"/>
          <w:b/>
          <w:color w:val="333333"/>
          <w:sz w:val="24"/>
          <w:szCs w:val="24"/>
          <w:shd w:val="clear" w:color="auto" w:fill="FFFFFF"/>
        </w:rPr>
        <w:t xml:space="preserve">- </w:t>
      </w:r>
      <w:r w:rsidRPr="00306FE1">
        <w:rPr>
          <w:rFonts w:asciiTheme="minorHAnsi" w:hAnsiTheme="minorHAnsi" w:cs="Helvetica"/>
          <w:color w:val="333333"/>
          <w:sz w:val="24"/>
          <w:szCs w:val="24"/>
          <w:shd w:val="clear" w:color="auto" w:fill="FFFFFF"/>
        </w:rPr>
        <w:t>A</w:t>
      </w:r>
      <w:r w:rsidRPr="00306FE1">
        <w:rPr>
          <w:rFonts w:asciiTheme="minorHAnsi" w:hAnsiTheme="minorHAnsi" w:cs="Helvetica"/>
          <w:color w:val="333333"/>
          <w:sz w:val="24"/>
          <w:szCs w:val="24"/>
          <w:shd w:val="clear" w:color="auto" w:fill="FFFFFF"/>
        </w:rPr>
        <w:t xml:space="preserve">dd a </w:t>
      </w:r>
      <w:r w:rsidR="006D43C1" w:rsidRPr="00306FE1">
        <w:rPr>
          <w:rFonts w:asciiTheme="minorHAnsi" w:hAnsiTheme="minorHAnsi" w:cs="Helvetica"/>
          <w:color w:val="333333"/>
          <w:sz w:val="24"/>
          <w:szCs w:val="24"/>
          <w:shd w:val="clear" w:color="auto" w:fill="FFFFFF"/>
        </w:rPr>
        <w:t xml:space="preserve">“Broker” </w:t>
      </w:r>
      <w:r w:rsidRPr="00306FE1">
        <w:rPr>
          <w:rFonts w:asciiTheme="minorHAnsi" w:hAnsiTheme="minorHAnsi" w:cs="Helvetica"/>
          <w:color w:val="333333"/>
          <w:sz w:val="24"/>
          <w:szCs w:val="24"/>
          <w:shd w:val="clear" w:color="auto" w:fill="FFFFFF"/>
        </w:rPr>
        <w:t xml:space="preserve">checkbox on the </w:t>
      </w:r>
      <w:r w:rsidR="006D43C1" w:rsidRPr="00306FE1">
        <w:rPr>
          <w:rFonts w:asciiTheme="minorHAnsi" w:hAnsiTheme="minorHAnsi" w:cs="Helvetica"/>
          <w:color w:val="333333"/>
          <w:sz w:val="24"/>
          <w:szCs w:val="24"/>
          <w:shd w:val="clear" w:color="auto" w:fill="FFFFFF"/>
        </w:rPr>
        <w:t>finalized</w:t>
      </w:r>
      <w:r w:rsidRPr="00306FE1">
        <w:rPr>
          <w:rFonts w:asciiTheme="minorHAnsi" w:hAnsiTheme="minorHAnsi" w:cs="Helvetica"/>
          <w:color w:val="333333"/>
          <w:sz w:val="24"/>
          <w:szCs w:val="24"/>
          <w:shd w:val="clear" w:color="auto" w:fill="FFFFFF"/>
        </w:rPr>
        <w:t xml:space="preserve"> screen with the </w:t>
      </w:r>
      <w:r w:rsidR="006D43C1" w:rsidRPr="00306FE1">
        <w:rPr>
          <w:rFonts w:asciiTheme="minorHAnsi" w:hAnsiTheme="minorHAnsi" w:cs="Helvetica"/>
          <w:color w:val="333333"/>
          <w:sz w:val="24"/>
          <w:szCs w:val="24"/>
          <w:shd w:val="clear" w:color="auto" w:fill="FFFFFF"/>
        </w:rPr>
        <w:t xml:space="preserve">other </w:t>
      </w:r>
      <w:r w:rsidRPr="00306FE1">
        <w:rPr>
          <w:rFonts w:asciiTheme="minorHAnsi" w:hAnsiTheme="minorHAnsi" w:cs="Helvetica"/>
          <w:color w:val="333333"/>
          <w:sz w:val="24"/>
          <w:szCs w:val="24"/>
          <w:shd w:val="clear" w:color="auto" w:fill="FFFFFF"/>
        </w:rPr>
        <w:t>10 recently</w:t>
      </w:r>
      <w:r w:rsidRPr="006D43C1">
        <w:rPr>
          <w:rFonts w:asciiTheme="minorHAnsi" w:hAnsiTheme="minorHAnsi" w:cs="Helvetica"/>
          <w:color w:val="333333"/>
          <w:sz w:val="24"/>
          <w:szCs w:val="24"/>
          <w:shd w:val="clear" w:color="auto" w:fill="FFFFFF"/>
        </w:rPr>
        <w:t xml:space="preserve"> added.</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Easiest</w:t>
      </w:r>
      <w:r w:rsidR="006D43C1" w:rsidRPr="00306FE1">
        <w:rPr>
          <w:rFonts w:asciiTheme="minorHAnsi" w:hAnsiTheme="minorHAnsi"/>
          <w:noProof/>
        </w:rPr>
        <w:t xml:space="preserve"> and quickest</w:t>
      </w:r>
      <w:r w:rsidRPr="00306FE1">
        <w:rPr>
          <w:rFonts w:asciiTheme="minorHAnsi" w:hAnsiTheme="minorHAnsi"/>
          <w:noProof/>
        </w:rPr>
        <w:t xml:space="preserve"> to implement </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6D43C1" w:rsidRPr="00306FE1" w:rsidRDefault="006D43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We could never modify margins/guardrails to take into account this is a broker quote</w:t>
      </w:r>
    </w:p>
    <w:p w:rsidR="00E85EC1" w:rsidRPr="006D43C1" w:rsidRDefault="00E85EC1" w:rsidP="00895FB9">
      <w:pPr>
        <w:shd w:val="clear" w:color="auto" w:fill="FFFFFF"/>
        <w:rPr>
          <w:rFonts w:asciiTheme="minorHAnsi" w:hAnsiTheme="minorHAnsi" w:cs="Helvetica"/>
          <w:color w:val="333333"/>
          <w:sz w:val="21"/>
          <w:szCs w:val="21"/>
          <w:shd w:val="clear" w:color="auto" w:fill="FFFFFF"/>
        </w:rPr>
      </w:pPr>
    </w:p>
    <w:p w:rsidR="00907F76" w:rsidRPr="006D43C1" w:rsidRDefault="000D4D97" w:rsidP="000D4D97">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Option</w:t>
      </w:r>
      <w:r w:rsidRPr="00306FE1">
        <w:rPr>
          <w:rFonts w:asciiTheme="minorHAnsi" w:hAnsiTheme="minorHAnsi" w:cs="Helvetica"/>
          <w:b/>
          <w:color w:val="333333"/>
          <w:sz w:val="24"/>
          <w:szCs w:val="24"/>
          <w:shd w:val="clear" w:color="auto" w:fill="FFFFFF"/>
        </w:rPr>
        <w:t xml:space="preserve"> 2</w:t>
      </w:r>
      <w:r w:rsidR="006D43C1">
        <w:rPr>
          <w:rFonts w:asciiTheme="minorHAnsi" w:hAnsiTheme="minorHAnsi" w:cs="Helvetica"/>
          <w:b/>
          <w:color w:val="333333"/>
          <w:sz w:val="28"/>
          <w:szCs w:val="28"/>
          <w:shd w:val="clear" w:color="auto" w:fill="FFFFFF"/>
        </w:rPr>
        <w:t xml:space="preserve"> - </w:t>
      </w:r>
      <w:r w:rsidR="00907F76" w:rsidRPr="006D43C1">
        <w:rPr>
          <w:rFonts w:asciiTheme="minorHAnsi" w:hAnsiTheme="minorHAnsi" w:cs="Helvetica"/>
          <w:color w:val="333333"/>
          <w:sz w:val="24"/>
          <w:szCs w:val="24"/>
          <w:shd w:val="clear" w:color="auto" w:fill="FFFFFF"/>
        </w:rPr>
        <w:t xml:space="preserve">Add a </w:t>
      </w:r>
      <w:r w:rsidR="00E85EC1" w:rsidRPr="006D43C1">
        <w:rPr>
          <w:rFonts w:asciiTheme="minorHAnsi" w:hAnsiTheme="minorHAnsi" w:cs="Helvetica"/>
          <w:color w:val="333333"/>
          <w:sz w:val="24"/>
          <w:szCs w:val="24"/>
          <w:shd w:val="clear" w:color="auto" w:fill="FFFFFF"/>
        </w:rPr>
        <w:t>broker option to the Sales Activity dropdown on the first screen</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It is easy user expirence and will not get lost</w:t>
      </w:r>
    </w:p>
    <w:p w:rsidR="006D43C1" w:rsidRPr="00306FE1" w:rsidRDefault="006D43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 xml:space="preserve">Gives us ability </w:t>
      </w:r>
      <w:r w:rsidRPr="00306FE1">
        <w:rPr>
          <w:rFonts w:asciiTheme="minorHAnsi" w:hAnsiTheme="minorHAnsi"/>
          <w:noProof/>
        </w:rPr>
        <w:t>to add a premium to the guardrails</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E85EC1" w:rsidRPr="00306FE1" w:rsidRDefault="00E85EC1" w:rsidP="00306FE1">
      <w:pPr>
        <w:pStyle w:val="ListParagraph"/>
        <w:numPr>
          <w:ilvl w:val="0"/>
          <w:numId w:val="36"/>
        </w:numPr>
        <w:shd w:val="clear" w:color="auto" w:fill="FFFFFF"/>
        <w:ind w:left="1080"/>
        <w:rPr>
          <w:rFonts w:asciiTheme="minorHAnsi" w:hAnsiTheme="minorHAnsi"/>
          <w:noProof/>
        </w:rPr>
      </w:pPr>
      <w:r w:rsidRPr="00306FE1">
        <w:rPr>
          <w:rFonts w:asciiTheme="minorHAnsi" w:hAnsiTheme="minorHAnsi"/>
          <w:noProof/>
        </w:rPr>
        <w:t>Would need two options one for existing and one for new</w:t>
      </w:r>
    </w:p>
    <w:p w:rsidR="00E85EC1" w:rsidRPr="00306FE1" w:rsidRDefault="00E85EC1" w:rsidP="00306FE1">
      <w:pPr>
        <w:pStyle w:val="ListParagraph"/>
        <w:numPr>
          <w:ilvl w:val="0"/>
          <w:numId w:val="36"/>
        </w:numPr>
        <w:shd w:val="clear" w:color="auto" w:fill="FFFFFF"/>
        <w:ind w:left="1080"/>
        <w:rPr>
          <w:rFonts w:asciiTheme="minorHAnsi" w:hAnsiTheme="minorHAnsi" w:cs="Helvetica"/>
          <w:color w:val="333333"/>
          <w:shd w:val="clear" w:color="auto" w:fill="FFFFFF"/>
        </w:rPr>
      </w:pPr>
      <w:r w:rsidRPr="00306FE1">
        <w:rPr>
          <w:rFonts w:asciiTheme="minorHAnsi" w:hAnsiTheme="minorHAnsi"/>
          <w:noProof/>
        </w:rPr>
        <w:t>More programming work than option 1</w:t>
      </w:r>
    </w:p>
    <w:p w:rsidR="00E85EC1" w:rsidRPr="006D43C1" w:rsidRDefault="00E85EC1" w:rsidP="000D4D97">
      <w:pPr>
        <w:shd w:val="clear" w:color="auto" w:fill="FFFFFF"/>
        <w:rPr>
          <w:rFonts w:asciiTheme="minorHAnsi" w:hAnsiTheme="minorHAnsi" w:cs="Helvetica"/>
          <w:color w:val="333333"/>
          <w:sz w:val="24"/>
          <w:szCs w:val="24"/>
          <w:shd w:val="clear" w:color="auto" w:fill="FFFFFF"/>
        </w:rPr>
      </w:pPr>
    </w:p>
    <w:p w:rsidR="00E85EC1" w:rsidRPr="006D43C1" w:rsidRDefault="00E85EC1" w:rsidP="000D4D97">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Option 3</w:t>
      </w:r>
      <w:r w:rsidR="006D43C1" w:rsidRPr="00306FE1">
        <w:rPr>
          <w:rFonts w:asciiTheme="minorHAnsi" w:hAnsiTheme="minorHAnsi" w:cs="Helvetica"/>
          <w:b/>
          <w:color w:val="333333"/>
          <w:sz w:val="24"/>
          <w:szCs w:val="24"/>
          <w:shd w:val="clear" w:color="auto" w:fill="FFFFFF"/>
        </w:rPr>
        <w:t xml:space="preserve"> - </w:t>
      </w:r>
      <w:r w:rsidRPr="00306FE1">
        <w:rPr>
          <w:rFonts w:asciiTheme="minorHAnsi" w:hAnsiTheme="minorHAnsi" w:cs="Helvetica"/>
          <w:color w:val="333333"/>
          <w:sz w:val="24"/>
          <w:szCs w:val="24"/>
          <w:shd w:val="clear" w:color="auto" w:fill="FFFFFF"/>
        </w:rPr>
        <w:t>Add</w:t>
      </w:r>
      <w:r w:rsidRPr="006D43C1">
        <w:rPr>
          <w:rFonts w:asciiTheme="minorHAnsi" w:hAnsiTheme="minorHAnsi" w:cs="Helvetica"/>
          <w:color w:val="333333"/>
          <w:sz w:val="24"/>
          <w:szCs w:val="24"/>
          <w:shd w:val="clear" w:color="auto" w:fill="FFFFFF"/>
        </w:rPr>
        <w:t xml:space="preserve"> a broker checkbox to the </w:t>
      </w:r>
      <w:proofErr w:type="spellStart"/>
      <w:r w:rsidRPr="006D43C1">
        <w:rPr>
          <w:rFonts w:asciiTheme="minorHAnsi" w:hAnsiTheme="minorHAnsi" w:cs="Helvetica"/>
          <w:color w:val="333333"/>
          <w:sz w:val="24"/>
          <w:szCs w:val="24"/>
          <w:shd w:val="clear" w:color="auto" w:fill="FFFFFF"/>
        </w:rPr>
        <w:t>config</w:t>
      </w:r>
      <w:proofErr w:type="spellEnd"/>
      <w:r w:rsidRPr="006D43C1">
        <w:rPr>
          <w:rFonts w:asciiTheme="minorHAnsi" w:hAnsiTheme="minorHAnsi" w:cs="Helvetica"/>
          <w:color w:val="333333"/>
          <w:sz w:val="24"/>
          <w:szCs w:val="24"/>
          <w:shd w:val="clear" w:color="auto" w:fill="FFFFFF"/>
        </w:rPr>
        <w:t xml:space="preserve"> screen for both large and small containers</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7"/>
        </w:numPr>
        <w:shd w:val="clear" w:color="auto" w:fill="FFFFFF"/>
        <w:ind w:left="1080"/>
        <w:rPr>
          <w:rFonts w:asciiTheme="minorHAnsi" w:hAnsiTheme="minorHAnsi"/>
          <w:noProof/>
        </w:rPr>
      </w:pPr>
      <w:r w:rsidRPr="00306FE1">
        <w:rPr>
          <w:rFonts w:asciiTheme="minorHAnsi" w:hAnsiTheme="minorHAnsi"/>
          <w:noProof/>
        </w:rPr>
        <w:t>Gives us most flexibility to apply broker code to individual</w:t>
      </w:r>
      <w:r w:rsidR="006D43C1" w:rsidRPr="00306FE1">
        <w:rPr>
          <w:rFonts w:asciiTheme="minorHAnsi" w:hAnsiTheme="minorHAnsi"/>
          <w:noProof/>
        </w:rPr>
        <w:t xml:space="preserve"> container and give us the ability to add a premium to the guardrails.</w:t>
      </w:r>
      <w:r w:rsidRPr="00306FE1">
        <w:rPr>
          <w:rFonts w:asciiTheme="minorHAnsi" w:hAnsiTheme="minorHAnsi"/>
          <w:noProof/>
        </w:rPr>
        <w:t xml:space="preserve">  However I’m not sure it is needed</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895FB9" w:rsidRPr="00306FE1" w:rsidRDefault="00E85EC1" w:rsidP="00306FE1">
      <w:pPr>
        <w:pStyle w:val="ListParagraph"/>
        <w:numPr>
          <w:ilvl w:val="0"/>
          <w:numId w:val="37"/>
        </w:numPr>
        <w:shd w:val="clear" w:color="auto" w:fill="FFFFFF"/>
        <w:ind w:left="1080"/>
        <w:rPr>
          <w:rFonts w:asciiTheme="minorHAnsi" w:hAnsiTheme="minorHAnsi"/>
          <w:noProof/>
        </w:rPr>
      </w:pPr>
      <w:r w:rsidRPr="00306FE1">
        <w:rPr>
          <w:rFonts w:asciiTheme="minorHAnsi" w:hAnsiTheme="minorHAnsi"/>
          <w:noProof/>
        </w:rPr>
        <w:t>Most work for us on the programming side</w:t>
      </w:r>
    </w:p>
    <w:p w:rsidR="00E16C04" w:rsidRPr="00E962E6" w:rsidRDefault="00E16C04" w:rsidP="0092038A">
      <w:pPr>
        <w:pStyle w:val="Heading1"/>
        <w:jc w:val="both"/>
        <w:rPr>
          <w:rFonts w:asciiTheme="minorHAnsi" w:hAnsiTheme="minorHAnsi"/>
        </w:rPr>
      </w:pPr>
      <w:bookmarkStart w:id="15" w:name="_Toc419791502"/>
      <w:proofErr w:type="spellStart"/>
      <w:r w:rsidRPr="00E962E6">
        <w:rPr>
          <w:rFonts w:asciiTheme="minorHAnsi" w:hAnsiTheme="minorHAnsi"/>
        </w:rPr>
        <w:lastRenderedPageBreak/>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353B7A" w:rsidP="00353B7A">
      <w:pPr>
        <w:pStyle w:val="BodyText"/>
        <w:ind w:left="432"/>
        <w:rPr>
          <w:rFonts w:asciiTheme="minorHAnsi" w:hAnsiTheme="minorHAnsi"/>
          <w:sz w:val="22"/>
          <w:szCs w:val="22"/>
        </w:rPr>
      </w:pPr>
      <w:r w:rsidRPr="00E962E6">
        <w:rPr>
          <w:rFonts w:asciiTheme="minorHAnsi" w:hAnsiTheme="minorHAnsi"/>
          <w:sz w:val="22"/>
          <w:szCs w:val="22"/>
        </w:rPr>
        <w:t>No new variable should be need</w:t>
      </w:r>
      <w:r w:rsidR="00F16735" w:rsidRPr="00E962E6">
        <w:rPr>
          <w:rFonts w:asciiTheme="minorHAnsi" w:hAnsiTheme="minorHAnsi"/>
          <w:sz w:val="22"/>
          <w:szCs w:val="22"/>
        </w:rPr>
        <w:t>ed</w:t>
      </w:r>
      <w:r w:rsidRPr="00E962E6">
        <w:rPr>
          <w:rFonts w:asciiTheme="minorHAnsi" w:hAnsiTheme="minorHAnsi"/>
          <w:sz w:val="22"/>
          <w:szCs w:val="22"/>
        </w:rPr>
        <w:t xml:space="preserve"> and no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19791503"/>
      <w:r w:rsidRPr="00E962E6">
        <w:rPr>
          <w:rFonts w:asciiTheme="minorHAnsi" w:hAnsiTheme="minorHAnsi"/>
        </w:rPr>
        <w:t>Report Changes</w:t>
      </w:r>
      <w:bookmarkEnd w:id="16"/>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19791504"/>
      <w:r w:rsidRPr="00E962E6">
        <w:rPr>
          <w:rFonts w:asciiTheme="minorHAnsi" w:hAnsiTheme="minorHAnsi"/>
        </w:rPr>
        <w:t>Appendix</w:t>
      </w:r>
      <w:bookmarkEnd w:id="17"/>
      <w:r w:rsidRPr="00E962E6">
        <w:rPr>
          <w:rFonts w:asciiTheme="minorHAnsi" w:hAnsiTheme="minorHAnsi"/>
        </w:rPr>
        <w:t xml:space="preserve"> </w:t>
      </w:r>
      <w:bookmarkEnd w:id="8"/>
      <w:bookmarkEnd w:id="9"/>
      <w:bookmarkEnd w:id="10"/>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4D7" w:rsidRDefault="009D44D7">
      <w:r>
        <w:separator/>
      </w:r>
    </w:p>
  </w:endnote>
  <w:endnote w:type="continuationSeparator" w:id="0">
    <w:p w:rsidR="009D44D7" w:rsidRDefault="009D44D7">
      <w:r>
        <w:continuationSeparator/>
      </w:r>
    </w:p>
  </w:endnote>
  <w:endnote w:type="continuationNotice" w:id="1">
    <w:p w:rsidR="009D44D7" w:rsidRDefault="009D4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9D44D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0D4D97">
      <w:rPr>
        <w:noProof/>
      </w:rPr>
      <w:t>5/19/2015 8:21:39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306FE1">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4D7" w:rsidRDefault="009D44D7">
      <w:r>
        <w:separator/>
      </w:r>
    </w:p>
  </w:footnote>
  <w:footnote w:type="continuationSeparator" w:id="0">
    <w:p w:rsidR="009D44D7" w:rsidRDefault="009D44D7">
      <w:r>
        <w:continuationSeparator/>
      </w:r>
    </w:p>
  </w:footnote>
  <w:footnote w:type="continuationNotice" w:id="1">
    <w:p w:rsidR="009D44D7" w:rsidRDefault="009D44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32"/>
  </w:num>
  <w:num w:numId="4">
    <w:abstractNumId w:val="7"/>
  </w:num>
  <w:num w:numId="5">
    <w:abstractNumId w:val="8"/>
  </w:num>
  <w:num w:numId="6">
    <w:abstractNumId w:val="17"/>
  </w:num>
  <w:num w:numId="7">
    <w:abstractNumId w:val="1"/>
  </w:num>
  <w:num w:numId="8">
    <w:abstractNumId w:val="26"/>
  </w:num>
  <w:num w:numId="9">
    <w:abstractNumId w:val="9"/>
  </w:num>
  <w:num w:numId="10">
    <w:abstractNumId w:val="5"/>
  </w:num>
  <w:num w:numId="11">
    <w:abstractNumId w:val="36"/>
  </w:num>
  <w:num w:numId="12">
    <w:abstractNumId w:val="12"/>
  </w:num>
  <w:num w:numId="13">
    <w:abstractNumId w:val="11"/>
  </w:num>
  <w:num w:numId="14">
    <w:abstractNumId w:val="20"/>
  </w:num>
  <w:num w:numId="15">
    <w:abstractNumId w:val="27"/>
  </w:num>
  <w:num w:numId="16">
    <w:abstractNumId w:val="33"/>
  </w:num>
  <w:num w:numId="17">
    <w:abstractNumId w:val="15"/>
  </w:num>
  <w:num w:numId="18">
    <w:abstractNumId w:val="35"/>
  </w:num>
  <w:num w:numId="19">
    <w:abstractNumId w:val="14"/>
  </w:num>
  <w:num w:numId="20">
    <w:abstractNumId w:val="10"/>
  </w:num>
  <w:num w:numId="21">
    <w:abstractNumId w:val="2"/>
  </w:num>
  <w:num w:numId="22">
    <w:abstractNumId w:val="25"/>
  </w:num>
  <w:num w:numId="23">
    <w:abstractNumId w:val="22"/>
  </w:num>
  <w:num w:numId="24">
    <w:abstractNumId w:val="29"/>
  </w:num>
  <w:num w:numId="25">
    <w:abstractNumId w:val="0"/>
  </w:num>
  <w:num w:numId="26">
    <w:abstractNumId w:val="3"/>
  </w:num>
  <w:num w:numId="27">
    <w:abstractNumId w:val="21"/>
  </w:num>
  <w:num w:numId="28">
    <w:abstractNumId w:val="23"/>
  </w:num>
  <w:num w:numId="29">
    <w:abstractNumId w:val="6"/>
  </w:num>
  <w:num w:numId="30">
    <w:abstractNumId w:val="37"/>
  </w:num>
  <w:num w:numId="31">
    <w:abstractNumId w:val="19"/>
  </w:num>
  <w:num w:numId="32">
    <w:abstractNumId w:val="31"/>
  </w:num>
  <w:num w:numId="33">
    <w:abstractNumId w:val="4"/>
  </w:num>
  <w:num w:numId="34">
    <w:abstractNumId w:val="30"/>
  </w:num>
  <w:num w:numId="35">
    <w:abstractNumId w:val="16"/>
  </w:num>
  <w:num w:numId="36">
    <w:abstractNumId w:val="13"/>
  </w:num>
  <w:num w:numId="37">
    <w:abstractNumId w:val="28"/>
  </w:num>
  <w:num w:numId="38">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F092C263-2F0D-4E3B-9A84-61175D88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5</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96</cp:revision>
  <cp:lastPrinted>2012-12-07T17:42:00Z</cp:lastPrinted>
  <dcterms:created xsi:type="dcterms:W3CDTF">2014-11-21T16:57:00Z</dcterms:created>
  <dcterms:modified xsi:type="dcterms:W3CDTF">2015-05-19T16:36:00Z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