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91656C" w:rsidP="00510A21">
      <w:pPr>
        <w:jc w:val="center"/>
        <w:rPr>
          <w:rFonts w:asciiTheme="minorHAnsi" w:hAnsiTheme="minorHAnsi"/>
          <w:b/>
          <w:kern w:val="28"/>
          <w:sz w:val="40"/>
        </w:rPr>
      </w:pPr>
      <w:r>
        <w:rPr>
          <w:rFonts w:asciiTheme="minorHAnsi" w:hAnsiTheme="minorHAnsi"/>
          <w:b/>
          <w:kern w:val="28"/>
          <w:sz w:val="40"/>
        </w:rPr>
        <w:t>Assign Quote Function Does Not allow Claiming</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91656C">
        <w:rPr>
          <w:rFonts w:asciiTheme="minorHAnsi" w:hAnsiTheme="minorHAnsi"/>
          <w:b/>
          <w:kern w:val="28"/>
          <w:sz w:val="40"/>
        </w:rPr>
        <w:t>463</w:t>
      </w:r>
      <w:r w:rsidR="00314166" w:rsidRPr="00E962E6">
        <w:rPr>
          <w:rFonts w:asciiTheme="minorHAnsi" w:hAnsiTheme="minorHAnsi"/>
          <w:b/>
          <w:kern w:val="28"/>
          <w:sz w:val="40"/>
        </w:rPr>
        <w:t xml:space="preserve"> – CR </w:t>
      </w:r>
      <w:r w:rsidR="0091656C">
        <w:rPr>
          <w:rFonts w:asciiTheme="minorHAnsi" w:hAnsiTheme="minorHAnsi"/>
          <w:b/>
          <w:kern w:val="28"/>
          <w:sz w:val="40"/>
        </w:rPr>
        <w:t>13937</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91656C" w:rsidP="0091656C">
            <w:pPr>
              <w:pStyle w:val="TableText"/>
              <w:widowControl/>
              <w:jc w:val="both"/>
              <w:rPr>
                <w:rFonts w:asciiTheme="minorHAnsi" w:hAnsiTheme="minorHAnsi"/>
              </w:rPr>
            </w:pPr>
            <w:r>
              <w:rPr>
                <w:rFonts w:asciiTheme="minorHAnsi" w:hAnsiTheme="minorHAnsi"/>
              </w:rPr>
              <w:t>6</w:t>
            </w:r>
            <w:r w:rsidR="00D43F64" w:rsidRPr="00E962E6">
              <w:rPr>
                <w:rFonts w:asciiTheme="minorHAnsi" w:hAnsiTheme="minorHAnsi"/>
              </w:rPr>
              <w:t>/</w:t>
            </w:r>
            <w:r>
              <w:rPr>
                <w:rFonts w:asciiTheme="minorHAnsi" w:hAnsiTheme="minorHAnsi"/>
              </w:rPr>
              <w:t>1</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D57AC9"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D57AC9" w:rsidRPr="00E960F0">
        <w:rPr>
          <w:rFonts w:asciiTheme="minorHAnsi" w:hAnsiTheme="minorHAnsi"/>
          <w:noProof/>
        </w:rPr>
        <w:t>1</w:t>
      </w:r>
      <w:r w:rsidR="00D57AC9">
        <w:rPr>
          <w:rFonts w:asciiTheme="minorHAnsi" w:eastAsiaTheme="minorEastAsia" w:hAnsiTheme="minorHAnsi" w:cstheme="minorBidi"/>
          <w:b w:val="0"/>
          <w:caps w:val="0"/>
          <w:noProof/>
          <w:sz w:val="22"/>
          <w:szCs w:val="22"/>
        </w:rPr>
        <w:tab/>
      </w:r>
      <w:r w:rsidR="00D57AC9" w:rsidRPr="00E960F0">
        <w:rPr>
          <w:rFonts w:asciiTheme="minorHAnsi" w:hAnsiTheme="minorHAnsi"/>
          <w:noProof/>
        </w:rPr>
        <w:t>Business Requirements/Owner – Brittany Smith</w:t>
      </w:r>
      <w:r w:rsidR="00D57AC9">
        <w:rPr>
          <w:noProof/>
        </w:rPr>
        <w:tab/>
      </w:r>
      <w:r w:rsidR="00D57AC9">
        <w:rPr>
          <w:noProof/>
        </w:rPr>
        <w:fldChar w:fldCharType="begin"/>
      </w:r>
      <w:r w:rsidR="00D57AC9">
        <w:rPr>
          <w:noProof/>
        </w:rPr>
        <w:instrText xml:space="preserve"> PAGEREF _Toc421005743 \h </w:instrText>
      </w:r>
      <w:r w:rsidR="00D57AC9">
        <w:rPr>
          <w:noProof/>
        </w:rPr>
      </w:r>
      <w:r w:rsidR="00D57AC9">
        <w:rPr>
          <w:noProof/>
        </w:rPr>
        <w:fldChar w:fldCharType="separate"/>
      </w:r>
      <w:r w:rsidR="00D57AC9">
        <w:rPr>
          <w:noProof/>
        </w:rPr>
        <w:t>6</w:t>
      </w:r>
      <w:r w:rsidR="00D57AC9">
        <w:rPr>
          <w:noProof/>
        </w:rPr>
        <w:fldChar w:fldCharType="end"/>
      </w:r>
    </w:p>
    <w:p w:rsidR="00D57AC9" w:rsidRDefault="00D57AC9">
      <w:pPr>
        <w:pStyle w:val="TOC1"/>
        <w:tabs>
          <w:tab w:val="left" w:pos="400"/>
        </w:tabs>
        <w:rPr>
          <w:rFonts w:asciiTheme="minorHAnsi" w:eastAsiaTheme="minorEastAsia" w:hAnsiTheme="minorHAnsi" w:cstheme="minorBidi"/>
          <w:b w:val="0"/>
          <w:caps w:val="0"/>
          <w:noProof/>
          <w:sz w:val="22"/>
          <w:szCs w:val="22"/>
        </w:rPr>
      </w:pPr>
      <w:r w:rsidRPr="00E960F0">
        <w:rPr>
          <w:rFonts w:asciiTheme="minorHAnsi" w:hAnsiTheme="minorHAnsi"/>
          <w:noProof/>
        </w:rPr>
        <w:t>2</w:t>
      </w:r>
      <w:r>
        <w:rPr>
          <w:rFonts w:asciiTheme="minorHAnsi" w:eastAsiaTheme="minorEastAsia" w:hAnsiTheme="minorHAnsi" w:cstheme="minorBidi"/>
          <w:b w:val="0"/>
          <w:caps w:val="0"/>
          <w:noProof/>
          <w:sz w:val="22"/>
          <w:szCs w:val="22"/>
        </w:rPr>
        <w:tab/>
      </w:r>
      <w:r w:rsidRPr="00E960F0">
        <w:rPr>
          <w:rFonts w:asciiTheme="minorHAnsi" w:hAnsiTheme="minorHAnsi"/>
          <w:noProof/>
        </w:rPr>
        <w:t>Assumptions</w:t>
      </w:r>
      <w:r>
        <w:rPr>
          <w:noProof/>
        </w:rPr>
        <w:tab/>
      </w:r>
      <w:r>
        <w:rPr>
          <w:noProof/>
        </w:rPr>
        <w:fldChar w:fldCharType="begin"/>
      </w:r>
      <w:r>
        <w:rPr>
          <w:noProof/>
        </w:rPr>
        <w:instrText xml:space="preserve"> PAGEREF _Toc421005744 \h </w:instrText>
      </w:r>
      <w:r>
        <w:rPr>
          <w:noProof/>
        </w:rPr>
      </w:r>
      <w:r>
        <w:rPr>
          <w:noProof/>
        </w:rPr>
        <w:fldChar w:fldCharType="separate"/>
      </w:r>
      <w:r>
        <w:rPr>
          <w:noProof/>
        </w:rPr>
        <w:t>6</w:t>
      </w:r>
      <w:r>
        <w:rPr>
          <w:noProof/>
        </w:rPr>
        <w:fldChar w:fldCharType="end"/>
      </w:r>
    </w:p>
    <w:p w:rsidR="00D57AC9" w:rsidRDefault="00D57AC9">
      <w:pPr>
        <w:pStyle w:val="TOC1"/>
        <w:tabs>
          <w:tab w:val="left" w:pos="400"/>
        </w:tabs>
        <w:rPr>
          <w:rFonts w:asciiTheme="minorHAnsi" w:eastAsiaTheme="minorEastAsia" w:hAnsiTheme="minorHAnsi" w:cstheme="minorBidi"/>
          <w:b w:val="0"/>
          <w:caps w:val="0"/>
          <w:noProof/>
          <w:sz w:val="22"/>
          <w:szCs w:val="22"/>
        </w:rPr>
      </w:pPr>
      <w:r w:rsidRPr="00E960F0">
        <w:rPr>
          <w:rFonts w:asciiTheme="minorHAnsi" w:hAnsiTheme="minorHAnsi"/>
          <w:noProof/>
        </w:rPr>
        <w:t>3</w:t>
      </w:r>
      <w:r>
        <w:rPr>
          <w:rFonts w:asciiTheme="minorHAnsi" w:eastAsiaTheme="minorEastAsia" w:hAnsiTheme="minorHAnsi" w:cstheme="minorBidi"/>
          <w:b w:val="0"/>
          <w:caps w:val="0"/>
          <w:noProof/>
          <w:sz w:val="22"/>
          <w:szCs w:val="22"/>
        </w:rPr>
        <w:tab/>
      </w:r>
      <w:r w:rsidRPr="00E960F0">
        <w:rPr>
          <w:rFonts w:asciiTheme="minorHAnsi" w:hAnsiTheme="minorHAnsi"/>
          <w:noProof/>
        </w:rPr>
        <w:t>Design</w:t>
      </w:r>
      <w:r>
        <w:rPr>
          <w:noProof/>
        </w:rPr>
        <w:tab/>
      </w:r>
      <w:r>
        <w:rPr>
          <w:noProof/>
        </w:rPr>
        <w:fldChar w:fldCharType="begin"/>
      </w:r>
      <w:r>
        <w:rPr>
          <w:noProof/>
        </w:rPr>
        <w:instrText xml:space="preserve"> PAGEREF _Toc421005745 \h </w:instrText>
      </w:r>
      <w:r>
        <w:rPr>
          <w:noProof/>
        </w:rPr>
      </w:r>
      <w:r>
        <w:rPr>
          <w:noProof/>
        </w:rPr>
        <w:fldChar w:fldCharType="separate"/>
      </w:r>
      <w:r>
        <w:rPr>
          <w:noProof/>
        </w:rPr>
        <w:t>6</w:t>
      </w:r>
      <w:r>
        <w:rPr>
          <w:noProof/>
        </w:rPr>
        <w:fldChar w:fldCharType="end"/>
      </w:r>
    </w:p>
    <w:p w:rsidR="00D57AC9" w:rsidRDefault="00D57AC9">
      <w:pPr>
        <w:pStyle w:val="TOC1"/>
        <w:tabs>
          <w:tab w:val="left" w:pos="400"/>
        </w:tabs>
        <w:rPr>
          <w:rFonts w:asciiTheme="minorHAnsi" w:eastAsiaTheme="minorEastAsia" w:hAnsiTheme="minorHAnsi" w:cstheme="minorBidi"/>
          <w:b w:val="0"/>
          <w:caps w:val="0"/>
          <w:noProof/>
          <w:sz w:val="22"/>
          <w:szCs w:val="22"/>
        </w:rPr>
      </w:pPr>
      <w:r w:rsidRPr="00E960F0">
        <w:rPr>
          <w:rFonts w:asciiTheme="minorHAnsi" w:hAnsiTheme="minorHAnsi"/>
          <w:noProof/>
        </w:rPr>
        <w:t>4</w:t>
      </w:r>
      <w:r>
        <w:rPr>
          <w:rFonts w:asciiTheme="minorHAnsi" w:eastAsiaTheme="minorEastAsia" w:hAnsiTheme="minorHAnsi" w:cstheme="minorBidi"/>
          <w:b w:val="0"/>
          <w:caps w:val="0"/>
          <w:noProof/>
          <w:sz w:val="22"/>
          <w:szCs w:val="22"/>
        </w:rPr>
        <w:tab/>
      </w:r>
      <w:r w:rsidRPr="00E960F0">
        <w:rPr>
          <w:rFonts w:asciiTheme="minorHAnsi" w:hAnsiTheme="minorHAnsi"/>
          <w:noProof/>
        </w:rPr>
        <w:t>InfoPro/TIBCO/BI Impacts</w:t>
      </w:r>
      <w:r>
        <w:rPr>
          <w:noProof/>
        </w:rPr>
        <w:tab/>
      </w:r>
      <w:r>
        <w:rPr>
          <w:noProof/>
        </w:rPr>
        <w:fldChar w:fldCharType="begin"/>
      </w:r>
      <w:r>
        <w:rPr>
          <w:noProof/>
        </w:rPr>
        <w:instrText xml:space="preserve"> PAGEREF _Toc421005746 \h </w:instrText>
      </w:r>
      <w:r>
        <w:rPr>
          <w:noProof/>
        </w:rPr>
      </w:r>
      <w:r>
        <w:rPr>
          <w:noProof/>
        </w:rPr>
        <w:fldChar w:fldCharType="separate"/>
      </w:r>
      <w:r>
        <w:rPr>
          <w:noProof/>
        </w:rPr>
        <w:t>8</w:t>
      </w:r>
      <w:r>
        <w:rPr>
          <w:noProof/>
        </w:rPr>
        <w:fldChar w:fldCharType="end"/>
      </w:r>
    </w:p>
    <w:p w:rsidR="00D57AC9" w:rsidRDefault="00D57AC9">
      <w:pPr>
        <w:pStyle w:val="TOC1"/>
        <w:tabs>
          <w:tab w:val="left" w:pos="400"/>
        </w:tabs>
        <w:rPr>
          <w:rFonts w:asciiTheme="minorHAnsi" w:eastAsiaTheme="minorEastAsia" w:hAnsiTheme="minorHAnsi" w:cstheme="minorBidi"/>
          <w:b w:val="0"/>
          <w:caps w:val="0"/>
          <w:noProof/>
          <w:sz w:val="22"/>
          <w:szCs w:val="22"/>
        </w:rPr>
      </w:pPr>
      <w:r w:rsidRPr="00E960F0">
        <w:rPr>
          <w:rFonts w:asciiTheme="minorHAnsi" w:hAnsiTheme="minorHAnsi"/>
          <w:noProof/>
        </w:rPr>
        <w:t>5</w:t>
      </w:r>
      <w:r>
        <w:rPr>
          <w:rFonts w:asciiTheme="minorHAnsi" w:eastAsiaTheme="minorEastAsia" w:hAnsiTheme="minorHAnsi" w:cstheme="minorBidi"/>
          <w:b w:val="0"/>
          <w:caps w:val="0"/>
          <w:noProof/>
          <w:sz w:val="22"/>
          <w:szCs w:val="22"/>
        </w:rPr>
        <w:tab/>
      </w:r>
      <w:r w:rsidRPr="00E960F0">
        <w:rPr>
          <w:rFonts w:asciiTheme="minorHAnsi" w:hAnsiTheme="minorHAnsi"/>
          <w:noProof/>
        </w:rPr>
        <w:t>Report Changes</w:t>
      </w:r>
      <w:r>
        <w:rPr>
          <w:noProof/>
        </w:rPr>
        <w:tab/>
      </w:r>
      <w:r>
        <w:rPr>
          <w:noProof/>
        </w:rPr>
        <w:fldChar w:fldCharType="begin"/>
      </w:r>
      <w:r>
        <w:rPr>
          <w:noProof/>
        </w:rPr>
        <w:instrText xml:space="preserve"> PAGEREF _Toc421005747 \h </w:instrText>
      </w:r>
      <w:r>
        <w:rPr>
          <w:noProof/>
        </w:rPr>
      </w:r>
      <w:r>
        <w:rPr>
          <w:noProof/>
        </w:rPr>
        <w:fldChar w:fldCharType="separate"/>
      </w:r>
      <w:r>
        <w:rPr>
          <w:noProof/>
        </w:rPr>
        <w:t>8</w:t>
      </w:r>
      <w:r>
        <w:rPr>
          <w:noProof/>
        </w:rPr>
        <w:fldChar w:fldCharType="end"/>
      </w:r>
    </w:p>
    <w:p w:rsidR="00D57AC9" w:rsidRDefault="00D57AC9">
      <w:pPr>
        <w:pStyle w:val="TOC1"/>
        <w:tabs>
          <w:tab w:val="left" w:pos="400"/>
        </w:tabs>
        <w:rPr>
          <w:rFonts w:asciiTheme="minorHAnsi" w:eastAsiaTheme="minorEastAsia" w:hAnsiTheme="minorHAnsi" w:cstheme="minorBidi"/>
          <w:b w:val="0"/>
          <w:caps w:val="0"/>
          <w:noProof/>
          <w:sz w:val="22"/>
          <w:szCs w:val="22"/>
        </w:rPr>
      </w:pPr>
      <w:r w:rsidRPr="00E960F0">
        <w:rPr>
          <w:rFonts w:asciiTheme="minorHAnsi" w:hAnsiTheme="minorHAnsi"/>
          <w:noProof/>
        </w:rPr>
        <w:t>6</w:t>
      </w:r>
      <w:r>
        <w:rPr>
          <w:rFonts w:asciiTheme="minorHAnsi" w:eastAsiaTheme="minorEastAsia" w:hAnsiTheme="minorHAnsi" w:cstheme="minorBidi"/>
          <w:b w:val="0"/>
          <w:caps w:val="0"/>
          <w:noProof/>
          <w:sz w:val="22"/>
          <w:szCs w:val="22"/>
        </w:rPr>
        <w:tab/>
      </w:r>
      <w:r w:rsidRPr="00E960F0">
        <w:rPr>
          <w:rFonts w:asciiTheme="minorHAnsi" w:hAnsiTheme="minorHAnsi"/>
          <w:noProof/>
        </w:rPr>
        <w:t>Appendix</w:t>
      </w:r>
      <w:r>
        <w:rPr>
          <w:noProof/>
        </w:rPr>
        <w:tab/>
      </w:r>
      <w:r>
        <w:rPr>
          <w:noProof/>
        </w:rPr>
        <w:fldChar w:fldCharType="begin"/>
      </w:r>
      <w:r>
        <w:rPr>
          <w:noProof/>
        </w:rPr>
        <w:instrText xml:space="preserve"> PAGEREF _Toc421005748 \h </w:instrText>
      </w:r>
      <w:r>
        <w:rPr>
          <w:noProof/>
        </w:rPr>
      </w:r>
      <w:r>
        <w:rPr>
          <w:noProof/>
        </w:rPr>
        <w:fldChar w:fldCharType="separate"/>
      </w:r>
      <w:r>
        <w:rPr>
          <w:noProof/>
        </w:rPr>
        <w:t>8</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E962E6">
        <w:rPr>
          <w:rFonts w:asciiTheme="minorHAnsi" w:hAnsiTheme="minorHAnsi"/>
        </w:rPr>
        <w:br w:type="page"/>
      </w:r>
    </w:p>
    <w:p w:rsidR="00D57AC9" w:rsidRDefault="00EB7776" w:rsidP="00D57AC9">
      <w:pPr>
        <w:pStyle w:val="Heading1"/>
        <w:keepLines/>
        <w:jc w:val="both"/>
        <w:rPr>
          <w:rFonts w:asciiTheme="minorHAnsi" w:hAnsiTheme="minorHAnsi"/>
        </w:rPr>
      </w:pPr>
      <w:bookmarkStart w:id="6" w:name="_Toc421005743"/>
      <w:bookmarkEnd w:id="0"/>
      <w:bookmarkEnd w:id="1"/>
      <w:bookmarkEnd w:id="2"/>
      <w:bookmarkEnd w:id="3"/>
      <w:bookmarkEnd w:id="4"/>
      <w:bookmarkEnd w:id="5"/>
      <w:r w:rsidRPr="00E962E6">
        <w:rPr>
          <w:rFonts w:asciiTheme="minorHAnsi" w:hAnsiTheme="minorHAnsi"/>
        </w:rPr>
        <w:lastRenderedPageBreak/>
        <w:t>Business Requirements</w:t>
      </w:r>
      <w:r w:rsidR="001C6D05" w:rsidRPr="00E962E6">
        <w:rPr>
          <w:rFonts w:asciiTheme="minorHAnsi" w:hAnsiTheme="minorHAnsi"/>
        </w:rPr>
        <w:t xml:space="preserve">/Owner – </w:t>
      </w:r>
      <w:r w:rsidR="00F968DB">
        <w:rPr>
          <w:rFonts w:asciiTheme="minorHAnsi" w:hAnsiTheme="minorHAnsi"/>
        </w:rPr>
        <w:t>Brittany Smith</w:t>
      </w:r>
      <w:bookmarkStart w:id="7" w:name="_Toc379450809"/>
      <w:bookmarkStart w:id="8" w:name="_Toc342757862"/>
      <w:bookmarkStart w:id="9" w:name="_Toc346297770"/>
      <w:bookmarkStart w:id="10" w:name="_Toc404134500"/>
      <w:bookmarkEnd w:id="6"/>
    </w:p>
    <w:p w:rsidR="000D4D97" w:rsidRPr="00D57AC9" w:rsidRDefault="0091656C" w:rsidP="00D57AC9">
      <w:pPr>
        <w:ind w:left="432"/>
        <w:rPr>
          <w:rFonts w:asciiTheme="minorHAnsi" w:hAnsiTheme="minorHAnsi"/>
          <w:b/>
          <w:sz w:val="22"/>
          <w:szCs w:val="22"/>
        </w:rPr>
      </w:pPr>
      <w:r w:rsidRPr="00D57AC9">
        <w:rPr>
          <w:rFonts w:asciiTheme="minorHAnsi" w:hAnsiTheme="minorHAnsi"/>
          <w:sz w:val="22"/>
          <w:szCs w:val="22"/>
          <w:shd w:val="clear" w:color="auto" w:fill="FFFFFF"/>
        </w:rPr>
        <w:t>For an Existing Customer on the Customer Site Info page, the Assign Quote function does not allow "Claiming" user to continue with the quote.  To reproduce, create a change of owner quote, assign the quote on the Customer Site Info page, then claim ownership and try to navigate to the Config page</w:t>
      </w:r>
      <w:r w:rsidR="00F968DB" w:rsidRPr="00D57AC9">
        <w:rPr>
          <w:rFonts w:asciiTheme="minorHAnsi" w:hAnsiTheme="minorHAnsi"/>
          <w:sz w:val="22"/>
          <w:szCs w:val="22"/>
          <w:shd w:val="clear" w:color="auto" w:fill="FFFFFF"/>
        </w:rPr>
        <w:t xml:space="preserve"> </w:t>
      </w:r>
    </w:p>
    <w:p w:rsidR="00624DB8" w:rsidRPr="00E962E6" w:rsidRDefault="00624DB8" w:rsidP="00624DB8">
      <w:pPr>
        <w:pStyle w:val="Heading1"/>
        <w:rPr>
          <w:rFonts w:asciiTheme="minorHAnsi" w:hAnsiTheme="minorHAnsi"/>
        </w:rPr>
      </w:pPr>
      <w:bookmarkStart w:id="11" w:name="_Toc421005744"/>
      <w:r w:rsidRPr="00E962E6">
        <w:rPr>
          <w:rFonts w:asciiTheme="minorHAnsi" w:hAnsiTheme="minorHAnsi"/>
        </w:rPr>
        <w:t>Assumptions</w:t>
      </w:r>
      <w:bookmarkEnd w:id="7"/>
      <w:bookmarkEnd w:id="11"/>
    </w:p>
    <w:p w:rsidR="00624DB8" w:rsidRPr="00306FE1" w:rsidRDefault="00CE11F1" w:rsidP="00306FE1">
      <w:pPr>
        <w:pStyle w:val="BodyText"/>
        <w:ind w:left="432"/>
        <w:rPr>
          <w:rFonts w:asciiTheme="minorHAnsi" w:hAnsiTheme="minorHAnsi"/>
          <w:sz w:val="22"/>
          <w:szCs w:val="22"/>
        </w:rPr>
      </w:pPr>
      <w:r>
        <w:rPr>
          <w:rFonts w:asciiTheme="minorHAnsi" w:hAnsiTheme="minorHAnsi"/>
          <w:sz w:val="22"/>
          <w:szCs w:val="22"/>
        </w:rPr>
        <w:t xml:space="preserve">Only for new temporary industrial containers. </w:t>
      </w:r>
    </w:p>
    <w:p w:rsidR="00624DB8" w:rsidRPr="00E962E6" w:rsidRDefault="00624DB8" w:rsidP="00624DB8">
      <w:pPr>
        <w:pStyle w:val="Heading1"/>
        <w:rPr>
          <w:rFonts w:asciiTheme="minorHAnsi" w:hAnsiTheme="minorHAnsi"/>
        </w:rPr>
      </w:pPr>
      <w:bookmarkStart w:id="12" w:name="_Toc421005745"/>
      <w:r w:rsidRPr="00E962E6">
        <w:rPr>
          <w:rFonts w:asciiTheme="minorHAnsi" w:hAnsiTheme="minorHAnsi"/>
        </w:rPr>
        <w:t>Design</w:t>
      </w:r>
      <w:bookmarkEnd w:id="12"/>
    </w:p>
    <w:p w:rsidR="0091656C" w:rsidRDefault="0091656C" w:rsidP="0091656C">
      <w:pPr>
        <w:pStyle w:val="NormalWeb"/>
        <w:shd w:val="clear" w:color="auto" w:fill="FFFFFF"/>
        <w:spacing w:before="0" w:beforeAutospacing="0" w:after="240" w:afterAutospacing="0" w:line="336" w:lineRule="atLeast"/>
        <w:rPr>
          <w:rFonts w:ascii="Helvetica" w:hAnsi="Helvetica" w:cs="Helvetica"/>
          <w:color w:val="333333"/>
          <w:sz w:val="21"/>
          <w:szCs w:val="21"/>
        </w:rPr>
      </w:pPr>
      <w:r w:rsidRPr="00872C6F">
        <w:rPr>
          <w:rFonts w:asciiTheme="minorHAnsi" w:hAnsiTheme="minorHAnsi" w:cs="Helvetica"/>
          <w:color w:val="333333"/>
          <w:sz w:val="22"/>
          <w:szCs w:val="22"/>
        </w:rPr>
        <w:t>Existing Customer</w:t>
      </w:r>
      <w:r w:rsidR="00AC3122" w:rsidRPr="00872C6F">
        <w:rPr>
          <w:rFonts w:asciiTheme="minorHAnsi" w:hAnsiTheme="minorHAnsi" w:cs="Helvetica"/>
          <w:color w:val="333333"/>
          <w:sz w:val="22"/>
          <w:szCs w:val="22"/>
        </w:rPr>
        <w:t xml:space="preserve"> - Working</w:t>
      </w:r>
      <w:r>
        <w:rPr>
          <w:rFonts w:ascii="Helvetica" w:hAnsi="Helvetica" w:cs="Helvetica"/>
          <w:color w:val="333333"/>
          <w:sz w:val="21"/>
          <w:szCs w:val="21"/>
        </w:rPr>
        <w:br/>
      </w:r>
      <w:r>
        <w:rPr>
          <w:rFonts w:ascii="Helvetica" w:hAnsi="Helvetica" w:cs="Helvetica"/>
          <w:noProof/>
          <w:color w:val="4078C0"/>
          <w:sz w:val="21"/>
          <w:szCs w:val="21"/>
        </w:rPr>
        <w:drawing>
          <wp:inline distT="0" distB="0" distL="0" distR="0" wp14:anchorId="17012F45" wp14:editId="237F1D52">
            <wp:extent cx="5112385" cy="2205342"/>
            <wp:effectExtent l="0" t="0" r="0" b="5080"/>
            <wp:docPr id="9" name="Picture 9"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755" cy="2214561"/>
                    </a:xfrm>
                    <a:prstGeom prst="rect">
                      <a:avLst/>
                    </a:prstGeom>
                    <a:noFill/>
                    <a:ln>
                      <a:noFill/>
                    </a:ln>
                  </pic:spPr>
                </pic:pic>
              </a:graphicData>
            </a:graphic>
          </wp:inline>
        </w:drawing>
      </w:r>
    </w:p>
    <w:p w:rsidR="0091656C" w:rsidRDefault="00AC3122" w:rsidP="0091656C">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noProof/>
          <w:color w:val="4078C0"/>
          <w:sz w:val="21"/>
          <w:szCs w:val="21"/>
        </w:rPr>
        <mc:AlternateContent>
          <mc:Choice Requires="wps">
            <w:drawing>
              <wp:anchor distT="0" distB="0" distL="114300" distR="114300" simplePos="0" relativeHeight="251658752" behindDoc="0" locked="0" layoutInCell="1" allowOverlap="1" wp14:anchorId="5E948F8E" wp14:editId="04542058">
                <wp:simplePos x="0" y="0"/>
                <wp:positionH relativeFrom="column">
                  <wp:posOffset>1472979</wp:posOffset>
                </wp:positionH>
                <wp:positionV relativeFrom="paragraph">
                  <wp:posOffset>2593616</wp:posOffset>
                </wp:positionV>
                <wp:extent cx="3872285" cy="397565"/>
                <wp:effectExtent l="0" t="0" r="13970" b="21590"/>
                <wp:wrapNone/>
                <wp:docPr id="13" name="Rectangle 13"/>
                <wp:cNvGraphicFramePr/>
                <a:graphic xmlns:a="http://schemas.openxmlformats.org/drawingml/2006/main">
                  <a:graphicData uri="http://schemas.microsoft.com/office/word/2010/wordprocessingShape">
                    <wps:wsp>
                      <wps:cNvSpPr/>
                      <wps:spPr>
                        <a:xfrm>
                          <a:off x="0" y="0"/>
                          <a:ext cx="3872285" cy="3975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9104B" id="Rectangle 13" o:spid="_x0000_s1026" style="position:absolute;margin-left:116pt;margin-top:204.2pt;width:304.9pt;height:31.3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" filled="f" strokecolor="red" strokeweight="2pt"/>
            </w:pict>
          </mc:Fallback>
        </mc:AlternateContent>
      </w:r>
      <w:r w:rsidR="0091656C">
        <w:rPr>
          <w:rFonts w:ascii="Helvetica" w:hAnsi="Helvetica" w:cs="Helvetica"/>
          <w:noProof/>
          <w:color w:val="4078C0"/>
          <w:sz w:val="21"/>
          <w:szCs w:val="21"/>
        </w:rPr>
        <w:drawing>
          <wp:inline distT="0" distB="0" distL="0" distR="0" wp14:anchorId="2A6976B5" wp14:editId="2AFBD413">
            <wp:extent cx="5112689" cy="2920504"/>
            <wp:effectExtent l="0" t="0" r="0" b="0"/>
            <wp:docPr id="7" name="Picture 7"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2862" cy="2932027"/>
                    </a:xfrm>
                    <a:prstGeom prst="rect">
                      <a:avLst/>
                    </a:prstGeom>
                    <a:noFill/>
                    <a:ln>
                      <a:noFill/>
                    </a:ln>
                  </pic:spPr>
                </pic:pic>
              </a:graphicData>
            </a:graphic>
          </wp:inline>
        </w:drawing>
      </w:r>
    </w:p>
    <w:p w:rsidR="0091656C" w:rsidRDefault="0091656C" w:rsidP="0091656C">
      <w:pPr>
        <w:pStyle w:val="NormalWeb"/>
        <w:shd w:val="clear" w:color="auto" w:fill="FFFFFF"/>
        <w:spacing w:before="0" w:beforeAutospacing="0" w:after="240" w:afterAutospacing="0" w:line="336" w:lineRule="atLeast"/>
        <w:rPr>
          <w:rFonts w:ascii="Helvetica" w:hAnsi="Helvetica" w:cs="Helvetica"/>
          <w:color w:val="333333"/>
          <w:sz w:val="21"/>
          <w:szCs w:val="21"/>
        </w:rPr>
      </w:pPr>
      <w:r w:rsidRPr="00872C6F">
        <w:rPr>
          <w:rFonts w:asciiTheme="minorHAnsi" w:hAnsiTheme="minorHAnsi" w:cs="Helvetica"/>
          <w:color w:val="333333"/>
          <w:sz w:val="22"/>
          <w:szCs w:val="22"/>
        </w:rPr>
        <w:lastRenderedPageBreak/>
        <w:t>Change of Owner</w:t>
      </w:r>
      <w:r w:rsidR="00AC3122" w:rsidRPr="00872C6F">
        <w:rPr>
          <w:rFonts w:asciiTheme="minorHAnsi" w:hAnsiTheme="minorHAnsi" w:cs="Helvetica"/>
          <w:color w:val="333333"/>
          <w:sz w:val="22"/>
          <w:szCs w:val="22"/>
        </w:rPr>
        <w:t xml:space="preserve"> – Notice in red box we are missing some buttons</w:t>
      </w:r>
      <w:r w:rsidRPr="00872C6F">
        <w:rPr>
          <w:rFonts w:asciiTheme="minorHAnsi" w:hAnsiTheme="minorHAnsi" w:cs="Helvetica"/>
          <w:color w:val="333333"/>
          <w:sz w:val="22"/>
          <w:szCs w:val="22"/>
        </w:rPr>
        <w:br/>
      </w:r>
      <w:r>
        <w:rPr>
          <w:rFonts w:ascii="Helvetica" w:hAnsi="Helvetica" w:cs="Helvetica"/>
          <w:noProof/>
          <w:color w:val="4078C0"/>
          <w:sz w:val="21"/>
          <w:szCs w:val="21"/>
        </w:rPr>
        <w:drawing>
          <wp:inline distT="0" distB="0" distL="0" distR="0" wp14:anchorId="1A0399F9" wp14:editId="17369A5C">
            <wp:extent cx="5168182" cy="2507354"/>
            <wp:effectExtent l="0" t="0" r="0" b="7620"/>
            <wp:docPr id="6" name="Picture 6" descr="ima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572" cy="2513850"/>
                    </a:xfrm>
                    <a:prstGeom prst="rect">
                      <a:avLst/>
                    </a:prstGeom>
                    <a:noFill/>
                    <a:ln>
                      <a:noFill/>
                    </a:ln>
                  </pic:spPr>
                </pic:pic>
              </a:graphicData>
            </a:graphic>
          </wp:inline>
        </w:drawing>
      </w:r>
    </w:p>
    <w:p w:rsidR="0091656C" w:rsidRDefault="00AC3122" w:rsidP="0091656C">
      <w:pPr>
        <w:pStyle w:val="NormalWeb"/>
        <w:shd w:val="clear" w:color="auto" w:fill="FFFFFF"/>
        <w:spacing w:before="0" w:beforeAutospacing="0" w:line="336" w:lineRule="atLeast"/>
        <w:rPr>
          <w:rFonts w:ascii="Helvetica" w:hAnsi="Helvetica" w:cs="Helvetica"/>
          <w:color w:val="333333"/>
          <w:sz w:val="21"/>
          <w:szCs w:val="21"/>
        </w:rPr>
      </w:pPr>
      <w:r>
        <w:rPr>
          <w:rFonts w:ascii="Helvetica" w:hAnsi="Helvetica" w:cs="Helvetica"/>
          <w:noProof/>
          <w:color w:val="4078C0"/>
          <w:sz w:val="21"/>
          <w:szCs w:val="21"/>
        </w:rPr>
        <mc:AlternateContent>
          <mc:Choice Requires="wps">
            <w:drawing>
              <wp:anchor distT="0" distB="0" distL="114300" distR="114300" simplePos="0" relativeHeight="251668992" behindDoc="0" locked="0" layoutInCell="1" allowOverlap="1" wp14:anchorId="24CC780A" wp14:editId="5325EF73">
                <wp:simplePos x="0" y="0"/>
                <wp:positionH relativeFrom="column">
                  <wp:posOffset>1256030</wp:posOffset>
                </wp:positionH>
                <wp:positionV relativeFrom="paragraph">
                  <wp:posOffset>2909570</wp:posOffset>
                </wp:positionV>
                <wp:extent cx="3872285" cy="397565"/>
                <wp:effectExtent l="0" t="0" r="13970" b="21590"/>
                <wp:wrapNone/>
                <wp:docPr id="14" name="Rectangle 14"/>
                <wp:cNvGraphicFramePr/>
                <a:graphic xmlns:a="http://schemas.openxmlformats.org/drawingml/2006/main">
                  <a:graphicData uri="http://schemas.microsoft.com/office/word/2010/wordprocessingShape">
                    <wps:wsp>
                      <wps:cNvSpPr/>
                      <wps:spPr>
                        <a:xfrm>
                          <a:off x="0" y="0"/>
                          <a:ext cx="3872285" cy="3975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AC773" id="Rectangle 14" o:spid="_x0000_s1026" style="position:absolute;margin-left:98.9pt;margin-top:229.1pt;width:304.9pt;height:31.3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" filled="f" strokecolor="red" strokeweight="2pt"/>
            </w:pict>
          </mc:Fallback>
        </mc:AlternateContent>
      </w:r>
      <w:r w:rsidR="0091656C">
        <w:rPr>
          <w:rFonts w:ascii="Helvetica" w:hAnsi="Helvetica" w:cs="Helvetica"/>
          <w:noProof/>
          <w:color w:val="4078C0"/>
          <w:sz w:val="21"/>
          <w:szCs w:val="21"/>
        </w:rPr>
        <w:drawing>
          <wp:inline distT="0" distB="0" distL="0" distR="0" wp14:anchorId="715FE41E" wp14:editId="06BF4ED5">
            <wp:extent cx="5151972" cy="3307743"/>
            <wp:effectExtent l="0" t="0" r="0" b="6985"/>
            <wp:docPr id="5" name="Picture 5" descr="imag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0372" cy="3319556"/>
                    </a:xfrm>
                    <a:prstGeom prst="rect">
                      <a:avLst/>
                    </a:prstGeom>
                    <a:noFill/>
                    <a:ln>
                      <a:noFill/>
                    </a:ln>
                  </pic:spPr>
                </pic:pic>
              </a:graphicData>
            </a:graphic>
          </wp:inline>
        </w:drawing>
      </w:r>
    </w:p>
    <w:p w:rsidR="00FA793E" w:rsidRPr="00872C6F" w:rsidRDefault="00AC3122">
      <w:pPr>
        <w:rPr>
          <w:rFonts w:asciiTheme="minorHAnsi" w:hAnsiTheme="minorHAnsi" w:cs="Helvetica"/>
          <w:color w:val="333333"/>
          <w:sz w:val="22"/>
          <w:szCs w:val="22"/>
          <w:shd w:val="clear" w:color="auto" w:fill="FFFFFF"/>
        </w:rPr>
      </w:pPr>
      <w:r w:rsidRPr="00872C6F">
        <w:rPr>
          <w:rFonts w:asciiTheme="minorHAnsi" w:hAnsiTheme="minorHAnsi" w:cs="Helvetica"/>
          <w:color w:val="333333"/>
          <w:sz w:val="22"/>
          <w:szCs w:val="22"/>
          <w:shd w:val="clear" w:color="auto" w:fill="FFFFFF"/>
        </w:rPr>
        <w:t>For change of owner sales activity, allow users to assign, claim, and complete quotes. Change of owner needs access to the quote in order to complete it. User access rights is the most probable culprit. Grant claiming users rights to access and complete the quote.</w:t>
      </w:r>
    </w:p>
    <w:p w:rsidR="00AC3122" w:rsidRPr="00872C6F" w:rsidRDefault="00AC3122">
      <w:pPr>
        <w:rPr>
          <w:rFonts w:asciiTheme="minorHAnsi" w:hAnsiTheme="minorHAnsi" w:cs="Helvetica"/>
          <w:color w:val="333333"/>
          <w:sz w:val="22"/>
          <w:szCs w:val="22"/>
          <w:shd w:val="clear" w:color="auto" w:fill="FFFFFF"/>
        </w:rPr>
      </w:pPr>
    </w:p>
    <w:p w:rsidR="00AC3122" w:rsidRPr="00872C6F" w:rsidRDefault="00AC3122">
      <w:pPr>
        <w:rPr>
          <w:rFonts w:asciiTheme="minorHAnsi" w:hAnsiTheme="minorHAnsi" w:cs="Helvetica"/>
          <w:color w:val="333333"/>
          <w:sz w:val="22"/>
          <w:szCs w:val="22"/>
          <w:shd w:val="clear" w:color="auto" w:fill="FFFFFF"/>
        </w:rPr>
      </w:pPr>
      <w:r w:rsidRPr="00872C6F">
        <w:rPr>
          <w:rFonts w:asciiTheme="minorHAnsi" w:hAnsiTheme="minorHAnsi" w:cs="Helvetica"/>
          <w:color w:val="333333"/>
          <w:sz w:val="22"/>
          <w:szCs w:val="22"/>
          <w:shd w:val="clear" w:color="auto" w:fill="FFFFFF"/>
        </w:rPr>
        <w:t>This is only occurring for 'Sales Agent' profiles. If you are logged in as a Full Access user, you will not encounter this error.</w:t>
      </w:r>
    </w:p>
    <w:p w:rsidR="00306FE1" w:rsidRPr="00872C6F" w:rsidRDefault="00306FE1" w:rsidP="00895FB9">
      <w:pPr>
        <w:shd w:val="clear" w:color="auto" w:fill="FFFFFF"/>
        <w:rPr>
          <w:rFonts w:asciiTheme="minorHAnsi" w:hAnsiTheme="minorHAnsi" w:cs="Helvetica"/>
          <w:color w:val="333333"/>
          <w:sz w:val="22"/>
          <w:szCs w:val="22"/>
          <w:shd w:val="clear" w:color="auto" w:fill="FFFFFF"/>
        </w:rPr>
      </w:pPr>
    </w:p>
    <w:p w:rsidR="00872C6F" w:rsidRPr="00872C6F" w:rsidRDefault="00872C6F" w:rsidP="00895FB9">
      <w:pPr>
        <w:shd w:val="clear" w:color="auto" w:fill="FFFFFF"/>
        <w:rPr>
          <w:rFonts w:asciiTheme="minorHAnsi" w:hAnsiTheme="minorHAnsi"/>
          <w:sz w:val="22"/>
          <w:szCs w:val="22"/>
        </w:rPr>
      </w:pPr>
      <w:r w:rsidRPr="00872C6F">
        <w:rPr>
          <w:rFonts w:asciiTheme="minorHAnsi" w:hAnsiTheme="minorHAnsi"/>
          <w:sz w:val="22"/>
          <w:szCs w:val="22"/>
        </w:rPr>
        <w:t>If assigning a change of owner quote, add a transition rule to the correct step. When Claim ownership is clicked, transition to 'Start'. Upon that next action, transition to 'Existing Customer: View Account/Site'.</w:t>
      </w:r>
      <w:r w:rsidRPr="00872C6F">
        <w:rPr>
          <w:rFonts w:asciiTheme="minorHAnsi" w:hAnsiTheme="minorHAnsi"/>
          <w:sz w:val="22"/>
          <w:szCs w:val="22"/>
        </w:rPr>
        <w:t xml:space="preserve"> Steps to fix include:</w:t>
      </w:r>
    </w:p>
    <w:p w:rsidR="00872C6F" w:rsidRPr="00872C6F" w:rsidRDefault="00872C6F" w:rsidP="00895FB9">
      <w:pPr>
        <w:shd w:val="clear" w:color="auto" w:fill="FFFFFF"/>
        <w:rPr>
          <w:rFonts w:asciiTheme="minorHAnsi" w:hAnsiTheme="minorHAnsi"/>
          <w:sz w:val="22"/>
          <w:szCs w:val="22"/>
        </w:rPr>
      </w:pPr>
    </w:p>
    <w:p w:rsidR="00872C6F" w:rsidRPr="00872C6F" w:rsidRDefault="00872C6F" w:rsidP="00872C6F">
      <w:pPr>
        <w:numPr>
          <w:ilvl w:val="0"/>
          <w:numId w:val="43"/>
        </w:numPr>
        <w:spacing w:before="100" w:beforeAutospacing="1" w:after="100" w:afterAutospacing="1"/>
        <w:rPr>
          <w:rFonts w:asciiTheme="minorHAnsi" w:hAnsiTheme="minorHAnsi"/>
          <w:sz w:val="22"/>
          <w:szCs w:val="22"/>
        </w:rPr>
      </w:pPr>
      <w:r w:rsidRPr="00872C6F">
        <w:rPr>
          <w:rFonts w:asciiTheme="minorHAnsi" w:hAnsiTheme="minorHAnsi"/>
          <w:sz w:val="22"/>
          <w:szCs w:val="22"/>
        </w:rPr>
        <w:t>a</w:t>
      </w:r>
      <w:r w:rsidRPr="00872C6F">
        <w:rPr>
          <w:rFonts w:asciiTheme="minorHAnsi" w:hAnsiTheme="minorHAnsi"/>
          <w:sz w:val="22"/>
          <w:szCs w:val="22"/>
        </w:rPr>
        <w:t xml:space="preserve">dd new transition rule on the next action (on the start page) </w:t>
      </w:r>
    </w:p>
    <w:p w:rsidR="00872C6F" w:rsidRPr="00872C6F" w:rsidRDefault="00872C6F" w:rsidP="00872C6F">
      <w:pPr>
        <w:numPr>
          <w:ilvl w:val="0"/>
          <w:numId w:val="43"/>
        </w:numPr>
        <w:spacing w:before="100" w:beforeAutospacing="1" w:after="100" w:afterAutospacing="1"/>
        <w:rPr>
          <w:rFonts w:asciiTheme="minorHAnsi" w:hAnsiTheme="minorHAnsi"/>
          <w:sz w:val="22"/>
          <w:szCs w:val="22"/>
        </w:rPr>
      </w:pPr>
      <w:r w:rsidRPr="00872C6F">
        <w:rPr>
          <w:rFonts w:asciiTheme="minorHAnsi" w:hAnsiTheme="minorHAnsi"/>
          <w:sz w:val="22"/>
          <w:szCs w:val="22"/>
        </w:rPr>
        <w:t xml:space="preserve">run an advanced condition to check if change of owner quote is claimed </w:t>
      </w:r>
    </w:p>
    <w:p w:rsidR="00872C6F" w:rsidRPr="00872C6F" w:rsidRDefault="00872C6F" w:rsidP="00872C6F">
      <w:pPr>
        <w:numPr>
          <w:ilvl w:val="0"/>
          <w:numId w:val="43"/>
        </w:numPr>
        <w:spacing w:before="100" w:beforeAutospacing="1" w:after="100" w:afterAutospacing="1"/>
        <w:rPr>
          <w:rFonts w:asciiTheme="minorHAnsi" w:hAnsiTheme="minorHAnsi"/>
          <w:sz w:val="22"/>
          <w:szCs w:val="22"/>
        </w:rPr>
      </w:pPr>
      <w:r>
        <w:rPr>
          <w:rFonts w:asciiTheme="minorHAnsi" w:hAnsiTheme="minorHAnsi"/>
          <w:sz w:val="22"/>
          <w:szCs w:val="22"/>
        </w:rPr>
        <w:t>i</w:t>
      </w:r>
      <w:bookmarkStart w:id="13" w:name="_GoBack"/>
      <w:bookmarkEnd w:id="13"/>
      <w:r w:rsidRPr="00872C6F">
        <w:rPr>
          <w:rFonts w:asciiTheme="minorHAnsi" w:hAnsiTheme="minorHAnsi"/>
          <w:sz w:val="22"/>
          <w:szCs w:val="22"/>
        </w:rPr>
        <w:t>f true is returned: transition to 'Existing Customer: View Account/Site'</w:t>
      </w:r>
    </w:p>
    <w:p w:rsidR="00E16C04" w:rsidRPr="00E962E6" w:rsidRDefault="00E16C04" w:rsidP="0092038A">
      <w:pPr>
        <w:pStyle w:val="Heading1"/>
        <w:jc w:val="both"/>
        <w:rPr>
          <w:rFonts w:asciiTheme="minorHAnsi" w:hAnsiTheme="minorHAnsi"/>
        </w:rPr>
      </w:pPr>
      <w:bookmarkStart w:id="14" w:name="_Toc421005746"/>
      <w:r w:rsidRPr="00E962E6">
        <w:rPr>
          <w:rFonts w:asciiTheme="minorHAnsi" w:hAnsiTheme="minorHAnsi"/>
        </w:rPr>
        <w:t>InfoPro</w:t>
      </w:r>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4"/>
    </w:p>
    <w:p w:rsidR="00353B7A" w:rsidRPr="00E962E6" w:rsidRDefault="00AC3122" w:rsidP="00AC3122">
      <w:pPr>
        <w:pStyle w:val="BodyText"/>
        <w:spacing w:after="0"/>
        <w:ind w:firstLine="432"/>
        <w:rPr>
          <w:rFonts w:asciiTheme="minorHAnsi" w:hAnsiTheme="minorHAnsi"/>
          <w:sz w:val="22"/>
          <w:szCs w:val="22"/>
        </w:rPr>
      </w:pPr>
      <w:r>
        <w:rPr>
          <w:rFonts w:asciiTheme="minorHAnsi" w:hAnsiTheme="minorHAnsi"/>
          <w:sz w:val="22"/>
          <w:szCs w:val="22"/>
        </w:rPr>
        <w:t>No new variables.  This is permission issue</w:t>
      </w:r>
      <w:r w:rsidR="00D57AC9">
        <w:rPr>
          <w:rFonts w:asciiTheme="minorHAnsi" w:hAnsiTheme="minorHAnsi"/>
          <w:sz w:val="22"/>
          <w:szCs w:val="22"/>
        </w:rPr>
        <w:t>.</w:t>
      </w:r>
    </w:p>
    <w:p w:rsidR="006D7B32" w:rsidRPr="00E962E6" w:rsidRDefault="00C539DD" w:rsidP="0092038A">
      <w:pPr>
        <w:pStyle w:val="Heading1"/>
        <w:jc w:val="both"/>
        <w:rPr>
          <w:rFonts w:asciiTheme="minorHAnsi" w:hAnsiTheme="minorHAnsi"/>
        </w:rPr>
      </w:pPr>
      <w:bookmarkStart w:id="15" w:name="_Toc421005747"/>
      <w:r w:rsidRPr="00E962E6">
        <w:rPr>
          <w:rFonts w:asciiTheme="minorHAnsi" w:hAnsiTheme="minorHAnsi"/>
        </w:rPr>
        <w:t>Report Changes</w:t>
      </w:r>
      <w:bookmarkEnd w:id="15"/>
    </w:p>
    <w:p w:rsidR="00050320" w:rsidRPr="00994847" w:rsidRDefault="00AC3122" w:rsidP="00AC3122">
      <w:pPr>
        <w:pStyle w:val="BodyText"/>
        <w:ind w:firstLine="432"/>
        <w:rPr>
          <w:rFonts w:asciiTheme="minorHAnsi" w:hAnsiTheme="minorHAnsi"/>
          <w:sz w:val="22"/>
          <w:szCs w:val="22"/>
        </w:rPr>
      </w:pPr>
      <w:r>
        <w:rPr>
          <w:rFonts w:asciiTheme="minorHAnsi" w:hAnsiTheme="minorHAnsi"/>
          <w:sz w:val="22"/>
          <w:szCs w:val="22"/>
        </w:rPr>
        <w:t>Should have no reporting affects</w:t>
      </w:r>
    </w:p>
    <w:p w:rsidR="00A910C9" w:rsidRPr="00E962E6" w:rsidRDefault="00A910C9" w:rsidP="00A910C9">
      <w:pPr>
        <w:pStyle w:val="Heading1"/>
        <w:jc w:val="both"/>
        <w:rPr>
          <w:rFonts w:asciiTheme="minorHAnsi" w:hAnsiTheme="minorHAnsi"/>
        </w:rPr>
      </w:pPr>
      <w:bookmarkStart w:id="16" w:name="_Toc421005748"/>
      <w:r w:rsidRPr="00E962E6">
        <w:rPr>
          <w:rFonts w:asciiTheme="minorHAnsi" w:hAnsiTheme="minorHAnsi"/>
        </w:rPr>
        <w:t>Appendix</w:t>
      </w:r>
      <w:bookmarkEnd w:id="16"/>
      <w:r w:rsidRPr="00E962E6">
        <w:rPr>
          <w:rFonts w:asciiTheme="minorHAnsi" w:hAnsiTheme="minorHAnsi"/>
        </w:rPr>
        <w:t xml:space="preserve"> </w:t>
      </w:r>
      <w:bookmarkEnd w:id="8"/>
      <w:bookmarkEnd w:id="9"/>
      <w:bookmarkEnd w:id="10"/>
    </w:p>
    <w:sectPr w:rsidR="00A910C9" w:rsidRPr="00E962E6" w:rsidSect="008E0EF0">
      <w:headerReference w:type="default" r:id="rId23"/>
      <w:footerReference w:type="default" r:id="rId24"/>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87A" w:rsidRDefault="00D5587A">
      <w:r>
        <w:separator/>
      </w:r>
    </w:p>
  </w:endnote>
  <w:endnote w:type="continuationSeparator" w:id="0">
    <w:p w:rsidR="00D5587A" w:rsidRDefault="00D5587A">
      <w:r>
        <w:continuationSeparator/>
      </w:r>
    </w:p>
  </w:endnote>
  <w:endnote w:type="continuationNotice" w:id="1">
    <w:p w:rsidR="00D5587A" w:rsidRDefault="00D558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D5587A"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872C6F">
      <w:rPr>
        <w:noProof/>
      </w:rPr>
      <w:t>6/4/2015 9:14:32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872C6F">
      <w:rPr>
        <w:rStyle w:val="PageNumber"/>
        <w:rFonts w:ascii="Arial" w:hAnsi="Arial" w:cs="Arial"/>
        <w:b w:val="0"/>
        <w:i/>
        <w:noProof/>
        <w:sz w:val="16"/>
        <w:szCs w:val="16"/>
      </w:rPr>
      <w:t>7</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87A" w:rsidRDefault="00D5587A">
      <w:r>
        <w:separator/>
      </w:r>
    </w:p>
  </w:footnote>
  <w:footnote w:type="continuationSeparator" w:id="0">
    <w:p w:rsidR="00D5587A" w:rsidRDefault="00D5587A">
      <w:r>
        <w:continuationSeparator/>
      </w:r>
    </w:p>
  </w:footnote>
  <w:footnote w:type="continuationNotice" w:id="1">
    <w:p w:rsidR="00D5587A" w:rsidRDefault="00D558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00E9"/>
    <w:multiLevelType w:val="hybridMultilevel"/>
    <w:tmpl w:val="1CE4B3D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27867"/>
    <w:multiLevelType w:val="hybridMultilevel"/>
    <w:tmpl w:val="D6528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6177A1"/>
    <w:multiLevelType w:val="multilevel"/>
    <w:tmpl w:val="60D2F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5">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6">
    <w:nsid w:val="26206594"/>
    <w:multiLevelType w:val="hybridMultilevel"/>
    <w:tmpl w:val="30B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8C2C86"/>
    <w:multiLevelType w:val="hybridMultilevel"/>
    <w:tmpl w:val="3F4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744193"/>
    <w:multiLevelType w:val="hybridMultilevel"/>
    <w:tmpl w:val="AD30A40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094E82"/>
    <w:multiLevelType w:val="multilevel"/>
    <w:tmpl w:val="34FC1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3">
    <w:nsid w:val="51D8093C"/>
    <w:multiLevelType w:val="hybridMultilevel"/>
    <w:tmpl w:val="EEA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7">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586CBB"/>
    <w:multiLevelType w:val="hybridMultilevel"/>
    <w:tmpl w:val="03E4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2"/>
  </w:num>
  <w:num w:numId="3">
    <w:abstractNumId w:val="37"/>
  </w:num>
  <w:num w:numId="4">
    <w:abstractNumId w:val="9"/>
  </w:num>
  <w:num w:numId="5">
    <w:abstractNumId w:val="10"/>
  </w:num>
  <w:num w:numId="6">
    <w:abstractNumId w:val="20"/>
  </w:num>
  <w:num w:numId="7">
    <w:abstractNumId w:val="2"/>
  </w:num>
  <w:num w:numId="8">
    <w:abstractNumId w:val="31"/>
  </w:num>
  <w:num w:numId="9">
    <w:abstractNumId w:val="11"/>
  </w:num>
  <w:num w:numId="10">
    <w:abstractNumId w:val="7"/>
  </w:num>
  <w:num w:numId="11">
    <w:abstractNumId w:val="41"/>
  </w:num>
  <w:num w:numId="12">
    <w:abstractNumId w:val="15"/>
  </w:num>
  <w:num w:numId="13">
    <w:abstractNumId w:val="14"/>
  </w:num>
  <w:num w:numId="14">
    <w:abstractNumId w:val="24"/>
  </w:num>
  <w:num w:numId="15">
    <w:abstractNumId w:val="32"/>
  </w:num>
  <w:num w:numId="16">
    <w:abstractNumId w:val="38"/>
  </w:num>
  <w:num w:numId="17">
    <w:abstractNumId w:val="18"/>
  </w:num>
  <w:num w:numId="18">
    <w:abstractNumId w:val="40"/>
  </w:num>
  <w:num w:numId="19">
    <w:abstractNumId w:val="17"/>
  </w:num>
  <w:num w:numId="20">
    <w:abstractNumId w:val="12"/>
  </w:num>
  <w:num w:numId="21">
    <w:abstractNumId w:val="3"/>
  </w:num>
  <w:num w:numId="22">
    <w:abstractNumId w:val="30"/>
  </w:num>
  <w:num w:numId="23">
    <w:abstractNumId w:val="26"/>
  </w:num>
  <w:num w:numId="24">
    <w:abstractNumId w:val="34"/>
  </w:num>
  <w:num w:numId="25">
    <w:abstractNumId w:val="1"/>
  </w:num>
  <w:num w:numId="26">
    <w:abstractNumId w:val="4"/>
  </w:num>
  <w:num w:numId="27">
    <w:abstractNumId w:val="25"/>
  </w:num>
  <w:num w:numId="28">
    <w:abstractNumId w:val="28"/>
  </w:num>
  <w:num w:numId="29">
    <w:abstractNumId w:val="8"/>
  </w:num>
  <w:num w:numId="30">
    <w:abstractNumId w:val="42"/>
  </w:num>
  <w:num w:numId="31">
    <w:abstractNumId w:val="23"/>
  </w:num>
  <w:num w:numId="32">
    <w:abstractNumId w:val="36"/>
  </w:num>
  <w:num w:numId="33">
    <w:abstractNumId w:val="5"/>
  </w:num>
  <w:num w:numId="34">
    <w:abstractNumId w:val="35"/>
  </w:num>
  <w:num w:numId="35">
    <w:abstractNumId w:val="19"/>
  </w:num>
  <w:num w:numId="36">
    <w:abstractNumId w:val="16"/>
  </w:num>
  <w:num w:numId="37">
    <w:abstractNumId w:val="33"/>
  </w:num>
  <w:num w:numId="38">
    <w:abstractNumId w:val="39"/>
  </w:num>
  <w:num w:numId="39">
    <w:abstractNumId w:val="6"/>
  </w:num>
  <w:num w:numId="40">
    <w:abstractNumId w:val="13"/>
  </w:num>
  <w:num w:numId="41">
    <w:abstractNumId w:val="21"/>
  </w:num>
  <w:num w:numId="42">
    <w:abstractNumId w:val="0"/>
  </w:num>
  <w:num w:numId="43">
    <w:abstractNumId w:val="27"/>
    <w:lvlOverride w:ilvl="0"/>
    <w:lvlOverride w:ilvl="1"/>
    <w:lvlOverride w:ilvl="2"/>
    <w:lvlOverride w:ilvl="3"/>
    <w:lvlOverride w:ilvl="4"/>
    <w:lvlOverride w:ilvl="5"/>
    <w:lvlOverride w:ilvl="6"/>
    <w:lvlOverride w:ilvl="7"/>
    <w:lvlOverride w:ilv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1E1"/>
    <w:rsid w:val="000A3A8D"/>
    <w:rsid w:val="000A3BC4"/>
    <w:rsid w:val="000A50F7"/>
    <w:rsid w:val="000A6E78"/>
    <w:rsid w:val="000B0BE7"/>
    <w:rsid w:val="000B23BF"/>
    <w:rsid w:val="000C1423"/>
    <w:rsid w:val="000C16EB"/>
    <w:rsid w:val="000C2304"/>
    <w:rsid w:val="000C4ADB"/>
    <w:rsid w:val="000C7566"/>
    <w:rsid w:val="000D1040"/>
    <w:rsid w:val="000D12EF"/>
    <w:rsid w:val="000D3536"/>
    <w:rsid w:val="000D40C7"/>
    <w:rsid w:val="000D4D9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45FE1"/>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5811"/>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06FE1"/>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C63F9"/>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5CD"/>
    <w:rsid w:val="00564D18"/>
    <w:rsid w:val="00565169"/>
    <w:rsid w:val="00570AE0"/>
    <w:rsid w:val="00570F66"/>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3C1"/>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06AB"/>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58E3"/>
    <w:rsid w:val="00857CE8"/>
    <w:rsid w:val="00862F74"/>
    <w:rsid w:val="00864CF9"/>
    <w:rsid w:val="0086735E"/>
    <w:rsid w:val="00871678"/>
    <w:rsid w:val="00872C6F"/>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B7EB5"/>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07F76"/>
    <w:rsid w:val="009106CF"/>
    <w:rsid w:val="00910E31"/>
    <w:rsid w:val="00910E38"/>
    <w:rsid w:val="00913367"/>
    <w:rsid w:val="00914F4C"/>
    <w:rsid w:val="00915AD2"/>
    <w:rsid w:val="0091656C"/>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4847"/>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D44D7"/>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3122"/>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00C5"/>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947B6"/>
    <w:rsid w:val="00CA2B01"/>
    <w:rsid w:val="00CA3CE6"/>
    <w:rsid w:val="00CA44CB"/>
    <w:rsid w:val="00CA55F4"/>
    <w:rsid w:val="00CA7EBA"/>
    <w:rsid w:val="00CB033E"/>
    <w:rsid w:val="00CB5E13"/>
    <w:rsid w:val="00CC01DB"/>
    <w:rsid w:val="00CC0A42"/>
    <w:rsid w:val="00CC0F38"/>
    <w:rsid w:val="00CC3A87"/>
    <w:rsid w:val="00CC3C77"/>
    <w:rsid w:val="00CC47F4"/>
    <w:rsid w:val="00CC540F"/>
    <w:rsid w:val="00CD3A80"/>
    <w:rsid w:val="00CD4119"/>
    <w:rsid w:val="00CD6482"/>
    <w:rsid w:val="00CE11F1"/>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5587A"/>
    <w:rsid w:val="00D57AC9"/>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85EC1"/>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C6D31"/>
    <w:rsid w:val="00ED1AC7"/>
    <w:rsid w:val="00ED23FF"/>
    <w:rsid w:val="00ED45DA"/>
    <w:rsid w:val="00ED5307"/>
    <w:rsid w:val="00ED5F17"/>
    <w:rsid w:val="00ED6EE5"/>
    <w:rsid w:val="00ED7335"/>
    <w:rsid w:val="00ED7764"/>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76393"/>
    <w:rsid w:val="00F81422"/>
    <w:rsid w:val="00F836D6"/>
    <w:rsid w:val="00F846B4"/>
    <w:rsid w:val="00F86427"/>
    <w:rsid w:val="00F90955"/>
    <w:rsid w:val="00F90BDF"/>
    <w:rsid w:val="00F92A95"/>
    <w:rsid w:val="00F93315"/>
    <w:rsid w:val="00F93F4A"/>
    <w:rsid w:val="00F968DB"/>
    <w:rsid w:val="00F96CCE"/>
    <w:rsid w:val="00F971CF"/>
    <w:rsid w:val="00FA0D0D"/>
    <w:rsid w:val="00FA10D7"/>
    <w:rsid w:val="00FA2718"/>
    <w:rsid w:val="00FA4DDA"/>
    <w:rsid w:val="00FA562F"/>
    <w:rsid w:val="00FA684A"/>
    <w:rsid w:val="00FA72B0"/>
    <w:rsid w:val="00FA751D"/>
    <w:rsid w:val="00FA77A6"/>
    <w:rsid w:val="00FA793E"/>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 w:val="00FF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18864408">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44589663">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117213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 w:id="210731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loud.githubusercontent.com/assets/9666166/7888307/6dbb4c2a-05ec-11e5-913c-71adc35011dc.png"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loud.githubusercontent.com/assets/9666166/7888352/c7e0cebe-05ec-11e5-9327-fac4e15f33ba.p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cloud.githubusercontent.com/assets/9666166/7888340/a3c4c38c-05ec-11e5-9b99-ed1cf9549cdb.png"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cloud.githubusercontent.com/assets/9666166/7888301/58f67332-05ec-11e5-92d5-67b4a9d1c880.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E1DE230C-A185-436A-9B3E-4D7092B64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2250</TotalTime>
  <Pages>6</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Design Document</vt:lpstr>
    </vt:vector>
  </TitlesOfParts>
  <Company>Republic Services Inc.</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103</cp:revision>
  <cp:lastPrinted>2012-12-07T17:42:00Z</cp:lastPrinted>
  <dcterms:created xsi:type="dcterms:W3CDTF">2014-11-21T16:57:00Z</dcterms:created>
  <dcterms:modified xsi:type="dcterms:W3CDTF">2015-06-04T18:23:00Z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