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274AF9" w:rsidP="00510A21">
      <w:pPr>
        <w:jc w:val="center"/>
        <w:rPr>
          <w:rFonts w:asciiTheme="minorHAnsi" w:hAnsiTheme="minorHAnsi"/>
          <w:b/>
          <w:kern w:val="28"/>
          <w:sz w:val="40"/>
        </w:rPr>
      </w:pPr>
      <w:r>
        <w:rPr>
          <w:rFonts w:asciiTheme="minorHAnsi" w:hAnsiTheme="minorHAnsi"/>
          <w:b/>
          <w:kern w:val="28"/>
          <w:sz w:val="40"/>
        </w:rPr>
        <w:t>New Division 3018</w:t>
      </w:r>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274AF9">
        <w:rPr>
          <w:rFonts w:asciiTheme="minorHAnsi" w:hAnsiTheme="minorHAnsi"/>
          <w:b/>
          <w:kern w:val="28"/>
          <w:sz w:val="40"/>
        </w:rPr>
        <w:t>485</w:t>
      </w:r>
      <w:r w:rsidR="00314166" w:rsidRPr="00E962E6">
        <w:rPr>
          <w:rFonts w:asciiTheme="minorHAnsi" w:hAnsiTheme="minorHAnsi"/>
          <w:b/>
          <w:kern w:val="28"/>
          <w:sz w:val="40"/>
        </w:rPr>
        <w:t xml:space="preserve"> – CR 139</w:t>
      </w:r>
      <w:r w:rsidR="00274AF9">
        <w:rPr>
          <w:rFonts w:asciiTheme="minorHAnsi" w:hAnsiTheme="minorHAnsi"/>
          <w:b/>
          <w:kern w:val="28"/>
          <w:sz w:val="40"/>
        </w:rPr>
        <w:t>35</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6B34F3" w:rsidP="001C6D05">
            <w:pPr>
              <w:pStyle w:val="TableText"/>
              <w:widowControl/>
              <w:jc w:val="both"/>
              <w:rPr>
                <w:rFonts w:asciiTheme="minorHAnsi" w:hAnsiTheme="minorHAnsi"/>
              </w:rPr>
            </w:pPr>
            <w:r w:rsidRPr="00E962E6">
              <w:rPr>
                <w:rFonts w:asciiTheme="minorHAnsi" w:hAnsiTheme="minorHAnsi"/>
              </w:rPr>
              <w:t>4</w:t>
            </w:r>
            <w:r w:rsidR="00D43F64" w:rsidRPr="00E962E6">
              <w:rPr>
                <w:rFonts w:asciiTheme="minorHAnsi" w:hAnsiTheme="minorHAnsi"/>
              </w:rPr>
              <w:t>/</w:t>
            </w:r>
            <w:r w:rsidR="009C3F89" w:rsidRPr="00E962E6">
              <w:rPr>
                <w:rFonts w:asciiTheme="minorHAnsi" w:hAnsiTheme="minorHAnsi"/>
              </w:rPr>
              <w:t>2</w:t>
            </w:r>
            <w:r w:rsidR="001C6D05" w:rsidRPr="00E962E6">
              <w:rPr>
                <w:rFonts w:asciiTheme="minorHAnsi" w:hAnsiTheme="minorHAnsi"/>
              </w:rPr>
              <w:t>9</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256FB6" w:rsidP="009801F1">
            <w:pPr>
              <w:pStyle w:val="TableText"/>
              <w:widowControl/>
              <w:jc w:val="both"/>
              <w:rPr>
                <w:rFonts w:asciiTheme="minorHAnsi" w:hAnsiTheme="minorHAnsi"/>
              </w:rPr>
            </w:pPr>
          </w:p>
        </w:tc>
        <w:tc>
          <w:tcPr>
            <w:tcW w:w="1080" w:type="dxa"/>
          </w:tcPr>
          <w:p w:rsidR="009801F1" w:rsidRPr="00E962E6" w:rsidRDefault="009801F1" w:rsidP="009801F1">
            <w:pPr>
              <w:pStyle w:val="TableText"/>
              <w:widowControl/>
              <w:jc w:val="both"/>
              <w:rPr>
                <w:rFonts w:asciiTheme="minorHAnsi" w:hAnsiTheme="minorHAnsi"/>
              </w:rPr>
            </w:pPr>
          </w:p>
        </w:tc>
        <w:tc>
          <w:tcPr>
            <w:tcW w:w="3814" w:type="dxa"/>
          </w:tcPr>
          <w:p w:rsidR="009801F1" w:rsidRPr="00E962E6" w:rsidRDefault="009801F1" w:rsidP="009801F1">
            <w:pPr>
              <w:pStyle w:val="TableText"/>
              <w:widowControl/>
              <w:rPr>
                <w:rFonts w:asciiTheme="minorHAnsi" w:hAnsiTheme="minorHAnsi"/>
              </w:rPr>
            </w:pPr>
          </w:p>
        </w:tc>
        <w:tc>
          <w:tcPr>
            <w:tcW w:w="2576" w:type="dxa"/>
          </w:tcPr>
          <w:p w:rsidR="009801F1" w:rsidRPr="00E962E6" w:rsidRDefault="009801F1" w:rsidP="009801F1">
            <w:pPr>
              <w:pStyle w:val="TableText"/>
              <w:widowControl/>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274AF9"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r w:rsidR="00274AF9" w:rsidRPr="002B132E">
        <w:rPr>
          <w:rFonts w:asciiTheme="minorHAnsi" w:hAnsiTheme="minorHAnsi"/>
          <w:noProof/>
        </w:rPr>
        <w:t>1</w:t>
      </w:r>
      <w:r w:rsidR="00274AF9">
        <w:rPr>
          <w:rFonts w:asciiTheme="minorHAnsi" w:eastAsiaTheme="minorEastAsia" w:hAnsiTheme="minorHAnsi" w:cstheme="minorBidi"/>
          <w:b w:val="0"/>
          <w:caps w:val="0"/>
          <w:noProof/>
          <w:sz w:val="22"/>
          <w:szCs w:val="22"/>
        </w:rPr>
        <w:tab/>
      </w:r>
      <w:r w:rsidR="00274AF9" w:rsidRPr="002B132E">
        <w:rPr>
          <w:rFonts w:asciiTheme="minorHAnsi" w:hAnsiTheme="minorHAnsi"/>
          <w:noProof/>
        </w:rPr>
        <w:t>Business Requirements/Owner – Brittany Smith</w:t>
      </w:r>
      <w:r w:rsidR="00274AF9">
        <w:rPr>
          <w:noProof/>
        </w:rPr>
        <w:tab/>
      </w:r>
      <w:r w:rsidR="00274AF9">
        <w:rPr>
          <w:noProof/>
        </w:rPr>
        <w:fldChar w:fldCharType="begin"/>
      </w:r>
      <w:r w:rsidR="00274AF9">
        <w:rPr>
          <w:noProof/>
        </w:rPr>
        <w:instrText xml:space="preserve"> PAGEREF _Toc418519670 \h </w:instrText>
      </w:r>
      <w:r w:rsidR="00274AF9">
        <w:rPr>
          <w:noProof/>
        </w:rPr>
      </w:r>
      <w:r w:rsidR="00274AF9">
        <w:rPr>
          <w:noProof/>
        </w:rPr>
        <w:fldChar w:fldCharType="separate"/>
      </w:r>
      <w:r w:rsidR="00274AF9">
        <w:rPr>
          <w:noProof/>
        </w:rPr>
        <w:t>6</w:t>
      </w:r>
      <w:r w:rsidR="00274AF9">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2</w:t>
      </w:r>
      <w:r>
        <w:rPr>
          <w:rFonts w:asciiTheme="minorHAnsi" w:eastAsiaTheme="minorEastAsia" w:hAnsiTheme="minorHAnsi" w:cstheme="minorBidi"/>
          <w:b w:val="0"/>
          <w:caps w:val="0"/>
          <w:noProof/>
          <w:sz w:val="22"/>
          <w:szCs w:val="22"/>
        </w:rPr>
        <w:tab/>
      </w:r>
      <w:r w:rsidRPr="002B132E">
        <w:rPr>
          <w:rFonts w:asciiTheme="minorHAnsi" w:hAnsiTheme="minorHAnsi"/>
          <w:noProof/>
        </w:rPr>
        <w:t>Assumptions</w:t>
      </w:r>
      <w:r>
        <w:rPr>
          <w:noProof/>
        </w:rPr>
        <w:tab/>
      </w:r>
      <w:r>
        <w:rPr>
          <w:noProof/>
        </w:rPr>
        <w:fldChar w:fldCharType="begin"/>
      </w:r>
      <w:r>
        <w:rPr>
          <w:noProof/>
        </w:rPr>
        <w:instrText xml:space="preserve"> PAGEREF _Toc418519671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3</w:t>
      </w:r>
      <w:r>
        <w:rPr>
          <w:rFonts w:asciiTheme="minorHAnsi" w:eastAsiaTheme="minorEastAsia" w:hAnsiTheme="minorHAnsi" w:cstheme="minorBidi"/>
          <w:b w:val="0"/>
          <w:caps w:val="0"/>
          <w:noProof/>
          <w:sz w:val="22"/>
          <w:szCs w:val="22"/>
        </w:rPr>
        <w:tab/>
      </w:r>
      <w:r w:rsidRPr="002B132E">
        <w:rPr>
          <w:rFonts w:asciiTheme="minorHAnsi" w:hAnsiTheme="minorHAnsi"/>
          <w:noProof/>
        </w:rPr>
        <w:t>Design</w:t>
      </w:r>
      <w:r>
        <w:rPr>
          <w:noProof/>
        </w:rPr>
        <w:tab/>
      </w:r>
      <w:r>
        <w:rPr>
          <w:noProof/>
        </w:rPr>
        <w:fldChar w:fldCharType="begin"/>
      </w:r>
      <w:r>
        <w:rPr>
          <w:noProof/>
        </w:rPr>
        <w:instrText xml:space="preserve"> PAGEREF _Toc418519672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4</w:t>
      </w:r>
      <w:r>
        <w:rPr>
          <w:rFonts w:asciiTheme="minorHAnsi" w:eastAsiaTheme="minorEastAsia" w:hAnsiTheme="minorHAnsi" w:cstheme="minorBidi"/>
          <w:b w:val="0"/>
          <w:caps w:val="0"/>
          <w:noProof/>
          <w:sz w:val="22"/>
          <w:szCs w:val="22"/>
        </w:rPr>
        <w:tab/>
      </w:r>
      <w:r w:rsidRPr="002B132E">
        <w:rPr>
          <w:rFonts w:asciiTheme="minorHAnsi" w:hAnsiTheme="minorHAnsi"/>
          <w:noProof/>
        </w:rPr>
        <w:t>InfoPro/TIBCO/BI Impacts</w:t>
      </w:r>
      <w:r>
        <w:rPr>
          <w:noProof/>
        </w:rPr>
        <w:tab/>
      </w:r>
      <w:r>
        <w:rPr>
          <w:noProof/>
        </w:rPr>
        <w:fldChar w:fldCharType="begin"/>
      </w:r>
      <w:r>
        <w:rPr>
          <w:noProof/>
        </w:rPr>
        <w:instrText xml:space="preserve"> PAGEREF _Toc418519673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5</w:t>
      </w:r>
      <w:r>
        <w:rPr>
          <w:rFonts w:asciiTheme="minorHAnsi" w:eastAsiaTheme="minorEastAsia" w:hAnsiTheme="minorHAnsi" w:cstheme="minorBidi"/>
          <w:b w:val="0"/>
          <w:caps w:val="0"/>
          <w:noProof/>
          <w:sz w:val="22"/>
          <w:szCs w:val="22"/>
        </w:rPr>
        <w:tab/>
      </w:r>
      <w:r w:rsidRPr="002B132E">
        <w:rPr>
          <w:rFonts w:asciiTheme="minorHAnsi" w:hAnsiTheme="minorHAnsi"/>
          <w:noProof/>
        </w:rPr>
        <w:t>Report Changes</w:t>
      </w:r>
      <w:r>
        <w:rPr>
          <w:noProof/>
        </w:rPr>
        <w:tab/>
      </w:r>
      <w:r>
        <w:rPr>
          <w:noProof/>
        </w:rPr>
        <w:fldChar w:fldCharType="begin"/>
      </w:r>
      <w:r>
        <w:rPr>
          <w:noProof/>
        </w:rPr>
        <w:instrText xml:space="preserve"> PAGEREF _Toc418519674 \h </w:instrText>
      </w:r>
      <w:r>
        <w:rPr>
          <w:noProof/>
        </w:rPr>
      </w:r>
      <w:r>
        <w:rPr>
          <w:noProof/>
        </w:rPr>
        <w:fldChar w:fldCharType="separate"/>
      </w:r>
      <w:r>
        <w:rPr>
          <w:noProof/>
        </w:rPr>
        <w:t>6</w:t>
      </w:r>
      <w:r>
        <w:rPr>
          <w:noProof/>
        </w:rPr>
        <w:fldChar w:fldCharType="end"/>
      </w:r>
      <w:bookmarkStart w:id="0" w:name="_GoBack"/>
      <w:bookmarkEnd w:id="0"/>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6</w:t>
      </w:r>
      <w:r>
        <w:rPr>
          <w:rFonts w:asciiTheme="minorHAnsi" w:eastAsiaTheme="minorEastAsia" w:hAnsiTheme="minorHAnsi" w:cstheme="minorBidi"/>
          <w:b w:val="0"/>
          <w:caps w:val="0"/>
          <w:noProof/>
          <w:sz w:val="22"/>
          <w:szCs w:val="22"/>
        </w:rPr>
        <w:tab/>
      </w:r>
      <w:r w:rsidRPr="002B132E">
        <w:rPr>
          <w:rFonts w:asciiTheme="minorHAnsi" w:hAnsiTheme="minorHAnsi"/>
          <w:noProof/>
        </w:rPr>
        <w:t>Appendix</w:t>
      </w:r>
      <w:r>
        <w:rPr>
          <w:noProof/>
        </w:rPr>
        <w:tab/>
      </w:r>
      <w:r>
        <w:rPr>
          <w:noProof/>
        </w:rPr>
        <w:fldChar w:fldCharType="begin"/>
      </w:r>
      <w:r>
        <w:rPr>
          <w:noProof/>
        </w:rPr>
        <w:instrText xml:space="preserve"> PAGEREF _Toc418519675 \h </w:instrText>
      </w:r>
      <w:r>
        <w:rPr>
          <w:noProof/>
        </w:rPr>
      </w:r>
      <w:r>
        <w:rPr>
          <w:noProof/>
        </w:rPr>
        <w:fldChar w:fldCharType="separate"/>
      </w:r>
      <w:r>
        <w:rPr>
          <w:noProof/>
        </w:rPr>
        <w:t>6</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E962E6">
        <w:rPr>
          <w:rFonts w:asciiTheme="minorHAnsi" w:hAnsiTheme="minorHAnsi"/>
        </w:rPr>
        <w:br w:type="page"/>
      </w:r>
    </w:p>
    <w:p w:rsidR="00A910C9" w:rsidRPr="00E962E6" w:rsidRDefault="00EB7776" w:rsidP="00473BEE">
      <w:pPr>
        <w:pStyle w:val="Heading1"/>
        <w:keepLines/>
        <w:jc w:val="both"/>
        <w:rPr>
          <w:rFonts w:asciiTheme="minorHAnsi" w:hAnsiTheme="minorHAnsi"/>
        </w:rPr>
      </w:pPr>
      <w:bookmarkStart w:id="7" w:name="_Toc418519670"/>
      <w:bookmarkEnd w:id="1"/>
      <w:bookmarkEnd w:id="2"/>
      <w:bookmarkEnd w:id="3"/>
      <w:bookmarkEnd w:id="4"/>
      <w:bookmarkEnd w:id="5"/>
      <w:bookmarkEnd w:id="6"/>
      <w:r w:rsidRPr="00E962E6">
        <w:rPr>
          <w:rFonts w:asciiTheme="minorHAnsi" w:hAnsiTheme="minorHAnsi"/>
        </w:rPr>
        <w:lastRenderedPageBreak/>
        <w:t>Business Requirements</w:t>
      </w:r>
      <w:r w:rsidR="001C6D05" w:rsidRPr="00E962E6">
        <w:rPr>
          <w:rFonts w:asciiTheme="minorHAnsi" w:hAnsiTheme="minorHAnsi"/>
        </w:rPr>
        <w:t>/Owner – Brittany Smith</w:t>
      </w:r>
      <w:bookmarkEnd w:id="7"/>
    </w:p>
    <w:p w:rsidR="004121BE" w:rsidRPr="00E962E6" w:rsidRDefault="00274AF9" w:rsidP="00274AF9">
      <w:pPr>
        <w:ind w:left="450"/>
        <w:rPr>
          <w:rFonts w:asciiTheme="minorHAnsi" w:hAnsiTheme="minorHAnsi"/>
        </w:rPr>
      </w:pPr>
      <w:bookmarkStart w:id="8" w:name="_Toc342757862"/>
      <w:bookmarkStart w:id="9" w:name="_Toc346297770"/>
      <w:bookmarkStart w:id="10" w:name="_Toc404134500"/>
      <w:r>
        <w:rPr>
          <w:rFonts w:ascii="Helvetica" w:hAnsi="Helvetica" w:cs="Helvetica"/>
          <w:color w:val="333333"/>
          <w:sz w:val="21"/>
          <w:szCs w:val="21"/>
          <w:shd w:val="clear" w:color="auto" w:fill="FFFFFF"/>
        </w:rPr>
        <w:t>Springfiled MO division split two hauling locations - 4394 and 3018. Need to add Div 3018. Both 3018 and 4394 are mapped to InfoPro 394.</w:t>
      </w:r>
    </w:p>
    <w:p w:rsidR="00624DB8" w:rsidRPr="00E962E6" w:rsidRDefault="00624DB8" w:rsidP="00624DB8">
      <w:pPr>
        <w:pStyle w:val="Heading1"/>
        <w:rPr>
          <w:rFonts w:asciiTheme="minorHAnsi" w:hAnsiTheme="minorHAnsi"/>
        </w:rPr>
      </w:pPr>
      <w:bookmarkStart w:id="11" w:name="_Toc379450809"/>
      <w:bookmarkStart w:id="12" w:name="_Toc418519671"/>
      <w:r w:rsidRPr="00E962E6">
        <w:rPr>
          <w:rFonts w:asciiTheme="minorHAnsi" w:hAnsiTheme="minorHAnsi"/>
        </w:rPr>
        <w:t>Assumptions</w:t>
      </w:r>
      <w:bookmarkEnd w:id="11"/>
      <w:bookmarkEnd w:id="12"/>
    </w:p>
    <w:p w:rsidR="00624DB8" w:rsidRPr="00E962E6" w:rsidRDefault="00353B7A" w:rsidP="00353B7A">
      <w:pPr>
        <w:pStyle w:val="BodyText"/>
        <w:ind w:firstLine="432"/>
        <w:rPr>
          <w:rFonts w:asciiTheme="minorHAnsi" w:hAnsiTheme="minorHAnsi"/>
        </w:rPr>
      </w:pPr>
      <w:r w:rsidRPr="00E962E6">
        <w:rPr>
          <w:rFonts w:asciiTheme="minorHAnsi" w:hAnsiTheme="minorHAnsi"/>
        </w:rPr>
        <w:t>NA</w:t>
      </w:r>
    </w:p>
    <w:p w:rsidR="00624DB8" w:rsidRPr="00E962E6" w:rsidRDefault="00624DB8" w:rsidP="00624DB8">
      <w:pPr>
        <w:pStyle w:val="Heading1"/>
        <w:rPr>
          <w:rFonts w:asciiTheme="minorHAnsi" w:hAnsiTheme="minorHAnsi"/>
        </w:rPr>
      </w:pPr>
      <w:bookmarkStart w:id="13" w:name="_Toc418519672"/>
      <w:r w:rsidRPr="00E962E6">
        <w:rPr>
          <w:rFonts w:asciiTheme="minorHAnsi" w:hAnsiTheme="minorHAnsi"/>
        </w:rPr>
        <w:t>Design</w:t>
      </w:r>
      <w:bookmarkEnd w:id="13"/>
    </w:p>
    <w:p w:rsidR="00895FB9" w:rsidRPr="00E962E6" w:rsidRDefault="00895FB9" w:rsidP="00895FB9">
      <w:pPr>
        <w:shd w:val="clear" w:color="auto" w:fill="FFFFFF"/>
        <w:rPr>
          <w:rFonts w:asciiTheme="minorHAnsi" w:hAnsiTheme="minorHAnsi" w:cs="Helvetica"/>
          <w:color w:val="333333"/>
          <w:sz w:val="21"/>
          <w:szCs w:val="21"/>
          <w:shd w:val="clear" w:color="auto" w:fill="FFFFFF"/>
        </w:rPr>
      </w:pPr>
    </w:p>
    <w:p w:rsidR="00274AF9" w:rsidRPr="00274AF9" w:rsidRDefault="00274AF9" w:rsidP="00274AF9">
      <w:pPr>
        <w:pStyle w:val="ListParagraph"/>
        <w:numPr>
          <w:ilvl w:val="0"/>
          <w:numId w:val="34"/>
        </w:numPr>
        <w:shd w:val="clear" w:color="auto" w:fill="FFFFFF"/>
        <w:rPr>
          <w:rFonts w:asciiTheme="minorHAnsi" w:hAnsiTheme="minorHAnsi" w:cs="Helvetica"/>
          <w:color w:val="333333"/>
          <w:sz w:val="21"/>
          <w:szCs w:val="21"/>
        </w:rPr>
      </w:pPr>
      <w:r>
        <w:rPr>
          <w:rFonts w:ascii="Helvetica" w:hAnsi="Helvetica" w:cs="Helvetica"/>
          <w:color w:val="333333"/>
          <w:sz w:val="21"/>
          <w:szCs w:val="21"/>
          <w:shd w:val="clear" w:color="auto" w:fill="FFFFFF"/>
        </w:rPr>
        <w:t>Making sure the division is added to the division_quote.</w:t>
      </w:r>
    </w:p>
    <w:p w:rsidR="00274AF9" w:rsidRPr="00274AF9" w:rsidRDefault="00274AF9" w:rsidP="00274AF9">
      <w:pPr>
        <w:pStyle w:val="ListParagraph"/>
        <w:numPr>
          <w:ilvl w:val="0"/>
          <w:numId w:val="34"/>
        </w:numPr>
        <w:shd w:val="clear" w:color="auto" w:fill="FFFFFF"/>
        <w:rPr>
          <w:rFonts w:asciiTheme="minorHAnsi" w:hAnsiTheme="minorHAnsi" w:cs="Helvetica"/>
          <w:color w:val="333333"/>
          <w:sz w:val="21"/>
          <w:szCs w:val="21"/>
        </w:rPr>
      </w:pPr>
      <w:r>
        <w:rPr>
          <w:rFonts w:ascii="Helvetica" w:hAnsi="Helvetica" w:cs="Helvetica"/>
          <w:color w:val="333333"/>
          <w:sz w:val="21"/>
          <w:szCs w:val="21"/>
          <w:shd w:val="clear" w:color="auto" w:fill="FFFFFF"/>
        </w:rPr>
        <w:t>Added to the constrains for respective Area</w:t>
      </w:r>
      <w:r>
        <w:rPr>
          <w:rFonts w:ascii="Helvetica" w:hAnsi="Helvetica" w:cs="Helvetica"/>
          <w:color w:val="333333"/>
          <w:sz w:val="21"/>
          <w:szCs w:val="21"/>
        </w:rPr>
        <w:t xml:space="preserve"> </w:t>
      </w:r>
      <w:r>
        <w:rPr>
          <w:rFonts w:ascii="Helvetica" w:hAnsi="Helvetica" w:cs="Helvetica"/>
          <w:color w:val="333333"/>
          <w:sz w:val="21"/>
          <w:szCs w:val="21"/>
          <w:shd w:val="clear" w:color="auto" w:fill="FFFFFF"/>
        </w:rPr>
        <w:t>respective infopro # is added to the infopro_quote</w:t>
      </w:r>
    </w:p>
    <w:p w:rsidR="00274AF9" w:rsidRPr="00274AF9" w:rsidRDefault="00274AF9" w:rsidP="00274AF9">
      <w:pPr>
        <w:pStyle w:val="ListParagraph"/>
        <w:numPr>
          <w:ilvl w:val="0"/>
          <w:numId w:val="34"/>
        </w:numPr>
        <w:shd w:val="clear" w:color="auto" w:fill="FFFFFF"/>
        <w:rPr>
          <w:rFonts w:asciiTheme="minorHAnsi" w:hAnsiTheme="minorHAnsi" w:cs="Helvetica"/>
          <w:color w:val="333333"/>
          <w:sz w:val="21"/>
          <w:szCs w:val="21"/>
        </w:rPr>
      </w:pPr>
      <w:r>
        <w:rPr>
          <w:rFonts w:ascii="Helvetica" w:hAnsi="Helvetica" w:cs="Helvetica"/>
          <w:color w:val="333333"/>
          <w:sz w:val="21"/>
          <w:szCs w:val="21"/>
          <w:shd w:val="clear" w:color="auto" w:fill="FFFFFF"/>
        </w:rPr>
        <w:t>If multiple infopro's are available then a new constrain needs to be created for the division</w:t>
      </w:r>
    </w:p>
    <w:p w:rsidR="00274AF9" w:rsidRPr="00274AF9" w:rsidRDefault="00274AF9" w:rsidP="00274AF9">
      <w:pPr>
        <w:pStyle w:val="ListParagraph"/>
        <w:numPr>
          <w:ilvl w:val="0"/>
          <w:numId w:val="34"/>
        </w:numPr>
        <w:shd w:val="clear" w:color="auto" w:fill="FFFFFF"/>
        <w:rPr>
          <w:rFonts w:asciiTheme="minorHAnsi" w:hAnsiTheme="minorHAnsi" w:cs="Helvetica"/>
          <w:color w:val="333333"/>
          <w:sz w:val="21"/>
          <w:szCs w:val="21"/>
        </w:rPr>
      </w:pPr>
      <w:r>
        <w:rPr>
          <w:rFonts w:ascii="Helvetica" w:hAnsi="Helvetica" w:cs="Helvetica"/>
          <w:color w:val="333333"/>
          <w:sz w:val="21"/>
          <w:szCs w:val="21"/>
          <w:shd w:val="clear" w:color="auto" w:fill="FFFFFF"/>
        </w:rPr>
        <w:t>Making sure the division is flowing through the division_mapping table and other tables are being populated.</w:t>
      </w:r>
    </w:p>
    <w:p w:rsidR="00274AF9" w:rsidRPr="00274AF9" w:rsidRDefault="00274AF9" w:rsidP="00274AF9">
      <w:pPr>
        <w:pStyle w:val="ListParagraph"/>
        <w:numPr>
          <w:ilvl w:val="0"/>
          <w:numId w:val="34"/>
        </w:numPr>
        <w:shd w:val="clear" w:color="auto" w:fill="FFFFFF"/>
        <w:rPr>
          <w:rFonts w:asciiTheme="minorHAnsi" w:hAnsiTheme="minorHAnsi" w:cs="Helvetica"/>
          <w:color w:val="333333"/>
          <w:sz w:val="21"/>
          <w:szCs w:val="21"/>
        </w:rPr>
      </w:pPr>
      <w:r>
        <w:rPr>
          <w:rFonts w:ascii="Helvetica" w:hAnsi="Helvetica" w:cs="Helvetica"/>
          <w:color w:val="333333"/>
          <w:sz w:val="21"/>
          <w:szCs w:val="21"/>
          <w:shd w:val="clear" w:color="auto" w:fill="FFFFFF"/>
        </w:rPr>
        <w:t>CSA mapping will need to be done in tables (if using new CSAs then those will need to be added to the doc engine).</w:t>
      </w:r>
    </w:p>
    <w:p w:rsidR="00E962E6" w:rsidRPr="00E962E6" w:rsidRDefault="00274AF9" w:rsidP="00274AF9">
      <w:pPr>
        <w:pStyle w:val="ListParagraph"/>
        <w:numPr>
          <w:ilvl w:val="0"/>
          <w:numId w:val="34"/>
        </w:numPr>
        <w:shd w:val="clear" w:color="auto" w:fill="FFFFFF"/>
        <w:rPr>
          <w:rFonts w:asciiTheme="minorHAnsi" w:hAnsiTheme="minorHAnsi" w:cs="Helvetica"/>
          <w:color w:val="333333"/>
          <w:sz w:val="21"/>
          <w:szCs w:val="21"/>
        </w:rPr>
      </w:pPr>
      <w:r>
        <w:rPr>
          <w:rFonts w:ascii="Helvetica" w:hAnsi="Helvetica" w:cs="Helvetica"/>
          <w:color w:val="333333"/>
          <w:sz w:val="21"/>
          <w:szCs w:val="21"/>
          <w:shd w:val="clear" w:color="auto" w:fill="FFFFFF"/>
        </w:rPr>
        <w:t>If multiple CSAs are available then new constrains need to be created and the division will need to be added to the after formulas of NEXT to change the default for CSA_version.</w:t>
      </w:r>
    </w:p>
    <w:p w:rsidR="00895FB9" w:rsidRPr="00E962E6" w:rsidRDefault="00895FB9" w:rsidP="00E962E6">
      <w:pPr>
        <w:pStyle w:val="ListParagraph"/>
        <w:shd w:val="clear" w:color="auto" w:fill="FFFFFF"/>
        <w:rPr>
          <w:rFonts w:asciiTheme="minorHAnsi" w:hAnsiTheme="minorHAnsi" w:cs="Helvetica"/>
          <w:color w:val="333333"/>
          <w:sz w:val="21"/>
          <w:szCs w:val="21"/>
        </w:rPr>
      </w:pPr>
    </w:p>
    <w:p w:rsidR="00E16C04" w:rsidRPr="00E962E6" w:rsidRDefault="00E16C04" w:rsidP="0092038A">
      <w:pPr>
        <w:pStyle w:val="Heading1"/>
        <w:jc w:val="both"/>
        <w:rPr>
          <w:rFonts w:asciiTheme="minorHAnsi" w:hAnsiTheme="minorHAnsi"/>
        </w:rPr>
      </w:pPr>
      <w:bookmarkStart w:id="14" w:name="_Toc418519673"/>
      <w:r w:rsidRPr="00E962E6">
        <w:rPr>
          <w:rFonts w:asciiTheme="minorHAnsi" w:hAnsiTheme="minorHAnsi"/>
        </w:rPr>
        <w:t>InfoPro</w:t>
      </w:r>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4"/>
    </w:p>
    <w:p w:rsidR="00353B7A" w:rsidRPr="00E962E6" w:rsidRDefault="00353B7A" w:rsidP="00353B7A">
      <w:pPr>
        <w:pStyle w:val="BodyText"/>
        <w:ind w:left="432"/>
        <w:rPr>
          <w:rFonts w:asciiTheme="minorHAnsi" w:hAnsiTheme="minorHAnsi"/>
          <w:sz w:val="22"/>
          <w:szCs w:val="22"/>
        </w:rPr>
      </w:pPr>
      <w:r w:rsidRPr="00E962E6">
        <w:rPr>
          <w:rFonts w:asciiTheme="minorHAnsi" w:hAnsiTheme="minorHAnsi"/>
          <w:sz w:val="22"/>
          <w:szCs w:val="22"/>
        </w:rPr>
        <w:t>No new variable should be need</w:t>
      </w:r>
      <w:r w:rsidR="00F16735" w:rsidRPr="00E962E6">
        <w:rPr>
          <w:rFonts w:asciiTheme="minorHAnsi" w:hAnsiTheme="minorHAnsi"/>
          <w:sz w:val="22"/>
          <w:szCs w:val="22"/>
        </w:rPr>
        <w:t>ed</w:t>
      </w:r>
      <w:r w:rsidRPr="00E962E6">
        <w:rPr>
          <w:rFonts w:asciiTheme="minorHAnsi" w:hAnsiTheme="minorHAnsi"/>
          <w:sz w:val="22"/>
          <w:szCs w:val="22"/>
        </w:rPr>
        <w:t xml:space="preserve"> and no existing </w:t>
      </w:r>
      <w:r w:rsidR="00F16735" w:rsidRPr="00E962E6">
        <w:rPr>
          <w:rFonts w:asciiTheme="minorHAnsi" w:hAnsiTheme="minorHAnsi"/>
          <w:sz w:val="22"/>
          <w:szCs w:val="22"/>
        </w:rPr>
        <w:t>variables should be repurposed for any of the above changes.</w:t>
      </w:r>
    </w:p>
    <w:p w:rsidR="006D7B32" w:rsidRPr="00E962E6" w:rsidRDefault="00C539DD" w:rsidP="0092038A">
      <w:pPr>
        <w:pStyle w:val="Heading1"/>
        <w:jc w:val="both"/>
        <w:rPr>
          <w:rFonts w:asciiTheme="minorHAnsi" w:hAnsiTheme="minorHAnsi"/>
        </w:rPr>
      </w:pPr>
      <w:bookmarkStart w:id="15" w:name="_Toc418519674"/>
      <w:r w:rsidRPr="00E962E6">
        <w:rPr>
          <w:rFonts w:asciiTheme="minorHAnsi" w:hAnsiTheme="minorHAnsi"/>
        </w:rPr>
        <w:t>Report Changes</w:t>
      </w:r>
      <w:bookmarkEnd w:id="15"/>
    </w:p>
    <w:p w:rsidR="00050320" w:rsidRPr="00E962E6" w:rsidRDefault="00E16C04" w:rsidP="00E16C04">
      <w:pPr>
        <w:pStyle w:val="BodyText"/>
        <w:ind w:firstLine="432"/>
        <w:rPr>
          <w:rFonts w:asciiTheme="minorHAnsi" w:hAnsiTheme="minorHAnsi"/>
          <w:sz w:val="22"/>
          <w:szCs w:val="22"/>
        </w:rPr>
      </w:pPr>
      <w:r w:rsidRPr="00E962E6">
        <w:rPr>
          <w:rFonts w:asciiTheme="minorHAnsi" w:hAnsiTheme="minorHAnsi"/>
          <w:sz w:val="22"/>
          <w:szCs w:val="22"/>
        </w:rPr>
        <w:t>NA</w:t>
      </w:r>
      <w:r w:rsidR="005543E6" w:rsidRPr="00E962E6">
        <w:rPr>
          <w:rFonts w:asciiTheme="minorHAnsi" w:hAnsiTheme="minorHAnsi"/>
          <w:sz w:val="22"/>
          <w:szCs w:val="22"/>
        </w:rPr>
        <w:t xml:space="preserve"> </w:t>
      </w:r>
    </w:p>
    <w:p w:rsidR="00A910C9" w:rsidRPr="00E962E6" w:rsidRDefault="00A910C9" w:rsidP="00A910C9">
      <w:pPr>
        <w:pStyle w:val="Heading1"/>
        <w:jc w:val="both"/>
        <w:rPr>
          <w:rFonts w:asciiTheme="minorHAnsi" w:hAnsiTheme="minorHAnsi"/>
        </w:rPr>
      </w:pPr>
      <w:bookmarkStart w:id="16" w:name="_Toc418519675"/>
      <w:r w:rsidRPr="00E962E6">
        <w:rPr>
          <w:rFonts w:asciiTheme="minorHAnsi" w:hAnsiTheme="minorHAnsi"/>
        </w:rPr>
        <w:t>Appendix</w:t>
      </w:r>
      <w:bookmarkEnd w:id="16"/>
      <w:r w:rsidRPr="00E962E6">
        <w:rPr>
          <w:rFonts w:asciiTheme="minorHAnsi" w:hAnsiTheme="minorHAnsi"/>
        </w:rPr>
        <w:t xml:space="preserve"> </w:t>
      </w:r>
      <w:bookmarkEnd w:id="8"/>
      <w:bookmarkEnd w:id="9"/>
      <w:bookmarkEnd w:id="10"/>
    </w:p>
    <w:sectPr w:rsidR="00A910C9" w:rsidRPr="00E962E6"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1F9" w:rsidRDefault="009C71F9">
      <w:r>
        <w:separator/>
      </w:r>
    </w:p>
  </w:endnote>
  <w:endnote w:type="continuationSeparator" w:id="0">
    <w:p w:rsidR="009C71F9" w:rsidRDefault="009C71F9">
      <w:r>
        <w:continuationSeparator/>
      </w:r>
    </w:p>
  </w:endnote>
  <w:endnote w:type="continuationNotice" w:id="1">
    <w:p w:rsidR="009C71F9" w:rsidRDefault="009C71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9C71F9"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274AF9">
      <w:rPr>
        <w:noProof/>
      </w:rPr>
      <w:t>5/4/2015 4:16:55 PM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274AF9">
      <w:rPr>
        <w:rStyle w:val="PageNumber"/>
        <w:rFonts w:ascii="Arial" w:hAnsi="Arial" w:cs="Arial"/>
        <w:b w:val="0"/>
        <w:i/>
        <w:noProof/>
        <w:sz w:val="16"/>
        <w:szCs w:val="16"/>
      </w:rPr>
      <w:t>4</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1F9" w:rsidRDefault="009C71F9">
      <w:r>
        <w:separator/>
      </w:r>
    </w:p>
  </w:footnote>
  <w:footnote w:type="continuationSeparator" w:id="0">
    <w:p w:rsidR="009C71F9" w:rsidRDefault="009C71F9">
      <w:r>
        <w:continuationSeparator/>
      </w:r>
    </w:p>
  </w:footnote>
  <w:footnote w:type="continuationNotice" w:id="1">
    <w:p w:rsidR="009C71F9" w:rsidRDefault="009C71F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6">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29"/>
  </w:num>
  <w:num w:numId="4">
    <w:abstractNumId w:val="7"/>
  </w:num>
  <w:num w:numId="5">
    <w:abstractNumId w:val="8"/>
  </w:num>
  <w:num w:numId="6">
    <w:abstractNumId w:val="15"/>
  </w:num>
  <w:num w:numId="7">
    <w:abstractNumId w:val="1"/>
  </w:num>
  <w:num w:numId="8">
    <w:abstractNumId w:val="24"/>
  </w:num>
  <w:num w:numId="9">
    <w:abstractNumId w:val="9"/>
  </w:num>
  <w:num w:numId="10">
    <w:abstractNumId w:val="5"/>
  </w:num>
  <w:num w:numId="11">
    <w:abstractNumId w:val="32"/>
  </w:num>
  <w:num w:numId="12">
    <w:abstractNumId w:val="12"/>
  </w:num>
  <w:num w:numId="13">
    <w:abstractNumId w:val="11"/>
  </w:num>
  <w:num w:numId="14">
    <w:abstractNumId w:val="18"/>
  </w:num>
  <w:num w:numId="15">
    <w:abstractNumId w:val="25"/>
  </w:num>
  <w:num w:numId="16">
    <w:abstractNumId w:val="30"/>
  </w:num>
  <w:num w:numId="17">
    <w:abstractNumId w:val="14"/>
  </w:num>
  <w:num w:numId="18">
    <w:abstractNumId w:val="31"/>
  </w:num>
  <w:num w:numId="19">
    <w:abstractNumId w:val="13"/>
  </w:num>
  <w:num w:numId="20">
    <w:abstractNumId w:val="10"/>
  </w:num>
  <w:num w:numId="21">
    <w:abstractNumId w:val="2"/>
  </w:num>
  <w:num w:numId="22">
    <w:abstractNumId w:val="23"/>
  </w:num>
  <w:num w:numId="23">
    <w:abstractNumId w:val="20"/>
  </w:num>
  <w:num w:numId="24">
    <w:abstractNumId w:val="26"/>
  </w:num>
  <w:num w:numId="25">
    <w:abstractNumId w:val="0"/>
  </w:num>
  <w:num w:numId="26">
    <w:abstractNumId w:val="3"/>
  </w:num>
  <w:num w:numId="27">
    <w:abstractNumId w:val="19"/>
  </w:num>
  <w:num w:numId="28">
    <w:abstractNumId w:val="21"/>
  </w:num>
  <w:num w:numId="29">
    <w:abstractNumId w:val="6"/>
  </w:num>
  <w:num w:numId="30">
    <w:abstractNumId w:val="33"/>
  </w:num>
  <w:num w:numId="31">
    <w:abstractNumId w:val="17"/>
  </w:num>
  <w:num w:numId="32">
    <w:abstractNumId w:val="28"/>
  </w:num>
  <w:num w:numId="33">
    <w:abstractNumId w:val="4"/>
  </w:num>
  <w:num w:numId="34">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1F9"/>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62E6"/>
    <w:rsid w:val="00E97CBE"/>
    <w:rsid w:val="00EA21FD"/>
    <w:rsid w:val="00EA3198"/>
    <w:rsid w:val="00EA4796"/>
    <w:rsid w:val="00EA6F37"/>
    <w:rsid w:val="00EB1090"/>
    <w:rsid w:val="00EB16FB"/>
    <w:rsid w:val="00EB3EEE"/>
    <w:rsid w:val="00EB53E5"/>
    <w:rsid w:val="00EB7776"/>
    <w:rsid w:val="00EC2C17"/>
    <w:rsid w:val="00EC40CB"/>
    <w:rsid w:val="00EC63CB"/>
    <w:rsid w:val="00ED1AC7"/>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029BB9CE-777E-4BF8-987F-17DC9E1B3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Pages>4</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94</cp:revision>
  <cp:lastPrinted>2012-12-07T17:42:00Z</cp:lastPrinted>
  <dcterms:created xsi:type="dcterms:W3CDTF">2014-11-21T16:57:00Z</dcterms:created>
  <dcterms:modified xsi:type="dcterms:W3CDTF">2015-05-04T23:19:00Z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