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0C9" w:rsidRPr="00DE3E84" w:rsidRDefault="00A910C9" w:rsidP="00827F60">
      <w:pPr>
        <w:pStyle w:val="Title"/>
        <w:rPr>
          <w:rFonts w:asciiTheme="minorHAnsi" w:hAnsiTheme="minorHAnsi"/>
        </w:rPr>
      </w:pPr>
    </w:p>
    <w:p w:rsidR="00A910C9" w:rsidRPr="00DE3E84" w:rsidRDefault="00A910C9" w:rsidP="00A910C9">
      <w:pPr>
        <w:jc w:val="both"/>
        <w:rPr>
          <w:rFonts w:asciiTheme="minorHAnsi" w:hAnsiTheme="minorHAnsi"/>
        </w:rPr>
      </w:pPr>
    </w:p>
    <w:p w:rsidR="00A910C9" w:rsidRPr="00DE3E84" w:rsidRDefault="00A910C9" w:rsidP="00A910C9">
      <w:pPr>
        <w:jc w:val="both"/>
        <w:rPr>
          <w:rFonts w:asciiTheme="minorHAnsi" w:hAnsiTheme="minorHAnsi"/>
        </w:rPr>
      </w:pPr>
    </w:p>
    <w:p w:rsidR="00A910C9" w:rsidRPr="00DE3E84" w:rsidRDefault="00A910C9" w:rsidP="00A910C9">
      <w:pPr>
        <w:jc w:val="both"/>
        <w:rPr>
          <w:rFonts w:asciiTheme="minorHAnsi" w:hAnsiTheme="minorHAnsi"/>
        </w:rPr>
      </w:pPr>
    </w:p>
    <w:p w:rsidR="00A910C9" w:rsidRPr="00DE3E84" w:rsidRDefault="00A910C9" w:rsidP="00A910C9">
      <w:pPr>
        <w:jc w:val="both"/>
        <w:rPr>
          <w:rFonts w:asciiTheme="minorHAnsi" w:hAnsiTheme="minorHAnsi"/>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pStyle w:val="Title"/>
        <w:jc w:val="both"/>
        <w:rPr>
          <w:rFonts w:asciiTheme="minorHAnsi" w:hAnsiTheme="minorHAnsi"/>
          <w:kern w:val="0"/>
        </w:rPr>
      </w:pPr>
    </w:p>
    <w:p w:rsidR="00A910C9" w:rsidRPr="00DE3E84" w:rsidRDefault="00BA2381" w:rsidP="00285085">
      <w:pPr>
        <w:pStyle w:val="Title"/>
        <w:rPr>
          <w:rFonts w:asciiTheme="minorHAnsi" w:hAnsiTheme="minorHAnsi"/>
          <w:kern w:val="0"/>
        </w:rPr>
      </w:pPr>
      <w:r w:rsidRPr="00DE3E84">
        <w:rPr>
          <w:rFonts w:asciiTheme="minorHAnsi" w:hAnsiTheme="minorHAnsi"/>
        </w:rPr>
        <w:t>Requirements/</w:t>
      </w:r>
      <w:r w:rsidR="00DF6676" w:rsidRPr="00DE3E84">
        <w:rPr>
          <w:rFonts w:asciiTheme="minorHAnsi" w:hAnsiTheme="minorHAnsi"/>
        </w:rPr>
        <w:fldChar w:fldCharType="begin"/>
      </w:r>
      <w:r w:rsidR="00DF6676" w:rsidRPr="00DE3E84">
        <w:rPr>
          <w:rFonts w:asciiTheme="minorHAnsi" w:hAnsiTheme="minorHAnsi"/>
        </w:rPr>
        <w:instrText xml:space="preserve"> TITLE  \* MERGEFORMAT </w:instrText>
      </w:r>
      <w:r w:rsidR="00DF6676" w:rsidRPr="00DE3E84">
        <w:rPr>
          <w:rFonts w:asciiTheme="minorHAnsi" w:hAnsiTheme="minorHAnsi"/>
        </w:rPr>
        <w:fldChar w:fldCharType="separate"/>
      </w:r>
      <w:r w:rsidR="00A910C9" w:rsidRPr="00DE3E84">
        <w:rPr>
          <w:rFonts w:asciiTheme="minorHAnsi" w:hAnsiTheme="minorHAnsi"/>
          <w:kern w:val="0"/>
        </w:rPr>
        <w:t>Design Specification</w:t>
      </w:r>
      <w:r w:rsidR="00DF6676" w:rsidRPr="00DE3E84">
        <w:rPr>
          <w:rFonts w:asciiTheme="minorHAnsi" w:hAnsiTheme="minorHAnsi"/>
          <w:kern w:val="0"/>
        </w:rPr>
        <w:fldChar w:fldCharType="end"/>
      </w:r>
    </w:p>
    <w:p w:rsidR="00510A21" w:rsidRDefault="00895FB9" w:rsidP="00510A21">
      <w:pPr>
        <w:jc w:val="center"/>
        <w:rPr>
          <w:rFonts w:asciiTheme="minorHAnsi" w:hAnsiTheme="minorHAnsi"/>
          <w:b/>
          <w:kern w:val="28"/>
          <w:sz w:val="40"/>
        </w:rPr>
      </w:pPr>
      <w:r>
        <w:rPr>
          <w:rFonts w:asciiTheme="minorHAnsi" w:hAnsiTheme="minorHAnsi"/>
          <w:b/>
          <w:kern w:val="28"/>
          <w:sz w:val="40"/>
        </w:rPr>
        <w:t>Additional Items Fees Not Calculating</w:t>
      </w:r>
    </w:p>
    <w:p w:rsidR="004121BE" w:rsidRPr="00DE3E84" w:rsidRDefault="004121BE" w:rsidP="00510A21">
      <w:pPr>
        <w:jc w:val="center"/>
        <w:rPr>
          <w:rFonts w:asciiTheme="minorHAnsi" w:hAnsiTheme="minorHAnsi"/>
          <w:b/>
          <w:kern w:val="28"/>
          <w:sz w:val="40"/>
        </w:rPr>
      </w:pPr>
      <w:r>
        <w:rPr>
          <w:rFonts w:asciiTheme="minorHAnsi" w:hAnsiTheme="minorHAnsi"/>
          <w:b/>
          <w:kern w:val="28"/>
          <w:sz w:val="40"/>
        </w:rPr>
        <w:t xml:space="preserve">GH </w:t>
      </w:r>
      <w:r w:rsidR="00314166">
        <w:rPr>
          <w:rFonts w:asciiTheme="minorHAnsi" w:hAnsiTheme="minorHAnsi"/>
          <w:b/>
          <w:kern w:val="28"/>
          <w:sz w:val="40"/>
        </w:rPr>
        <w:t>5</w:t>
      </w:r>
      <w:r w:rsidR="00895FB9">
        <w:rPr>
          <w:rFonts w:asciiTheme="minorHAnsi" w:hAnsiTheme="minorHAnsi"/>
          <w:b/>
          <w:kern w:val="28"/>
          <w:sz w:val="40"/>
        </w:rPr>
        <w:t>08</w:t>
      </w:r>
      <w:r w:rsidR="00314166">
        <w:rPr>
          <w:rFonts w:asciiTheme="minorHAnsi" w:hAnsiTheme="minorHAnsi"/>
          <w:b/>
          <w:kern w:val="28"/>
          <w:sz w:val="40"/>
        </w:rPr>
        <w:t xml:space="preserve"> – CR 139</w:t>
      </w:r>
      <w:r w:rsidR="00473BEE">
        <w:rPr>
          <w:rFonts w:asciiTheme="minorHAnsi" w:hAnsiTheme="minorHAnsi"/>
          <w:b/>
          <w:kern w:val="28"/>
          <w:sz w:val="40"/>
        </w:rPr>
        <w:t>3</w:t>
      </w:r>
      <w:r w:rsidR="00895FB9">
        <w:rPr>
          <w:rFonts w:asciiTheme="minorHAnsi" w:hAnsiTheme="minorHAnsi"/>
          <w:b/>
          <w:kern w:val="28"/>
          <w:sz w:val="40"/>
        </w:rPr>
        <w:t>2</w:t>
      </w: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sectPr w:rsidR="00A910C9" w:rsidRPr="00DE3E84" w:rsidSect="008E0EF0">
          <w:headerReference w:type="default" r:id="rId11"/>
          <w:footerReference w:type="even" r:id="rId12"/>
          <w:footerReference w:type="default" r:id="rId13"/>
          <w:headerReference w:type="first" r:id="rId14"/>
          <w:pgSz w:w="12240" w:h="15840"/>
          <w:pgMar w:top="720" w:right="720" w:bottom="720" w:left="720" w:header="720" w:footer="720" w:gutter="0"/>
          <w:pgNumType w:fmt="lowerRoman" w:start="2" w:chapSep="emDash"/>
          <w:cols w:space="720"/>
          <w:titlePg/>
          <w:docGrid w:linePitch="272"/>
        </w:sectPr>
      </w:pPr>
    </w:p>
    <w:p w:rsidR="00A910C9" w:rsidRPr="00DE3E84" w:rsidRDefault="00A910C9" w:rsidP="00A910C9">
      <w:pPr>
        <w:pStyle w:val="RevHistory"/>
        <w:keepLines/>
        <w:widowControl/>
        <w:jc w:val="both"/>
        <w:rPr>
          <w:rFonts w:asciiTheme="minorHAnsi" w:hAnsiTheme="minorHAnsi"/>
          <w:sz w:val="40"/>
        </w:rPr>
      </w:pPr>
      <w:r w:rsidRPr="00DE3E84">
        <w:rPr>
          <w:rFonts w:asciiTheme="minorHAnsi" w:hAnsiTheme="minorHAnsi"/>
          <w:sz w:val="40"/>
        </w:rPr>
        <w:lastRenderedPageBreak/>
        <w:t>Revision History</w:t>
      </w:r>
    </w:p>
    <w:p w:rsidR="00A910C9" w:rsidRPr="00DE3E84"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DE3E84" w:rsidTr="00857CE8">
        <w:tc>
          <w:tcPr>
            <w:tcW w:w="1278" w:type="dxa"/>
          </w:tcPr>
          <w:p w:rsidR="00A910C9" w:rsidRPr="00DE3E84" w:rsidRDefault="00A910C9" w:rsidP="00857CE8">
            <w:pPr>
              <w:pStyle w:val="TableText"/>
              <w:jc w:val="both"/>
              <w:rPr>
                <w:rFonts w:asciiTheme="minorHAnsi" w:hAnsiTheme="minorHAnsi"/>
                <w:b/>
                <w:u w:val="single"/>
              </w:rPr>
            </w:pPr>
            <w:r w:rsidRPr="00DE3E84">
              <w:rPr>
                <w:rFonts w:asciiTheme="minorHAnsi" w:hAnsiTheme="minorHAnsi"/>
                <w:b/>
              </w:rPr>
              <w:t>Date</w:t>
            </w:r>
          </w:p>
        </w:tc>
        <w:tc>
          <w:tcPr>
            <w:tcW w:w="1080" w:type="dxa"/>
          </w:tcPr>
          <w:p w:rsidR="00A910C9" w:rsidRPr="00DE3E84" w:rsidRDefault="00A910C9" w:rsidP="00857CE8">
            <w:pPr>
              <w:pStyle w:val="TableText"/>
              <w:jc w:val="both"/>
              <w:rPr>
                <w:rFonts w:asciiTheme="minorHAnsi" w:hAnsiTheme="minorHAnsi"/>
                <w:b/>
                <w:u w:val="single"/>
              </w:rPr>
            </w:pPr>
            <w:r w:rsidRPr="00DE3E84">
              <w:rPr>
                <w:rFonts w:asciiTheme="minorHAnsi" w:hAnsiTheme="minorHAnsi"/>
                <w:b/>
              </w:rPr>
              <w:t>Revision</w:t>
            </w:r>
          </w:p>
        </w:tc>
        <w:tc>
          <w:tcPr>
            <w:tcW w:w="3814" w:type="dxa"/>
          </w:tcPr>
          <w:p w:rsidR="00A910C9" w:rsidRPr="00DE3E84" w:rsidRDefault="00A910C9" w:rsidP="00E552C0">
            <w:pPr>
              <w:pStyle w:val="TableText"/>
              <w:rPr>
                <w:rFonts w:asciiTheme="minorHAnsi" w:hAnsiTheme="minorHAnsi"/>
                <w:b/>
                <w:u w:val="single"/>
              </w:rPr>
            </w:pPr>
            <w:r w:rsidRPr="00DE3E84">
              <w:rPr>
                <w:rFonts w:asciiTheme="minorHAnsi" w:hAnsiTheme="minorHAnsi"/>
                <w:b/>
              </w:rPr>
              <w:t>Description</w:t>
            </w:r>
          </w:p>
        </w:tc>
        <w:tc>
          <w:tcPr>
            <w:tcW w:w="2576" w:type="dxa"/>
          </w:tcPr>
          <w:p w:rsidR="00A910C9" w:rsidRPr="00DE3E84" w:rsidRDefault="00A910C9" w:rsidP="00857CE8">
            <w:pPr>
              <w:pStyle w:val="TableText"/>
              <w:jc w:val="both"/>
              <w:rPr>
                <w:rFonts w:asciiTheme="minorHAnsi" w:hAnsiTheme="minorHAnsi"/>
                <w:b/>
                <w:u w:val="single"/>
              </w:rPr>
            </w:pPr>
            <w:r w:rsidRPr="00DE3E84">
              <w:rPr>
                <w:rFonts w:asciiTheme="minorHAnsi" w:hAnsiTheme="minorHAnsi"/>
                <w:b/>
              </w:rPr>
              <w:t>Author</w:t>
            </w:r>
          </w:p>
        </w:tc>
      </w:tr>
      <w:tr w:rsidR="00A910C9" w:rsidRPr="00DE3E84" w:rsidTr="00857CE8">
        <w:tc>
          <w:tcPr>
            <w:tcW w:w="1278" w:type="dxa"/>
          </w:tcPr>
          <w:p w:rsidR="00A910C9" w:rsidRPr="00DE3E84" w:rsidRDefault="006B34F3" w:rsidP="001C6D05">
            <w:pPr>
              <w:pStyle w:val="TableText"/>
              <w:widowControl/>
              <w:jc w:val="both"/>
              <w:rPr>
                <w:rFonts w:asciiTheme="minorHAnsi" w:hAnsiTheme="minorHAnsi"/>
              </w:rPr>
            </w:pPr>
            <w:r>
              <w:rPr>
                <w:rFonts w:asciiTheme="minorHAnsi" w:hAnsiTheme="minorHAnsi"/>
              </w:rPr>
              <w:t>4</w:t>
            </w:r>
            <w:r w:rsidR="00D43F64" w:rsidRPr="00DE3E84">
              <w:rPr>
                <w:rFonts w:asciiTheme="minorHAnsi" w:hAnsiTheme="minorHAnsi"/>
              </w:rPr>
              <w:t>/</w:t>
            </w:r>
            <w:r w:rsidR="009C3F89" w:rsidRPr="00DE3E84">
              <w:rPr>
                <w:rFonts w:asciiTheme="minorHAnsi" w:hAnsiTheme="minorHAnsi"/>
              </w:rPr>
              <w:t>2</w:t>
            </w:r>
            <w:r w:rsidR="001C6D05">
              <w:rPr>
                <w:rFonts w:asciiTheme="minorHAnsi" w:hAnsiTheme="minorHAnsi"/>
              </w:rPr>
              <w:t>9</w:t>
            </w:r>
            <w:r w:rsidR="00D43F64" w:rsidRPr="00DE3E84">
              <w:rPr>
                <w:rFonts w:asciiTheme="minorHAnsi" w:hAnsiTheme="minorHAnsi"/>
              </w:rPr>
              <w:t>/201</w:t>
            </w:r>
            <w:r w:rsidR="007B3B5A" w:rsidRPr="00DE3E84">
              <w:rPr>
                <w:rFonts w:asciiTheme="minorHAnsi" w:hAnsiTheme="minorHAnsi"/>
              </w:rPr>
              <w:t>5</w:t>
            </w:r>
          </w:p>
        </w:tc>
        <w:tc>
          <w:tcPr>
            <w:tcW w:w="1080" w:type="dxa"/>
          </w:tcPr>
          <w:p w:rsidR="00A910C9" w:rsidRPr="00DE3E84" w:rsidRDefault="00A910C9" w:rsidP="00857CE8">
            <w:pPr>
              <w:pStyle w:val="TableText"/>
              <w:widowControl/>
              <w:jc w:val="both"/>
              <w:rPr>
                <w:rFonts w:asciiTheme="minorHAnsi" w:hAnsiTheme="minorHAnsi"/>
              </w:rPr>
            </w:pPr>
            <w:r w:rsidRPr="00DE3E84">
              <w:rPr>
                <w:rFonts w:asciiTheme="minorHAnsi" w:hAnsiTheme="minorHAnsi"/>
              </w:rPr>
              <w:t>1.0</w:t>
            </w:r>
          </w:p>
        </w:tc>
        <w:tc>
          <w:tcPr>
            <w:tcW w:w="3814" w:type="dxa"/>
          </w:tcPr>
          <w:p w:rsidR="00A910C9" w:rsidRPr="00DE3E84" w:rsidRDefault="00A910C9" w:rsidP="00E552C0">
            <w:pPr>
              <w:pStyle w:val="TableText"/>
              <w:widowControl/>
              <w:rPr>
                <w:rFonts w:asciiTheme="minorHAnsi" w:hAnsiTheme="minorHAnsi"/>
              </w:rPr>
            </w:pPr>
            <w:r w:rsidRPr="00DE3E84">
              <w:rPr>
                <w:rFonts w:asciiTheme="minorHAnsi" w:hAnsiTheme="minorHAnsi"/>
              </w:rPr>
              <w:t>Initial Version</w:t>
            </w:r>
            <w:r w:rsidR="006D07DC" w:rsidRPr="00DE3E84">
              <w:rPr>
                <w:rFonts w:asciiTheme="minorHAnsi" w:hAnsiTheme="minorHAnsi"/>
              </w:rPr>
              <w:t xml:space="preserve"> with </w:t>
            </w:r>
            <w:r w:rsidR="00285085" w:rsidRPr="00DE3E84">
              <w:rPr>
                <w:rFonts w:asciiTheme="minorHAnsi" w:hAnsiTheme="minorHAnsi"/>
              </w:rPr>
              <w:t>Requirements</w:t>
            </w:r>
          </w:p>
        </w:tc>
        <w:tc>
          <w:tcPr>
            <w:tcW w:w="2576" w:type="dxa"/>
          </w:tcPr>
          <w:p w:rsidR="00A910C9" w:rsidRPr="00DE3E84" w:rsidRDefault="007B3B5A" w:rsidP="00857CE8">
            <w:pPr>
              <w:pStyle w:val="TableText"/>
              <w:widowControl/>
              <w:jc w:val="both"/>
              <w:rPr>
                <w:rFonts w:asciiTheme="minorHAnsi" w:hAnsiTheme="minorHAnsi"/>
              </w:rPr>
            </w:pPr>
            <w:r w:rsidRPr="00DE3E84">
              <w:rPr>
                <w:rFonts w:asciiTheme="minorHAnsi" w:hAnsiTheme="minorHAnsi"/>
              </w:rPr>
              <w:t>Roger Behm</w:t>
            </w:r>
          </w:p>
        </w:tc>
      </w:tr>
      <w:tr w:rsidR="009801F1" w:rsidRPr="00DE3E84" w:rsidTr="00857CE8">
        <w:tc>
          <w:tcPr>
            <w:tcW w:w="1278" w:type="dxa"/>
          </w:tcPr>
          <w:p w:rsidR="00256FB6" w:rsidRPr="00DE3E84" w:rsidRDefault="00256FB6" w:rsidP="009801F1">
            <w:pPr>
              <w:pStyle w:val="TableText"/>
              <w:widowControl/>
              <w:jc w:val="both"/>
              <w:rPr>
                <w:rFonts w:asciiTheme="minorHAnsi" w:hAnsiTheme="minorHAnsi"/>
              </w:rPr>
            </w:pPr>
          </w:p>
        </w:tc>
        <w:tc>
          <w:tcPr>
            <w:tcW w:w="1080" w:type="dxa"/>
          </w:tcPr>
          <w:p w:rsidR="009801F1" w:rsidRPr="00DE3E84" w:rsidRDefault="009801F1" w:rsidP="009801F1">
            <w:pPr>
              <w:pStyle w:val="TableText"/>
              <w:widowControl/>
              <w:jc w:val="both"/>
              <w:rPr>
                <w:rFonts w:asciiTheme="minorHAnsi" w:hAnsiTheme="minorHAnsi"/>
              </w:rPr>
            </w:pPr>
          </w:p>
        </w:tc>
        <w:tc>
          <w:tcPr>
            <w:tcW w:w="3814" w:type="dxa"/>
          </w:tcPr>
          <w:p w:rsidR="009801F1" w:rsidRPr="00DE3E84" w:rsidRDefault="009801F1" w:rsidP="009801F1">
            <w:pPr>
              <w:pStyle w:val="TableText"/>
              <w:widowControl/>
              <w:rPr>
                <w:rFonts w:asciiTheme="minorHAnsi" w:hAnsiTheme="minorHAnsi"/>
              </w:rPr>
            </w:pPr>
          </w:p>
        </w:tc>
        <w:tc>
          <w:tcPr>
            <w:tcW w:w="2576" w:type="dxa"/>
          </w:tcPr>
          <w:p w:rsidR="009801F1" w:rsidRPr="00DE3E84" w:rsidRDefault="009801F1" w:rsidP="009801F1">
            <w:pPr>
              <w:pStyle w:val="TableText"/>
              <w:widowControl/>
              <w:jc w:val="both"/>
              <w:rPr>
                <w:rFonts w:asciiTheme="minorHAnsi" w:hAnsiTheme="minorHAnsi"/>
              </w:rPr>
            </w:pPr>
          </w:p>
        </w:tc>
      </w:tr>
      <w:tr w:rsidR="009801F1" w:rsidRPr="00DE3E84" w:rsidTr="00857CE8">
        <w:tc>
          <w:tcPr>
            <w:tcW w:w="1278" w:type="dxa"/>
          </w:tcPr>
          <w:p w:rsidR="009801F1" w:rsidRPr="00DE3E84" w:rsidRDefault="009801F1" w:rsidP="009801F1">
            <w:pPr>
              <w:pStyle w:val="TableText"/>
              <w:jc w:val="both"/>
              <w:rPr>
                <w:rFonts w:asciiTheme="minorHAnsi" w:hAnsiTheme="minorHAnsi"/>
              </w:rPr>
            </w:pPr>
          </w:p>
        </w:tc>
        <w:tc>
          <w:tcPr>
            <w:tcW w:w="1080" w:type="dxa"/>
          </w:tcPr>
          <w:p w:rsidR="009801F1" w:rsidRPr="00DE3E84" w:rsidRDefault="009801F1" w:rsidP="009801F1">
            <w:pPr>
              <w:pStyle w:val="TableText"/>
              <w:jc w:val="both"/>
              <w:rPr>
                <w:rFonts w:asciiTheme="minorHAnsi" w:hAnsiTheme="minorHAnsi"/>
              </w:rPr>
            </w:pPr>
          </w:p>
        </w:tc>
        <w:tc>
          <w:tcPr>
            <w:tcW w:w="3814" w:type="dxa"/>
          </w:tcPr>
          <w:p w:rsidR="009801F1" w:rsidRPr="00DE3E84" w:rsidRDefault="009801F1" w:rsidP="009801F1">
            <w:pPr>
              <w:pStyle w:val="TableText"/>
              <w:rPr>
                <w:rFonts w:asciiTheme="minorHAnsi" w:hAnsiTheme="minorHAnsi"/>
              </w:rPr>
            </w:pPr>
          </w:p>
        </w:tc>
        <w:tc>
          <w:tcPr>
            <w:tcW w:w="2576" w:type="dxa"/>
          </w:tcPr>
          <w:p w:rsidR="009801F1" w:rsidRPr="00DE3E84" w:rsidRDefault="009801F1" w:rsidP="009801F1">
            <w:pPr>
              <w:pStyle w:val="TableText"/>
              <w:jc w:val="both"/>
              <w:rPr>
                <w:rFonts w:asciiTheme="minorHAnsi" w:hAnsiTheme="minorHAnsi"/>
              </w:rPr>
            </w:pPr>
          </w:p>
        </w:tc>
      </w:tr>
      <w:tr w:rsidR="009801F1" w:rsidRPr="00DE3E84" w:rsidTr="00857CE8">
        <w:tc>
          <w:tcPr>
            <w:tcW w:w="1278" w:type="dxa"/>
          </w:tcPr>
          <w:p w:rsidR="009801F1" w:rsidRPr="00DE3E84" w:rsidRDefault="009801F1" w:rsidP="009801F1">
            <w:pPr>
              <w:pStyle w:val="TableText"/>
              <w:jc w:val="both"/>
              <w:rPr>
                <w:rFonts w:asciiTheme="minorHAnsi" w:hAnsiTheme="minorHAnsi"/>
              </w:rPr>
            </w:pPr>
          </w:p>
        </w:tc>
        <w:tc>
          <w:tcPr>
            <w:tcW w:w="1080" w:type="dxa"/>
          </w:tcPr>
          <w:p w:rsidR="009801F1" w:rsidRPr="00DE3E84" w:rsidRDefault="009801F1" w:rsidP="009801F1">
            <w:pPr>
              <w:pStyle w:val="TableText"/>
              <w:jc w:val="both"/>
              <w:rPr>
                <w:rFonts w:asciiTheme="minorHAnsi" w:hAnsiTheme="minorHAnsi"/>
              </w:rPr>
            </w:pPr>
          </w:p>
        </w:tc>
        <w:tc>
          <w:tcPr>
            <w:tcW w:w="3814" w:type="dxa"/>
          </w:tcPr>
          <w:p w:rsidR="009801F1" w:rsidRPr="00DE3E84" w:rsidRDefault="009801F1" w:rsidP="009801F1">
            <w:pPr>
              <w:pStyle w:val="TableText"/>
              <w:rPr>
                <w:rFonts w:asciiTheme="minorHAnsi" w:hAnsiTheme="minorHAnsi"/>
              </w:rPr>
            </w:pPr>
          </w:p>
        </w:tc>
        <w:tc>
          <w:tcPr>
            <w:tcW w:w="2576" w:type="dxa"/>
          </w:tcPr>
          <w:p w:rsidR="009801F1" w:rsidRPr="00DE3E84" w:rsidRDefault="009801F1" w:rsidP="009801F1">
            <w:pPr>
              <w:pStyle w:val="TableText"/>
              <w:jc w:val="both"/>
              <w:rPr>
                <w:rFonts w:asciiTheme="minorHAnsi" w:hAnsiTheme="minorHAnsi"/>
              </w:rPr>
            </w:pPr>
          </w:p>
        </w:tc>
      </w:tr>
      <w:tr w:rsidR="009801F1" w:rsidRPr="00DE3E84" w:rsidTr="00857CE8">
        <w:tc>
          <w:tcPr>
            <w:tcW w:w="1278" w:type="dxa"/>
          </w:tcPr>
          <w:p w:rsidR="009801F1" w:rsidRPr="00DE3E84" w:rsidRDefault="009801F1" w:rsidP="009801F1">
            <w:pPr>
              <w:pStyle w:val="TableText"/>
              <w:jc w:val="both"/>
              <w:rPr>
                <w:rFonts w:asciiTheme="minorHAnsi" w:hAnsiTheme="minorHAnsi"/>
              </w:rPr>
            </w:pPr>
          </w:p>
        </w:tc>
        <w:tc>
          <w:tcPr>
            <w:tcW w:w="1080" w:type="dxa"/>
          </w:tcPr>
          <w:p w:rsidR="009801F1" w:rsidRPr="00DE3E84" w:rsidRDefault="009801F1" w:rsidP="009801F1">
            <w:pPr>
              <w:pStyle w:val="TableText"/>
              <w:jc w:val="both"/>
              <w:rPr>
                <w:rFonts w:asciiTheme="minorHAnsi" w:hAnsiTheme="minorHAnsi"/>
              </w:rPr>
            </w:pPr>
          </w:p>
        </w:tc>
        <w:tc>
          <w:tcPr>
            <w:tcW w:w="3814" w:type="dxa"/>
          </w:tcPr>
          <w:p w:rsidR="009801F1" w:rsidRPr="00DE3E84" w:rsidRDefault="009801F1" w:rsidP="009801F1">
            <w:pPr>
              <w:pStyle w:val="TableText"/>
              <w:rPr>
                <w:rFonts w:asciiTheme="minorHAnsi" w:hAnsiTheme="minorHAnsi"/>
              </w:rPr>
            </w:pPr>
          </w:p>
        </w:tc>
        <w:tc>
          <w:tcPr>
            <w:tcW w:w="2576" w:type="dxa"/>
          </w:tcPr>
          <w:p w:rsidR="009801F1" w:rsidRPr="00DE3E84" w:rsidRDefault="009801F1" w:rsidP="009801F1">
            <w:pPr>
              <w:pStyle w:val="TableText"/>
              <w:jc w:val="both"/>
              <w:rPr>
                <w:rFonts w:asciiTheme="minorHAnsi" w:hAnsiTheme="minorHAnsi"/>
              </w:rPr>
            </w:pPr>
          </w:p>
        </w:tc>
      </w:tr>
    </w:tbl>
    <w:p w:rsidR="00A910C9" w:rsidRPr="00DE3E84" w:rsidRDefault="00A910C9" w:rsidP="00A910C9">
      <w:pPr>
        <w:pStyle w:val="TOC1"/>
        <w:jc w:val="both"/>
        <w:rPr>
          <w:rFonts w:asciiTheme="minorHAnsi" w:hAnsiTheme="minorHAnsi"/>
          <w:u w:val="single"/>
        </w:rPr>
      </w:pPr>
      <w:r w:rsidRPr="00DE3E84">
        <w:rPr>
          <w:rFonts w:asciiTheme="minorHAnsi" w:hAnsiTheme="minorHAnsi"/>
          <w:u w:val="single"/>
        </w:rPr>
        <w:t xml:space="preserve"> </w:t>
      </w: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871678" w:rsidP="00A910C9">
      <w:pPr>
        <w:jc w:val="both"/>
        <w:rPr>
          <w:rFonts w:asciiTheme="minorHAnsi" w:hAnsiTheme="minorHAnsi" w:cs="Arial"/>
        </w:rPr>
      </w:pPr>
      <w:r w:rsidRPr="00DE3E84">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 Copyright 2012, Republic Services Inc. - All rights reserved.</w:t>
                            </w:r>
                          </w:p>
                          <w:p w:rsidR="00144137" w:rsidRDefault="00144137"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 Copyright 2012, Republic Services Inc. - All rights reserved.</w:t>
                      </w:r>
                    </w:p>
                    <w:p w:rsidR="00144137" w:rsidRDefault="00144137" w:rsidP="00A910C9">
                      <w:pPr>
                        <w:jc w:val="center"/>
                      </w:pPr>
                    </w:p>
                  </w:txbxContent>
                </v:textbox>
              </v:shape>
            </w:pict>
          </mc:Fallback>
        </mc:AlternateContent>
      </w: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78322C" w:rsidRPr="00DE3E84" w:rsidRDefault="0078322C" w:rsidP="00A910C9">
      <w:pPr>
        <w:jc w:val="both"/>
        <w:rPr>
          <w:rFonts w:asciiTheme="minorHAnsi" w:hAnsiTheme="minorHAnsi" w:cs="Arial"/>
        </w:rPr>
      </w:pPr>
    </w:p>
    <w:p w:rsidR="0078322C" w:rsidRPr="00DE3E84" w:rsidRDefault="0078322C" w:rsidP="00A910C9">
      <w:pPr>
        <w:jc w:val="both"/>
        <w:rPr>
          <w:rFonts w:asciiTheme="minorHAnsi" w:hAnsiTheme="minorHAnsi" w:cs="Arial"/>
        </w:rPr>
      </w:pPr>
    </w:p>
    <w:p w:rsidR="0078322C" w:rsidRPr="00DE3E84" w:rsidRDefault="0078322C" w:rsidP="00A910C9">
      <w:pPr>
        <w:jc w:val="both"/>
        <w:rPr>
          <w:rFonts w:asciiTheme="minorHAnsi" w:hAnsiTheme="minorHAnsi" w:cs="Arial"/>
        </w:rPr>
      </w:pPr>
    </w:p>
    <w:p w:rsidR="0078322C" w:rsidRPr="00DE3E84" w:rsidRDefault="0078322C" w:rsidP="00A910C9">
      <w:pPr>
        <w:jc w:val="both"/>
        <w:rPr>
          <w:rFonts w:asciiTheme="minorHAnsi" w:hAnsiTheme="minorHAnsi" w:cs="Arial"/>
        </w:rPr>
      </w:pPr>
    </w:p>
    <w:p w:rsidR="0078322C" w:rsidRPr="00DE3E84" w:rsidRDefault="0078322C"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C45BA7" w:rsidRPr="00DE3E84" w:rsidRDefault="00C45BA7" w:rsidP="00A910C9">
      <w:pPr>
        <w:jc w:val="both"/>
        <w:rPr>
          <w:rFonts w:asciiTheme="minorHAnsi" w:hAnsiTheme="minorHAnsi" w:cs="Arial"/>
        </w:rPr>
      </w:pPr>
    </w:p>
    <w:p w:rsidR="00C45BA7" w:rsidRPr="00DE3E84" w:rsidRDefault="00C45BA7" w:rsidP="00A910C9">
      <w:pPr>
        <w:jc w:val="both"/>
        <w:rPr>
          <w:rFonts w:asciiTheme="minorHAnsi" w:hAnsiTheme="minorHAnsi" w:cs="Arial"/>
        </w:rPr>
      </w:pPr>
    </w:p>
    <w:p w:rsidR="00C45BA7" w:rsidRPr="00DE3E84" w:rsidRDefault="00C45BA7" w:rsidP="00A910C9">
      <w:pPr>
        <w:jc w:val="both"/>
        <w:rPr>
          <w:rFonts w:asciiTheme="minorHAnsi" w:hAnsiTheme="minorHAnsi" w:cs="Arial"/>
        </w:rPr>
      </w:pPr>
    </w:p>
    <w:p w:rsidR="00C45BA7" w:rsidRPr="00DE3E84" w:rsidRDefault="00C45BA7" w:rsidP="00A910C9">
      <w:pPr>
        <w:jc w:val="both"/>
        <w:rPr>
          <w:rFonts w:asciiTheme="minorHAnsi" w:hAnsiTheme="minorHAnsi" w:cs="Arial"/>
        </w:rPr>
      </w:pPr>
    </w:p>
    <w:p w:rsidR="00A910C9" w:rsidRPr="00DE3E84" w:rsidRDefault="00A910C9" w:rsidP="00A910C9">
      <w:pPr>
        <w:pStyle w:val="TOC1"/>
        <w:jc w:val="both"/>
        <w:rPr>
          <w:rFonts w:asciiTheme="minorHAnsi" w:hAnsiTheme="minorHAnsi"/>
        </w:rPr>
      </w:pPr>
      <w:r w:rsidRPr="00DE3E84">
        <w:rPr>
          <w:rFonts w:asciiTheme="minorHAnsi" w:hAnsiTheme="minorHAnsi"/>
          <w:sz w:val="28"/>
        </w:rPr>
        <w:t>Table of contents</w:t>
      </w:r>
    </w:p>
    <w:p w:rsidR="00895FB9" w:rsidRDefault="00117E7D">
      <w:pPr>
        <w:pStyle w:val="TOC1"/>
        <w:tabs>
          <w:tab w:val="left" w:pos="400"/>
        </w:tabs>
        <w:rPr>
          <w:rFonts w:asciiTheme="minorHAnsi" w:eastAsiaTheme="minorEastAsia" w:hAnsiTheme="minorHAnsi" w:cstheme="minorBidi"/>
          <w:b w:val="0"/>
          <w:caps w:val="0"/>
          <w:noProof/>
          <w:sz w:val="22"/>
          <w:szCs w:val="22"/>
        </w:rPr>
      </w:pPr>
      <w:r w:rsidRPr="00DE3E84">
        <w:rPr>
          <w:rFonts w:asciiTheme="minorHAnsi" w:hAnsiTheme="minorHAnsi"/>
        </w:rPr>
        <w:fldChar w:fldCharType="begin"/>
      </w:r>
      <w:r w:rsidR="00A910C9" w:rsidRPr="00DE3E84">
        <w:rPr>
          <w:rFonts w:asciiTheme="minorHAnsi" w:hAnsiTheme="minorHAnsi"/>
        </w:rPr>
        <w:instrText xml:space="preserve"> TOC \o "1-3" </w:instrText>
      </w:r>
      <w:r w:rsidRPr="00DE3E84">
        <w:rPr>
          <w:rFonts w:asciiTheme="minorHAnsi" w:hAnsiTheme="minorHAnsi"/>
        </w:rPr>
        <w:fldChar w:fldCharType="separate"/>
      </w:r>
      <w:r w:rsidR="00895FB9" w:rsidRPr="005108F3">
        <w:rPr>
          <w:rFonts w:asciiTheme="minorHAnsi" w:hAnsiTheme="minorHAnsi"/>
          <w:noProof/>
        </w:rPr>
        <w:t>1</w:t>
      </w:r>
      <w:r w:rsidR="00895FB9">
        <w:rPr>
          <w:rFonts w:asciiTheme="minorHAnsi" w:eastAsiaTheme="minorEastAsia" w:hAnsiTheme="minorHAnsi" w:cstheme="minorBidi"/>
          <w:b w:val="0"/>
          <w:caps w:val="0"/>
          <w:noProof/>
          <w:sz w:val="22"/>
          <w:szCs w:val="22"/>
        </w:rPr>
        <w:tab/>
      </w:r>
      <w:r w:rsidR="00895FB9" w:rsidRPr="005108F3">
        <w:rPr>
          <w:rFonts w:asciiTheme="minorHAnsi" w:hAnsiTheme="minorHAnsi"/>
          <w:noProof/>
        </w:rPr>
        <w:t>Business Requirements/Owner – Brittany Smith</w:t>
      </w:r>
      <w:r w:rsidR="00895FB9">
        <w:rPr>
          <w:noProof/>
        </w:rPr>
        <w:tab/>
      </w:r>
      <w:r w:rsidR="00895FB9">
        <w:rPr>
          <w:noProof/>
        </w:rPr>
        <w:fldChar w:fldCharType="begin"/>
      </w:r>
      <w:r w:rsidR="00895FB9">
        <w:rPr>
          <w:noProof/>
        </w:rPr>
        <w:instrText xml:space="preserve"> PAGEREF _Toc418518535 \h </w:instrText>
      </w:r>
      <w:r w:rsidR="00895FB9">
        <w:rPr>
          <w:noProof/>
        </w:rPr>
      </w:r>
      <w:r w:rsidR="00895FB9">
        <w:rPr>
          <w:noProof/>
        </w:rPr>
        <w:fldChar w:fldCharType="separate"/>
      </w:r>
      <w:r w:rsidR="00895FB9">
        <w:rPr>
          <w:noProof/>
        </w:rPr>
        <w:t>6</w:t>
      </w:r>
      <w:r w:rsidR="00895FB9">
        <w:rPr>
          <w:noProof/>
        </w:rPr>
        <w:fldChar w:fldCharType="end"/>
      </w:r>
    </w:p>
    <w:p w:rsidR="00895FB9" w:rsidRDefault="00895FB9">
      <w:pPr>
        <w:pStyle w:val="TOC1"/>
        <w:tabs>
          <w:tab w:val="left" w:pos="400"/>
        </w:tabs>
        <w:rPr>
          <w:rFonts w:asciiTheme="minorHAnsi" w:eastAsiaTheme="minorEastAsia" w:hAnsiTheme="minorHAnsi" w:cstheme="minorBidi"/>
          <w:b w:val="0"/>
          <w:caps w:val="0"/>
          <w:noProof/>
          <w:sz w:val="22"/>
          <w:szCs w:val="22"/>
        </w:rPr>
      </w:pPr>
      <w:r w:rsidRPr="005108F3">
        <w:rPr>
          <w:rFonts w:asciiTheme="minorHAnsi" w:hAnsiTheme="minorHAnsi"/>
          <w:noProof/>
        </w:rPr>
        <w:t>2</w:t>
      </w:r>
      <w:r>
        <w:rPr>
          <w:rFonts w:asciiTheme="minorHAnsi" w:eastAsiaTheme="minorEastAsia" w:hAnsiTheme="minorHAnsi" w:cstheme="minorBidi"/>
          <w:b w:val="0"/>
          <w:caps w:val="0"/>
          <w:noProof/>
          <w:sz w:val="22"/>
          <w:szCs w:val="22"/>
        </w:rPr>
        <w:tab/>
      </w:r>
      <w:r w:rsidRPr="005108F3">
        <w:rPr>
          <w:rFonts w:asciiTheme="minorHAnsi" w:hAnsiTheme="minorHAnsi"/>
          <w:noProof/>
        </w:rPr>
        <w:t>Assumptions</w:t>
      </w:r>
      <w:r>
        <w:rPr>
          <w:noProof/>
        </w:rPr>
        <w:tab/>
      </w:r>
      <w:r>
        <w:rPr>
          <w:noProof/>
        </w:rPr>
        <w:fldChar w:fldCharType="begin"/>
      </w:r>
      <w:r>
        <w:rPr>
          <w:noProof/>
        </w:rPr>
        <w:instrText xml:space="preserve"> PAGEREF _Toc418518536 \h </w:instrText>
      </w:r>
      <w:r>
        <w:rPr>
          <w:noProof/>
        </w:rPr>
      </w:r>
      <w:r>
        <w:rPr>
          <w:noProof/>
        </w:rPr>
        <w:fldChar w:fldCharType="separate"/>
      </w:r>
      <w:r>
        <w:rPr>
          <w:noProof/>
        </w:rPr>
        <w:t>6</w:t>
      </w:r>
      <w:r>
        <w:rPr>
          <w:noProof/>
        </w:rPr>
        <w:fldChar w:fldCharType="end"/>
      </w:r>
    </w:p>
    <w:p w:rsidR="00895FB9" w:rsidRDefault="00895FB9">
      <w:pPr>
        <w:pStyle w:val="TOC1"/>
        <w:tabs>
          <w:tab w:val="left" w:pos="400"/>
        </w:tabs>
        <w:rPr>
          <w:rFonts w:asciiTheme="minorHAnsi" w:eastAsiaTheme="minorEastAsia" w:hAnsiTheme="minorHAnsi" w:cstheme="minorBidi"/>
          <w:b w:val="0"/>
          <w:caps w:val="0"/>
          <w:noProof/>
          <w:sz w:val="22"/>
          <w:szCs w:val="22"/>
        </w:rPr>
      </w:pPr>
      <w:r w:rsidRPr="005108F3">
        <w:rPr>
          <w:rFonts w:asciiTheme="minorHAnsi" w:hAnsiTheme="minorHAnsi"/>
          <w:noProof/>
        </w:rPr>
        <w:t>3</w:t>
      </w:r>
      <w:r>
        <w:rPr>
          <w:rFonts w:asciiTheme="minorHAnsi" w:eastAsiaTheme="minorEastAsia" w:hAnsiTheme="minorHAnsi" w:cstheme="minorBidi"/>
          <w:b w:val="0"/>
          <w:caps w:val="0"/>
          <w:noProof/>
          <w:sz w:val="22"/>
          <w:szCs w:val="22"/>
        </w:rPr>
        <w:tab/>
      </w:r>
      <w:r w:rsidRPr="005108F3">
        <w:rPr>
          <w:rFonts w:asciiTheme="minorHAnsi" w:hAnsiTheme="minorHAnsi"/>
          <w:noProof/>
        </w:rPr>
        <w:t>Design</w:t>
      </w:r>
      <w:r>
        <w:rPr>
          <w:noProof/>
        </w:rPr>
        <w:tab/>
      </w:r>
      <w:r>
        <w:rPr>
          <w:noProof/>
        </w:rPr>
        <w:fldChar w:fldCharType="begin"/>
      </w:r>
      <w:r>
        <w:rPr>
          <w:noProof/>
        </w:rPr>
        <w:instrText xml:space="preserve"> PAGEREF _Toc418518537 \h </w:instrText>
      </w:r>
      <w:r>
        <w:rPr>
          <w:noProof/>
        </w:rPr>
      </w:r>
      <w:r>
        <w:rPr>
          <w:noProof/>
        </w:rPr>
        <w:fldChar w:fldCharType="separate"/>
      </w:r>
      <w:r>
        <w:rPr>
          <w:noProof/>
        </w:rPr>
        <w:t>6</w:t>
      </w:r>
      <w:r>
        <w:rPr>
          <w:noProof/>
        </w:rPr>
        <w:fldChar w:fldCharType="end"/>
      </w:r>
    </w:p>
    <w:p w:rsidR="00895FB9" w:rsidRDefault="00895FB9">
      <w:pPr>
        <w:pStyle w:val="TOC1"/>
        <w:tabs>
          <w:tab w:val="left" w:pos="400"/>
        </w:tabs>
        <w:rPr>
          <w:rFonts w:asciiTheme="minorHAnsi" w:eastAsiaTheme="minorEastAsia" w:hAnsiTheme="minorHAnsi" w:cstheme="minorBidi"/>
          <w:b w:val="0"/>
          <w:caps w:val="0"/>
          <w:noProof/>
          <w:sz w:val="22"/>
          <w:szCs w:val="22"/>
        </w:rPr>
      </w:pPr>
      <w:r w:rsidRPr="005108F3">
        <w:rPr>
          <w:rFonts w:asciiTheme="minorHAnsi" w:hAnsiTheme="minorHAnsi"/>
          <w:noProof/>
        </w:rPr>
        <w:t>4</w:t>
      </w:r>
      <w:r>
        <w:rPr>
          <w:rFonts w:asciiTheme="minorHAnsi" w:eastAsiaTheme="minorEastAsia" w:hAnsiTheme="minorHAnsi" w:cstheme="minorBidi"/>
          <w:b w:val="0"/>
          <w:caps w:val="0"/>
          <w:noProof/>
          <w:sz w:val="22"/>
          <w:szCs w:val="22"/>
        </w:rPr>
        <w:tab/>
      </w:r>
      <w:r w:rsidRPr="005108F3">
        <w:rPr>
          <w:rFonts w:asciiTheme="minorHAnsi" w:hAnsiTheme="minorHAnsi"/>
          <w:noProof/>
        </w:rPr>
        <w:t>InfoPro/TIBCO/BI Impacts</w:t>
      </w:r>
      <w:r>
        <w:rPr>
          <w:noProof/>
        </w:rPr>
        <w:tab/>
      </w:r>
      <w:r>
        <w:rPr>
          <w:noProof/>
        </w:rPr>
        <w:fldChar w:fldCharType="begin"/>
      </w:r>
      <w:r>
        <w:rPr>
          <w:noProof/>
        </w:rPr>
        <w:instrText xml:space="preserve"> PAGEREF _Toc418518538 \h </w:instrText>
      </w:r>
      <w:r>
        <w:rPr>
          <w:noProof/>
        </w:rPr>
      </w:r>
      <w:r>
        <w:rPr>
          <w:noProof/>
        </w:rPr>
        <w:fldChar w:fldCharType="separate"/>
      </w:r>
      <w:r>
        <w:rPr>
          <w:noProof/>
        </w:rPr>
        <w:t>7</w:t>
      </w:r>
      <w:r>
        <w:rPr>
          <w:noProof/>
        </w:rPr>
        <w:fldChar w:fldCharType="end"/>
      </w:r>
    </w:p>
    <w:p w:rsidR="00895FB9" w:rsidRDefault="00895FB9">
      <w:pPr>
        <w:pStyle w:val="TOC1"/>
        <w:tabs>
          <w:tab w:val="left" w:pos="400"/>
        </w:tabs>
        <w:rPr>
          <w:rFonts w:asciiTheme="minorHAnsi" w:eastAsiaTheme="minorEastAsia" w:hAnsiTheme="minorHAnsi" w:cstheme="minorBidi"/>
          <w:b w:val="0"/>
          <w:caps w:val="0"/>
          <w:noProof/>
          <w:sz w:val="22"/>
          <w:szCs w:val="22"/>
        </w:rPr>
      </w:pPr>
      <w:r w:rsidRPr="005108F3">
        <w:rPr>
          <w:rFonts w:asciiTheme="minorHAnsi" w:hAnsiTheme="minorHAnsi"/>
          <w:noProof/>
        </w:rPr>
        <w:t>5</w:t>
      </w:r>
      <w:r>
        <w:rPr>
          <w:rFonts w:asciiTheme="minorHAnsi" w:eastAsiaTheme="minorEastAsia" w:hAnsiTheme="minorHAnsi" w:cstheme="minorBidi"/>
          <w:b w:val="0"/>
          <w:caps w:val="0"/>
          <w:noProof/>
          <w:sz w:val="22"/>
          <w:szCs w:val="22"/>
        </w:rPr>
        <w:tab/>
      </w:r>
      <w:r w:rsidRPr="005108F3">
        <w:rPr>
          <w:rFonts w:asciiTheme="minorHAnsi" w:hAnsiTheme="minorHAnsi"/>
          <w:noProof/>
        </w:rPr>
        <w:t>Report Changes</w:t>
      </w:r>
      <w:r>
        <w:rPr>
          <w:noProof/>
        </w:rPr>
        <w:tab/>
      </w:r>
      <w:r>
        <w:rPr>
          <w:noProof/>
        </w:rPr>
        <w:fldChar w:fldCharType="begin"/>
      </w:r>
      <w:r>
        <w:rPr>
          <w:noProof/>
        </w:rPr>
        <w:instrText xml:space="preserve"> PAGEREF _Toc418518539 \h </w:instrText>
      </w:r>
      <w:r>
        <w:rPr>
          <w:noProof/>
        </w:rPr>
      </w:r>
      <w:r>
        <w:rPr>
          <w:noProof/>
        </w:rPr>
        <w:fldChar w:fldCharType="separate"/>
      </w:r>
      <w:r>
        <w:rPr>
          <w:noProof/>
        </w:rPr>
        <w:t>7</w:t>
      </w:r>
      <w:r>
        <w:rPr>
          <w:noProof/>
        </w:rPr>
        <w:fldChar w:fldCharType="end"/>
      </w:r>
    </w:p>
    <w:p w:rsidR="00895FB9" w:rsidRDefault="00895FB9">
      <w:pPr>
        <w:pStyle w:val="TOC1"/>
        <w:tabs>
          <w:tab w:val="left" w:pos="400"/>
        </w:tabs>
        <w:rPr>
          <w:rFonts w:asciiTheme="minorHAnsi" w:eastAsiaTheme="minorEastAsia" w:hAnsiTheme="minorHAnsi" w:cstheme="minorBidi"/>
          <w:b w:val="0"/>
          <w:caps w:val="0"/>
          <w:noProof/>
          <w:sz w:val="22"/>
          <w:szCs w:val="22"/>
        </w:rPr>
      </w:pPr>
      <w:r w:rsidRPr="005108F3">
        <w:rPr>
          <w:rFonts w:asciiTheme="minorHAnsi" w:hAnsiTheme="minorHAnsi"/>
          <w:noProof/>
        </w:rPr>
        <w:t>6</w:t>
      </w:r>
      <w:r>
        <w:rPr>
          <w:rFonts w:asciiTheme="minorHAnsi" w:eastAsiaTheme="minorEastAsia" w:hAnsiTheme="minorHAnsi" w:cstheme="minorBidi"/>
          <w:b w:val="0"/>
          <w:caps w:val="0"/>
          <w:noProof/>
          <w:sz w:val="22"/>
          <w:szCs w:val="22"/>
        </w:rPr>
        <w:tab/>
      </w:r>
      <w:r w:rsidRPr="005108F3">
        <w:rPr>
          <w:rFonts w:asciiTheme="minorHAnsi" w:hAnsiTheme="minorHAnsi"/>
          <w:noProof/>
        </w:rPr>
        <w:t>Appendix</w:t>
      </w:r>
      <w:r>
        <w:rPr>
          <w:noProof/>
        </w:rPr>
        <w:tab/>
      </w:r>
      <w:r>
        <w:rPr>
          <w:noProof/>
        </w:rPr>
        <w:fldChar w:fldCharType="begin"/>
      </w:r>
      <w:r>
        <w:rPr>
          <w:noProof/>
        </w:rPr>
        <w:instrText xml:space="preserve"> PAGEREF _Toc418518540 \h </w:instrText>
      </w:r>
      <w:r>
        <w:rPr>
          <w:noProof/>
        </w:rPr>
      </w:r>
      <w:r>
        <w:rPr>
          <w:noProof/>
        </w:rPr>
        <w:fldChar w:fldCharType="separate"/>
      </w:r>
      <w:r>
        <w:rPr>
          <w:noProof/>
        </w:rPr>
        <w:t>7</w:t>
      </w:r>
      <w:r>
        <w:rPr>
          <w:noProof/>
        </w:rPr>
        <w:fldChar w:fldCharType="end"/>
      </w:r>
    </w:p>
    <w:p w:rsidR="00A910C9" w:rsidRPr="00DE3E84" w:rsidRDefault="00117E7D" w:rsidP="00712D02">
      <w:pPr>
        <w:pStyle w:val="BodyText"/>
        <w:jc w:val="both"/>
        <w:rPr>
          <w:rFonts w:asciiTheme="minorHAnsi" w:hAnsiTheme="minorHAnsi"/>
        </w:rPr>
      </w:pPr>
      <w:r w:rsidRPr="00DE3E84">
        <w:rPr>
          <w:rFonts w:asciiTheme="minorHAnsi" w:hAnsi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DE3E84">
        <w:rPr>
          <w:rFonts w:asciiTheme="minorHAnsi" w:hAnsiTheme="minorHAnsi"/>
        </w:rPr>
        <w:br w:type="page"/>
      </w:r>
    </w:p>
    <w:p w:rsidR="00A910C9" w:rsidRPr="00473BEE" w:rsidRDefault="00EB7776" w:rsidP="00473BEE">
      <w:pPr>
        <w:pStyle w:val="Heading1"/>
        <w:keepLines/>
        <w:jc w:val="both"/>
        <w:rPr>
          <w:rFonts w:asciiTheme="minorHAnsi" w:hAnsiTheme="minorHAnsi"/>
        </w:rPr>
      </w:pPr>
      <w:bookmarkStart w:id="6" w:name="_Toc418518535"/>
      <w:bookmarkEnd w:id="0"/>
      <w:bookmarkEnd w:id="1"/>
      <w:bookmarkEnd w:id="2"/>
      <w:bookmarkEnd w:id="3"/>
      <w:bookmarkEnd w:id="4"/>
      <w:bookmarkEnd w:id="5"/>
      <w:r w:rsidRPr="00DE3E84">
        <w:rPr>
          <w:rFonts w:asciiTheme="minorHAnsi" w:hAnsiTheme="minorHAnsi"/>
        </w:rPr>
        <w:lastRenderedPageBreak/>
        <w:t>Business Requirements</w:t>
      </w:r>
      <w:r w:rsidR="001C6D05">
        <w:rPr>
          <w:rFonts w:asciiTheme="minorHAnsi" w:hAnsiTheme="minorHAnsi"/>
        </w:rPr>
        <w:t>/Owner – Brittany Smith</w:t>
      </w:r>
      <w:bookmarkEnd w:id="6"/>
    </w:p>
    <w:p w:rsidR="00473BEE" w:rsidRDefault="00895FB9" w:rsidP="00314166">
      <w:pPr>
        <w:pStyle w:val="NormalWeb"/>
        <w:shd w:val="clear" w:color="auto" w:fill="FFFFFF"/>
        <w:spacing w:before="0" w:beforeAutospacing="0" w:after="0" w:afterAutospacing="0"/>
        <w:rPr>
          <w:rFonts w:ascii="Helvetica" w:hAnsi="Helvetica" w:cs="Helvetica"/>
          <w:color w:val="333333"/>
          <w:sz w:val="21"/>
          <w:szCs w:val="21"/>
          <w:shd w:val="clear" w:color="auto" w:fill="FFFFFF"/>
        </w:rPr>
      </w:pPr>
      <w:bookmarkStart w:id="7" w:name="_Toc342757862"/>
      <w:bookmarkStart w:id="8" w:name="_Toc346297770"/>
      <w:bookmarkStart w:id="9" w:name="_Toc404134500"/>
      <w:r>
        <w:rPr>
          <w:rFonts w:ascii="Helvetica" w:hAnsi="Helvetica" w:cs="Helvetica"/>
          <w:color w:val="333333"/>
          <w:sz w:val="21"/>
          <w:szCs w:val="21"/>
          <w:shd w:val="clear" w:color="auto" w:fill="FFFFFF"/>
        </w:rPr>
        <w:t>See quote A1515876 in Test. The All-in-One Office additional item fees are not being included within the Estimated Monthly Fees section on the proposal. All fees for a quote should be calculated on the proposal.</w:t>
      </w:r>
    </w:p>
    <w:p w:rsidR="001C6D05" w:rsidRDefault="001C6D05" w:rsidP="00314166">
      <w:pPr>
        <w:pStyle w:val="NormalWeb"/>
        <w:shd w:val="clear" w:color="auto" w:fill="FFFFFF"/>
        <w:spacing w:before="0" w:beforeAutospacing="0" w:after="0" w:afterAutospacing="0"/>
        <w:rPr>
          <w:rFonts w:ascii="Helvetica" w:hAnsi="Helvetica" w:cs="Helvetica"/>
          <w:color w:val="333333"/>
          <w:sz w:val="21"/>
          <w:szCs w:val="21"/>
        </w:rPr>
      </w:pPr>
    </w:p>
    <w:p w:rsidR="00895FB9" w:rsidRDefault="00895FB9" w:rsidP="00314166">
      <w:pPr>
        <w:pStyle w:val="NormalWeb"/>
        <w:shd w:val="clear" w:color="auto" w:fill="FFFFFF"/>
        <w:spacing w:before="0" w:beforeAutospacing="0" w:after="0" w:afterAutospacing="0"/>
        <w:rPr>
          <w:rFonts w:ascii="Helvetica" w:hAnsi="Helvetica" w:cs="Helvetica"/>
          <w:color w:val="333333"/>
          <w:sz w:val="21"/>
          <w:szCs w:val="21"/>
        </w:rPr>
      </w:pPr>
      <w:r>
        <w:rPr>
          <w:noProof/>
        </w:rPr>
        <w:drawing>
          <wp:inline distT="0" distB="0" distL="0" distR="0">
            <wp:extent cx="5715000" cy="1082386"/>
            <wp:effectExtent l="0" t="0" r="0" b="381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1082386"/>
                    </a:xfrm>
                    <a:prstGeom prst="rect">
                      <a:avLst/>
                    </a:prstGeom>
                    <a:noFill/>
                    <a:ln>
                      <a:noFill/>
                    </a:ln>
                  </pic:spPr>
                </pic:pic>
              </a:graphicData>
            </a:graphic>
          </wp:inline>
        </w:drawing>
      </w:r>
    </w:p>
    <w:p w:rsidR="00895FB9" w:rsidRDefault="00895FB9" w:rsidP="00314166">
      <w:pPr>
        <w:pStyle w:val="NormalWeb"/>
        <w:shd w:val="clear" w:color="auto" w:fill="FFFFFF"/>
        <w:spacing w:before="0" w:beforeAutospacing="0" w:after="0" w:afterAutospacing="0"/>
        <w:rPr>
          <w:rFonts w:ascii="Helvetica" w:hAnsi="Helvetica" w:cs="Helvetica"/>
          <w:color w:val="333333"/>
          <w:sz w:val="21"/>
          <w:szCs w:val="21"/>
        </w:rPr>
      </w:pPr>
    </w:p>
    <w:p w:rsidR="00895FB9" w:rsidRDefault="00895FB9" w:rsidP="00314166">
      <w:pPr>
        <w:pStyle w:val="NormalWeb"/>
        <w:shd w:val="clear" w:color="auto" w:fill="FFFFFF"/>
        <w:spacing w:before="0" w:beforeAutospacing="0" w:after="0" w:afterAutospacing="0"/>
        <w:rPr>
          <w:rFonts w:ascii="Helvetica" w:hAnsi="Helvetica" w:cs="Helvetica"/>
          <w:color w:val="333333"/>
          <w:sz w:val="21"/>
          <w:szCs w:val="21"/>
        </w:rPr>
      </w:pPr>
      <w:r>
        <w:rPr>
          <w:noProof/>
        </w:rPr>
        <w:drawing>
          <wp:inline distT="0" distB="0" distL="0" distR="0">
            <wp:extent cx="5715000" cy="2145082"/>
            <wp:effectExtent l="0" t="0" r="0" b="762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2145082"/>
                    </a:xfrm>
                    <a:prstGeom prst="rect">
                      <a:avLst/>
                    </a:prstGeom>
                    <a:noFill/>
                    <a:ln>
                      <a:noFill/>
                    </a:ln>
                  </pic:spPr>
                </pic:pic>
              </a:graphicData>
            </a:graphic>
          </wp:inline>
        </w:drawing>
      </w:r>
    </w:p>
    <w:p w:rsidR="004121BE" w:rsidRPr="00DE3E84" w:rsidRDefault="004121BE" w:rsidP="006C54CB">
      <w:pPr>
        <w:rPr>
          <w:rFonts w:asciiTheme="minorHAnsi" w:hAnsiTheme="minorHAnsi"/>
        </w:rPr>
      </w:pPr>
    </w:p>
    <w:p w:rsidR="00624DB8" w:rsidRPr="00DE3E84" w:rsidRDefault="00624DB8" w:rsidP="00624DB8">
      <w:pPr>
        <w:pStyle w:val="Heading1"/>
        <w:rPr>
          <w:rFonts w:asciiTheme="minorHAnsi" w:hAnsiTheme="minorHAnsi"/>
        </w:rPr>
      </w:pPr>
      <w:bookmarkStart w:id="10" w:name="_Toc379450809"/>
      <w:bookmarkStart w:id="11" w:name="_Toc418518536"/>
      <w:r w:rsidRPr="00DE3E84">
        <w:rPr>
          <w:rFonts w:asciiTheme="minorHAnsi" w:hAnsiTheme="minorHAnsi"/>
        </w:rPr>
        <w:t>Assumptions</w:t>
      </w:r>
      <w:bookmarkEnd w:id="10"/>
      <w:bookmarkEnd w:id="11"/>
    </w:p>
    <w:p w:rsidR="00624DB8" w:rsidRPr="00DE3E84" w:rsidRDefault="00353B7A" w:rsidP="00353B7A">
      <w:pPr>
        <w:pStyle w:val="BodyText"/>
        <w:ind w:firstLine="432"/>
        <w:rPr>
          <w:rFonts w:asciiTheme="minorHAnsi" w:hAnsiTheme="minorHAnsi"/>
        </w:rPr>
      </w:pPr>
      <w:r w:rsidRPr="00DE3E84">
        <w:rPr>
          <w:rFonts w:asciiTheme="minorHAnsi" w:hAnsiTheme="minorHAnsi"/>
        </w:rPr>
        <w:t>NA</w:t>
      </w:r>
    </w:p>
    <w:p w:rsidR="00624DB8" w:rsidRPr="00DE3E84" w:rsidRDefault="00624DB8" w:rsidP="00624DB8">
      <w:pPr>
        <w:pStyle w:val="Heading1"/>
        <w:rPr>
          <w:rFonts w:asciiTheme="minorHAnsi" w:hAnsiTheme="minorHAnsi"/>
        </w:rPr>
      </w:pPr>
      <w:bookmarkStart w:id="12" w:name="_Toc418518537"/>
      <w:r w:rsidRPr="00DE3E84">
        <w:rPr>
          <w:rFonts w:asciiTheme="minorHAnsi" w:hAnsiTheme="minorHAnsi"/>
        </w:rPr>
        <w:t>Design</w:t>
      </w:r>
      <w:bookmarkEnd w:id="12"/>
    </w:p>
    <w:p w:rsidR="00895FB9" w:rsidRDefault="00895FB9" w:rsidP="00895FB9">
      <w:pPr>
        <w:shd w:val="clear" w:color="auto" w:fill="FFFFFF"/>
        <w:rPr>
          <w:rFonts w:ascii="Helvetica" w:hAnsi="Helvetica" w:cs="Helvetica"/>
          <w:color w:val="333333"/>
          <w:sz w:val="21"/>
          <w:szCs w:val="21"/>
          <w:shd w:val="clear" w:color="auto" w:fill="FFFFFF"/>
        </w:rPr>
      </w:pPr>
    </w:p>
    <w:p w:rsidR="00895FB9" w:rsidRDefault="00895FB9" w:rsidP="00895FB9">
      <w:pPr>
        <w:pStyle w:val="ListParagraph"/>
        <w:numPr>
          <w:ilvl w:val="0"/>
          <w:numId w:val="32"/>
        </w:numPr>
        <w:shd w:val="clear" w:color="auto" w:fill="FFFFFF"/>
        <w:rPr>
          <w:rFonts w:ascii="Helvetica" w:hAnsi="Helvetica" w:cs="Helvetica"/>
          <w:color w:val="333333"/>
          <w:sz w:val="21"/>
          <w:szCs w:val="21"/>
        </w:rPr>
      </w:pPr>
      <w:r w:rsidRPr="00895FB9">
        <w:rPr>
          <w:rFonts w:ascii="Helvetica" w:hAnsi="Helvetica" w:cs="Helvetica"/>
          <w:color w:val="333333"/>
          <w:sz w:val="21"/>
          <w:szCs w:val="21"/>
          <w:shd w:val="clear" w:color="auto" w:fill="FFFFFF"/>
        </w:rPr>
        <w:t>Per Haul and Per Month Additional Items are not to be included in the Proposed Price.</w:t>
      </w:r>
    </w:p>
    <w:p w:rsidR="00895FB9" w:rsidRDefault="00895FB9" w:rsidP="00895FB9">
      <w:pPr>
        <w:pStyle w:val="ListParagraph"/>
        <w:numPr>
          <w:ilvl w:val="0"/>
          <w:numId w:val="32"/>
        </w:numPr>
        <w:shd w:val="clear" w:color="auto" w:fill="FFFFFF"/>
        <w:rPr>
          <w:rFonts w:ascii="Helvetica" w:hAnsi="Helvetica" w:cs="Helvetica"/>
          <w:color w:val="333333"/>
          <w:sz w:val="21"/>
          <w:szCs w:val="21"/>
        </w:rPr>
      </w:pPr>
      <w:r w:rsidRPr="00895FB9">
        <w:rPr>
          <w:rFonts w:ascii="Helvetica" w:hAnsi="Helvetica" w:cs="Helvetica"/>
          <w:color w:val="333333"/>
          <w:sz w:val="21"/>
          <w:szCs w:val="21"/>
          <w:shd w:val="clear" w:color="auto" w:fill="FFFFFF"/>
        </w:rPr>
        <w:t>Per Haul and Per Month Additional Items are not to be included in the monthly totals anywhere in the Capture screens.</w:t>
      </w:r>
    </w:p>
    <w:p w:rsidR="00895FB9" w:rsidRDefault="00895FB9" w:rsidP="00895FB9">
      <w:pPr>
        <w:pStyle w:val="ListParagraph"/>
        <w:numPr>
          <w:ilvl w:val="0"/>
          <w:numId w:val="32"/>
        </w:numPr>
        <w:shd w:val="clear" w:color="auto" w:fill="FFFFFF"/>
        <w:rPr>
          <w:rFonts w:ascii="Helvetica" w:hAnsi="Helvetica" w:cs="Helvetica"/>
          <w:color w:val="333333"/>
          <w:sz w:val="21"/>
          <w:szCs w:val="21"/>
        </w:rPr>
      </w:pPr>
      <w:r w:rsidRPr="00895FB9">
        <w:rPr>
          <w:rFonts w:ascii="Helvetica" w:hAnsi="Helvetica" w:cs="Helvetica"/>
          <w:color w:val="333333"/>
          <w:sz w:val="21"/>
          <w:szCs w:val="21"/>
          <w:shd w:val="clear" w:color="auto" w:fill="FFFFFF"/>
        </w:rPr>
        <w:t>Costs of Additional items will be assumed and displayed as $0.00.</w:t>
      </w:r>
    </w:p>
    <w:p w:rsidR="00895FB9" w:rsidRDefault="00895FB9" w:rsidP="00895FB9">
      <w:pPr>
        <w:pStyle w:val="ListParagraph"/>
        <w:numPr>
          <w:ilvl w:val="0"/>
          <w:numId w:val="32"/>
        </w:numPr>
        <w:shd w:val="clear" w:color="auto" w:fill="FFFFFF"/>
        <w:rPr>
          <w:rFonts w:ascii="Helvetica" w:hAnsi="Helvetica" w:cs="Helvetica"/>
          <w:color w:val="333333"/>
          <w:sz w:val="21"/>
          <w:szCs w:val="21"/>
        </w:rPr>
      </w:pPr>
      <w:r w:rsidRPr="00895FB9">
        <w:rPr>
          <w:rFonts w:ascii="Helvetica" w:hAnsi="Helvetica" w:cs="Helvetica"/>
          <w:color w:val="333333"/>
          <w:sz w:val="21"/>
          <w:szCs w:val="21"/>
          <w:shd w:val="clear" w:color="auto" w:fill="FFFFFF"/>
        </w:rPr>
        <w:t>Per Haul items will be assumed to have only one haul per month.</w:t>
      </w:r>
    </w:p>
    <w:p w:rsidR="00895FB9" w:rsidRDefault="00895FB9" w:rsidP="00895FB9">
      <w:pPr>
        <w:pStyle w:val="ListParagraph"/>
        <w:numPr>
          <w:ilvl w:val="0"/>
          <w:numId w:val="32"/>
        </w:numPr>
        <w:shd w:val="clear" w:color="auto" w:fill="FFFFFF"/>
        <w:rPr>
          <w:rFonts w:ascii="Helvetica" w:hAnsi="Helvetica" w:cs="Helvetica"/>
          <w:color w:val="333333"/>
          <w:sz w:val="21"/>
          <w:szCs w:val="21"/>
        </w:rPr>
      </w:pPr>
      <w:r w:rsidRPr="00895FB9">
        <w:rPr>
          <w:rFonts w:ascii="Helvetica" w:hAnsi="Helvetica" w:cs="Helvetica"/>
          <w:color w:val="333333"/>
          <w:sz w:val="21"/>
          <w:szCs w:val="21"/>
          <w:shd w:val="clear" w:color="auto" w:fill="FFFFFF"/>
        </w:rPr>
        <w:t>Additional Items will only be displayed on the Proposal if Show on Proposal is checked for that item.</w:t>
      </w:r>
    </w:p>
    <w:p w:rsidR="00895FB9" w:rsidRDefault="00895FB9" w:rsidP="00895FB9">
      <w:pPr>
        <w:pStyle w:val="ListParagraph"/>
        <w:numPr>
          <w:ilvl w:val="0"/>
          <w:numId w:val="32"/>
        </w:numPr>
        <w:shd w:val="clear" w:color="auto" w:fill="FFFFFF"/>
        <w:rPr>
          <w:rFonts w:ascii="Helvetica" w:hAnsi="Helvetica" w:cs="Helvetica"/>
          <w:color w:val="333333"/>
          <w:sz w:val="21"/>
          <w:szCs w:val="21"/>
        </w:rPr>
      </w:pPr>
      <w:r w:rsidRPr="00895FB9">
        <w:rPr>
          <w:rFonts w:ascii="Helvetica" w:hAnsi="Helvetica" w:cs="Helvetica"/>
          <w:color w:val="333333"/>
          <w:sz w:val="21"/>
          <w:szCs w:val="21"/>
          <w:shd w:val="clear" w:color="auto" w:fill="FFFFFF"/>
        </w:rPr>
        <w:t>Per Haul and Per Month Additional Items will be displayed on the Proposal under Estimated Monthly Amount.</w:t>
      </w:r>
    </w:p>
    <w:p w:rsidR="00895FB9" w:rsidRDefault="00895FB9" w:rsidP="00895FB9">
      <w:pPr>
        <w:pStyle w:val="ListParagraph"/>
        <w:numPr>
          <w:ilvl w:val="0"/>
          <w:numId w:val="32"/>
        </w:numPr>
        <w:shd w:val="clear" w:color="auto" w:fill="FFFFFF"/>
        <w:rPr>
          <w:rFonts w:ascii="Helvetica" w:hAnsi="Helvetica" w:cs="Helvetica"/>
          <w:color w:val="333333"/>
          <w:sz w:val="21"/>
          <w:szCs w:val="21"/>
        </w:rPr>
      </w:pPr>
      <w:r w:rsidRPr="00895FB9">
        <w:rPr>
          <w:rFonts w:ascii="Helvetica" w:hAnsi="Helvetica" w:cs="Helvetica"/>
          <w:color w:val="333333"/>
          <w:sz w:val="21"/>
          <w:szCs w:val="21"/>
          <w:shd w:val="clear" w:color="auto" w:fill="FFFFFF"/>
        </w:rPr>
        <w:t>Total Fuel/Environmental Recovery Fees for Per Haul and Per Month Additional Items will be totaled under Estimated Monthly Amount in the Proposal.</w:t>
      </w:r>
    </w:p>
    <w:p w:rsidR="00895FB9" w:rsidRDefault="00895FB9" w:rsidP="00895FB9">
      <w:pPr>
        <w:pStyle w:val="ListParagraph"/>
        <w:numPr>
          <w:ilvl w:val="0"/>
          <w:numId w:val="32"/>
        </w:numPr>
        <w:shd w:val="clear" w:color="auto" w:fill="FFFFFF"/>
        <w:rPr>
          <w:rFonts w:ascii="Helvetica" w:hAnsi="Helvetica" w:cs="Helvetica"/>
          <w:color w:val="333333"/>
          <w:sz w:val="21"/>
          <w:szCs w:val="21"/>
        </w:rPr>
      </w:pPr>
      <w:r w:rsidRPr="00895FB9">
        <w:rPr>
          <w:rFonts w:ascii="Helvetica" w:hAnsi="Helvetica" w:cs="Helvetica"/>
          <w:color w:val="333333"/>
          <w:sz w:val="21"/>
          <w:szCs w:val="21"/>
          <w:shd w:val="clear" w:color="auto" w:fill="FFFFFF"/>
        </w:rPr>
        <w:t>Additional Items that are one-time charges will stay in the One Time Charges section of the Proposal.</w:t>
      </w:r>
    </w:p>
    <w:p w:rsidR="00473BEE" w:rsidRPr="00895FB9" w:rsidRDefault="00895FB9" w:rsidP="00895FB9">
      <w:pPr>
        <w:pStyle w:val="ListParagraph"/>
        <w:numPr>
          <w:ilvl w:val="0"/>
          <w:numId w:val="32"/>
        </w:numPr>
        <w:shd w:val="clear" w:color="auto" w:fill="FFFFFF"/>
        <w:rPr>
          <w:rFonts w:ascii="Helvetica" w:hAnsi="Helvetica" w:cs="Helvetica"/>
          <w:color w:val="333333"/>
          <w:sz w:val="21"/>
          <w:szCs w:val="21"/>
        </w:rPr>
      </w:pPr>
      <w:r w:rsidRPr="00895FB9">
        <w:rPr>
          <w:rFonts w:ascii="Helvetica" w:hAnsi="Helvetica" w:cs="Helvetica"/>
          <w:color w:val="333333"/>
          <w:sz w:val="21"/>
          <w:szCs w:val="21"/>
          <w:shd w:val="clear" w:color="auto" w:fill="FFFFFF"/>
        </w:rPr>
        <w:lastRenderedPageBreak/>
        <w:t>Total Fuel/Environmental Recovery Fees for one-time Additional Items will be totaled under One Time Charges in the Proposal.</w:t>
      </w:r>
    </w:p>
    <w:p w:rsidR="00F2339A" w:rsidRDefault="00F2339A" w:rsidP="00F2339A">
      <w:pPr>
        <w:shd w:val="clear" w:color="auto" w:fill="FFFFFF"/>
        <w:rPr>
          <w:rFonts w:ascii="Helvetica" w:hAnsi="Helvetica" w:cs="Helvetica"/>
          <w:color w:val="333333"/>
          <w:sz w:val="21"/>
          <w:szCs w:val="21"/>
        </w:rPr>
      </w:pPr>
    </w:p>
    <w:p w:rsidR="00F2339A" w:rsidRDefault="00F2339A" w:rsidP="00F2339A">
      <w:pPr>
        <w:shd w:val="clear" w:color="auto" w:fill="FFFFFF"/>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Charges in the Proposal. New variables are required. They are for reporting on the proposal only and should be ignored by TIBCO and InfoPro.</w:t>
      </w:r>
    </w:p>
    <w:p w:rsidR="00F2339A" w:rsidRDefault="00F2339A" w:rsidP="00F2339A">
      <w:pPr>
        <w:shd w:val="clear" w:color="auto" w:fill="FFFFFF"/>
        <w:rPr>
          <w:rFonts w:ascii="Helvetica" w:hAnsi="Helvetica" w:cs="Helvetica"/>
          <w:color w:val="333333"/>
          <w:sz w:val="21"/>
          <w:szCs w:val="21"/>
        </w:rPr>
      </w:pPr>
      <w:r>
        <w:rPr>
          <w:rFonts w:ascii="Helvetica" w:hAnsi="Helvetica" w:cs="Helvetica"/>
          <w:color w:val="333333"/>
          <w:sz w:val="21"/>
          <w:szCs w:val="21"/>
        </w:rPr>
        <w:br/>
      </w:r>
      <w:r>
        <w:rPr>
          <w:rFonts w:ascii="Helvetica" w:hAnsi="Helvetica" w:cs="Helvetica"/>
          <w:color w:val="333333"/>
          <w:sz w:val="21"/>
          <w:szCs w:val="21"/>
          <w:shd w:val="clear" w:color="auto" w:fill="FFFFFF"/>
        </w:rPr>
        <w:t>grandTotalInclAdHoc_quote - Grand Total Including AdHoc - Currency</w:t>
      </w:r>
      <w:r>
        <w:rPr>
          <w:rFonts w:ascii="Helvetica" w:hAnsi="Helvetica" w:cs="Helvetica"/>
          <w:color w:val="333333"/>
          <w:sz w:val="21"/>
          <w:szCs w:val="21"/>
        </w:rPr>
        <w:br/>
      </w:r>
      <w:r>
        <w:rPr>
          <w:rFonts w:ascii="Helvetica" w:hAnsi="Helvetica" w:cs="Helvetica"/>
          <w:color w:val="333333"/>
          <w:sz w:val="21"/>
          <w:szCs w:val="21"/>
          <w:shd w:val="clear" w:color="auto" w:fill="FFFFFF"/>
        </w:rPr>
        <w:t>erfAndFrfTotalInclAdHoc_quote - Total ERF and FRF Including AdHoc - Currency</w:t>
      </w:r>
    </w:p>
    <w:p w:rsidR="00F2339A" w:rsidRPr="00F2339A" w:rsidRDefault="00F2339A" w:rsidP="00F2339A">
      <w:pPr>
        <w:shd w:val="clear" w:color="auto" w:fill="FFFFFF"/>
        <w:rPr>
          <w:rFonts w:ascii="Helvetica" w:hAnsi="Helvetica" w:cs="Helvetica"/>
          <w:color w:val="333333"/>
          <w:sz w:val="21"/>
          <w:szCs w:val="21"/>
        </w:rPr>
      </w:pPr>
    </w:p>
    <w:p w:rsidR="00895FB9" w:rsidRPr="00895FB9" w:rsidRDefault="00895FB9" w:rsidP="00895FB9">
      <w:pPr>
        <w:shd w:val="clear" w:color="auto" w:fill="FFFFFF"/>
        <w:rPr>
          <w:rFonts w:ascii="Helvetica" w:hAnsi="Helvetica" w:cs="Helvetica"/>
          <w:b/>
          <w:color w:val="333333"/>
          <w:sz w:val="21"/>
          <w:szCs w:val="21"/>
        </w:rPr>
      </w:pPr>
      <w:r w:rsidRPr="00895FB9">
        <w:rPr>
          <w:rFonts w:ascii="Helvetica" w:hAnsi="Helvetica" w:cs="Helvetica"/>
          <w:b/>
          <w:color w:val="333333"/>
          <w:sz w:val="21"/>
          <w:szCs w:val="21"/>
        </w:rPr>
        <w:t>Code Sections to be modified:</w:t>
      </w:r>
      <w:bookmarkStart w:id="13" w:name="_GoBack"/>
      <w:bookmarkEnd w:id="13"/>
    </w:p>
    <w:p w:rsidR="00895FB9" w:rsidRDefault="00895FB9" w:rsidP="00895FB9">
      <w:pPr>
        <w:pStyle w:val="ListParagraph"/>
        <w:numPr>
          <w:ilvl w:val="0"/>
          <w:numId w:val="33"/>
        </w:numPr>
        <w:shd w:val="clear" w:color="auto" w:fill="FFFFFF"/>
        <w:rPr>
          <w:rFonts w:ascii="Helvetica" w:hAnsi="Helvetica" w:cs="Helvetica"/>
          <w:color w:val="333333"/>
          <w:sz w:val="21"/>
          <w:szCs w:val="21"/>
        </w:rPr>
      </w:pPr>
      <w:r w:rsidRPr="00895FB9">
        <w:rPr>
          <w:rFonts w:ascii="Helvetica" w:hAnsi="Helvetica" w:cs="Helvetica"/>
          <w:color w:val="333333"/>
          <w:sz w:val="21"/>
          <w:szCs w:val="21"/>
          <w:shd w:val="clear" w:color="auto" w:fill="FFFFFF"/>
        </w:rPr>
        <w:t>capture/commerce/quote/libraryFunctions/prePricingFormulas.java</w:t>
      </w:r>
    </w:p>
    <w:p w:rsidR="00895FB9" w:rsidRDefault="00895FB9" w:rsidP="00895FB9">
      <w:pPr>
        <w:pStyle w:val="ListParagraph"/>
        <w:numPr>
          <w:ilvl w:val="0"/>
          <w:numId w:val="33"/>
        </w:numPr>
        <w:shd w:val="clear" w:color="auto" w:fill="FFFFFF"/>
        <w:rPr>
          <w:rFonts w:ascii="Helvetica" w:hAnsi="Helvetica" w:cs="Helvetica"/>
          <w:color w:val="333333"/>
          <w:sz w:val="21"/>
          <w:szCs w:val="21"/>
        </w:rPr>
      </w:pPr>
      <w:r w:rsidRPr="00895FB9">
        <w:rPr>
          <w:rFonts w:ascii="Helvetica" w:hAnsi="Helvetica" w:cs="Helvetica"/>
          <w:color w:val="333333"/>
          <w:sz w:val="21"/>
          <w:szCs w:val="21"/>
          <w:shd w:val="clear" w:color="auto" w:fill="FFFFFF"/>
        </w:rPr>
        <w:t>capture/commerce/quote/libraryFunctions/postPricingFormulas.java</w:t>
      </w:r>
    </w:p>
    <w:p w:rsidR="00895FB9" w:rsidRDefault="00895FB9" w:rsidP="00895FB9">
      <w:pPr>
        <w:pStyle w:val="ListParagraph"/>
        <w:numPr>
          <w:ilvl w:val="0"/>
          <w:numId w:val="33"/>
        </w:numPr>
        <w:shd w:val="clear" w:color="auto" w:fill="FFFFFF"/>
        <w:rPr>
          <w:rFonts w:ascii="Helvetica" w:hAnsi="Helvetica" w:cs="Helvetica"/>
          <w:color w:val="333333"/>
          <w:sz w:val="21"/>
          <w:szCs w:val="21"/>
        </w:rPr>
      </w:pPr>
      <w:r w:rsidRPr="00895FB9">
        <w:rPr>
          <w:rFonts w:ascii="Helvetica" w:hAnsi="Helvetica" w:cs="Helvetica"/>
          <w:color w:val="333333"/>
          <w:sz w:val="21"/>
          <w:szCs w:val="21"/>
          <w:shd w:val="clear" w:color="auto" w:fill="FFFFFF"/>
        </w:rPr>
        <w:t>capture/commerce/quote/libraryFunctions/printing.java</w:t>
      </w:r>
    </w:p>
    <w:p w:rsidR="00895FB9" w:rsidRPr="00895FB9" w:rsidRDefault="00895FB9" w:rsidP="00895FB9">
      <w:pPr>
        <w:pStyle w:val="ListParagraph"/>
        <w:numPr>
          <w:ilvl w:val="0"/>
          <w:numId w:val="33"/>
        </w:numPr>
        <w:shd w:val="clear" w:color="auto" w:fill="FFFFFF"/>
        <w:rPr>
          <w:rFonts w:ascii="Helvetica" w:hAnsi="Helvetica" w:cs="Helvetica"/>
          <w:color w:val="333333"/>
          <w:sz w:val="21"/>
          <w:szCs w:val="21"/>
        </w:rPr>
      </w:pPr>
      <w:r w:rsidRPr="00895FB9">
        <w:rPr>
          <w:rFonts w:ascii="Helvetica" w:hAnsi="Helvetica" w:cs="Helvetica"/>
          <w:color w:val="333333"/>
          <w:sz w:val="21"/>
          <w:szCs w:val="21"/>
          <w:shd w:val="clear" w:color="auto" w:fill="FFFFFF"/>
        </w:rPr>
        <w:t>Proposal Line Items in the Documents Engine</w:t>
      </w:r>
    </w:p>
    <w:p w:rsidR="00E16C04" w:rsidRPr="00AE45D7" w:rsidRDefault="00E16C04" w:rsidP="0092038A">
      <w:pPr>
        <w:pStyle w:val="Heading1"/>
        <w:jc w:val="both"/>
        <w:rPr>
          <w:rFonts w:asciiTheme="minorHAnsi" w:hAnsiTheme="minorHAnsi"/>
        </w:rPr>
      </w:pPr>
      <w:bookmarkStart w:id="14" w:name="_Toc418518538"/>
      <w:r w:rsidRPr="00AE45D7">
        <w:rPr>
          <w:rFonts w:asciiTheme="minorHAnsi" w:hAnsiTheme="minorHAnsi"/>
        </w:rPr>
        <w:t>InfoPro</w:t>
      </w:r>
      <w:r w:rsidR="004121BE">
        <w:rPr>
          <w:rFonts w:asciiTheme="minorHAnsi" w:hAnsiTheme="minorHAnsi"/>
        </w:rPr>
        <w:t>/TIBCO/BI</w:t>
      </w:r>
      <w:r w:rsidRPr="00AE45D7">
        <w:rPr>
          <w:rFonts w:asciiTheme="minorHAnsi" w:hAnsiTheme="minorHAnsi"/>
        </w:rPr>
        <w:t xml:space="preserve"> I</w:t>
      </w:r>
      <w:r w:rsidR="004121BE">
        <w:rPr>
          <w:rFonts w:asciiTheme="minorHAnsi" w:hAnsiTheme="minorHAnsi"/>
        </w:rPr>
        <w:t>mpacts</w:t>
      </w:r>
      <w:bookmarkEnd w:id="14"/>
    </w:p>
    <w:p w:rsidR="00E074A0" w:rsidRPr="00E074A0" w:rsidRDefault="00E074A0" w:rsidP="00353B7A">
      <w:pPr>
        <w:pStyle w:val="BodyText"/>
        <w:ind w:left="432"/>
        <w:rPr>
          <w:rFonts w:asciiTheme="minorHAnsi" w:hAnsiTheme="minorHAnsi"/>
        </w:rPr>
      </w:pPr>
      <w:r w:rsidRPr="00E074A0">
        <w:rPr>
          <w:rFonts w:asciiTheme="minorHAnsi" w:hAnsiTheme="minorHAnsi" w:cs="Helvetica"/>
          <w:color w:val="333333"/>
          <w:shd w:val="clear" w:color="auto" w:fill="FFFFFF"/>
        </w:rPr>
        <w:t>grandTotalInclAdHoc_quote - Grand Total Including AdHoc - Currency</w:t>
      </w:r>
      <w:r w:rsidRPr="00E074A0">
        <w:rPr>
          <w:rFonts w:asciiTheme="minorHAnsi" w:hAnsiTheme="minorHAnsi" w:cs="Helvetica"/>
          <w:color w:val="333333"/>
        </w:rPr>
        <w:br/>
      </w:r>
      <w:r w:rsidRPr="00E074A0">
        <w:rPr>
          <w:rFonts w:asciiTheme="minorHAnsi" w:hAnsiTheme="minorHAnsi" w:cs="Helvetica"/>
          <w:color w:val="333333"/>
          <w:shd w:val="clear" w:color="auto" w:fill="FFFFFF"/>
        </w:rPr>
        <w:t>erfAndFrfTotalInclAdHoc_quote - Total ERF and FRF Including AdHoc - Currency</w:t>
      </w:r>
    </w:p>
    <w:p w:rsidR="006D7B32" w:rsidRPr="00AE45D7" w:rsidRDefault="00C539DD" w:rsidP="0092038A">
      <w:pPr>
        <w:pStyle w:val="Heading1"/>
        <w:jc w:val="both"/>
        <w:rPr>
          <w:rFonts w:asciiTheme="minorHAnsi" w:hAnsiTheme="minorHAnsi"/>
        </w:rPr>
      </w:pPr>
      <w:bookmarkStart w:id="15" w:name="_Toc418518539"/>
      <w:r w:rsidRPr="00AE45D7">
        <w:rPr>
          <w:rFonts w:asciiTheme="minorHAnsi" w:hAnsiTheme="minorHAnsi"/>
        </w:rPr>
        <w:t>Report Changes</w:t>
      </w:r>
      <w:bookmarkEnd w:id="15"/>
    </w:p>
    <w:p w:rsidR="00050320" w:rsidRPr="00AE45D7" w:rsidRDefault="00E16C04" w:rsidP="00E16C04">
      <w:pPr>
        <w:pStyle w:val="BodyText"/>
        <w:ind w:firstLine="432"/>
        <w:rPr>
          <w:rFonts w:asciiTheme="minorHAnsi" w:hAnsiTheme="minorHAnsi"/>
          <w:sz w:val="22"/>
          <w:szCs w:val="22"/>
        </w:rPr>
      </w:pPr>
      <w:r w:rsidRPr="00AE45D7">
        <w:rPr>
          <w:rFonts w:asciiTheme="minorHAnsi" w:hAnsiTheme="minorHAnsi"/>
          <w:sz w:val="22"/>
          <w:szCs w:val="22"/>
        </w:rPr>
        <w:t>NA</w:t>
      </w:r>
      <w:r w:rsidR="005543E6" w:rsidRPr="00AE45D7">
        <w:rPr>
          <w:rFonts w:asciiTheme="minorHAnsi" w:hAnsiTheme="minorHAnsi"/>
          <w:sz w:val="22"/>
          <w:szCs w:val="22"/>
        </w:rPr>
        <w:t xml:space="preserve"> </w:t>
      </w:r>
    </w:p>
    <w:p w:rsidR="00A910C9" w:rsidRPr="00DE3E84" w:rsidRDefault="00A910C9" w:rsidP="00A910C9">
      <w:pPr>
        <w:pStyle w:val="Heading1"/>
        <w:jc w:val="both"/>
        <w:rPr>
          <w:rFonts w:asciiTheme="minorHAnsi" w:hAnsiTheme="minorHAnsi"/>
        </w:rPr>
      </w:pPr>
      <w:bookmarkStart w:id="16" w:name="_Toc418518540"/>
      <w:r w:rsidRPr="00DE3E84">
        <w:rPr>
          <w:rFonts w:asciiTheme="minorHAnsi" w:hAnsiTheme="minorHAnsi"/>
        </w:rPr>
        <w:t>Appendix</w:t>
      </w:r>
      <w:bookmarkEnd w:id="16"/>
      <w:r w:rsidRPr="00DE3E84">
        <w:rPr>
          <w:rFonts w:asciiTheme="minorHAnsi" w:hAnsiTheme="minorHAnsi"/>
        </w:rPr>
        <w:t xml:space="preserve"> </w:t>
      </w:r>
      <w:bookmarkEnd w:id="7"/>
      <w:bookmarkEnd w:id="8"/>
      <w:bookmarkEnd w:id="9"/>
    </w:p>
    <w:sectPr w:rsidR="00A910C9" w:rsidRPr="00DE3E84" w:rsidSect="008E0EF0">
      <w:headerReference w:type="default" r:id="rId17"/>
      <w:footerReference w:type="default" r:id="rId18"/>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1064" w:rsidRDefault="001E1064">
      <w:r>
        <w:separator/>
      </w:r>
    </w:p>
  </w:endnote>
  <w:endnote w:type="continuationSeparator" w:id="0">
    <w:p w:rsidR="001E1064" w:rsidRDefault="001E1064">
      <w:r>
        <w:continuationSeparator/>
      </w:r>
    </w:p>
  </w:endnote>
  <w:endnote w:type="continuationNotice" w:id="1">
    <w:p w:rsidR="001E1064" w:rsidRDefault="001E10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44137" w:rsidRDefault="00144137">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144137" w:rsidRDefault="00144137">
    <w:pPr>
      <w:pStyle w:val="Footer"/>
      <w:ind w:right="360"/>
    </w:pPr>
    <w:r>
      <w:tab/>
    </w:r>
  </w:p>
  <w:p w:rsidR="00144137" w:rsidRDefault="00144137">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E1064"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F10A0B">
          <w:t>Design Document</w:t>
        </w:r>
      </w:sdtContent>
    </w:sdt>
    <w:r w:rsidR="00144137">
      <w:tab/>
    </w:r>
    <w:r w:rsidR="00144137">
      <w:fldChar w:fldCharType="begin"/>
    </w:r>
    <w:r w:rsidR="00144137">
      <w:instrText xml:space="preserve"> DATE  \@ "M/d/yyyy h:mm:ss am/pm" \l  \* MERGEFORMAT </w:instrText>
    </w:r>
    <w:r w:rsidR="00144137">
      <w:fldChar w:fldCharType="separate"/>
    </w:r>
    <w:r w:rsidR="00E074A0">
      <w:rPr>
        <w:noProof/>
      </w:rPr>
      <w:t>5/5/2015 11:13:24 AM</w:t>
    </w:r>
    <w:r w:rsidR="00144137">
      <w:rPr>
        <w:noProof/>
      </w:rPr>
      <w:fldChar w:fldCharType="end"/>
    </w:r>
    <w:r w:rsidR="00144137">
      <w:tab/>
    </w:r>
    <w:r w:rsidR="00144137">
      <w:rPr>
        <w:i/>
      </w:rPr>
      <w:t>Page</w:t>
    </w:r>
    <w:r w:rsidR="00144137">
      <w:t xml:space="preserve"> </w:t>
    </w:r>
    <w:r w:rsidR="00144137">
      <w:rPr>
        <w:rStyle w:val="PageNumber"/>
        <w:rFonts w:ascii="Arial" w:hAnsi="Arial" w:cs="Arial"/>
        <w:b w:val="0"/>
        <w:i/>
        <w:sz w:val="16"/>
        <w:szCs w:val="16"/>
      </w:rPr>
      <w:fldChar w:fldCharType="begin"/>
    </w:r>
    <w:r w:rsidR="00144137">
      <w:rPr>
        <w:rStyle w:val="PageNumber"/>
        <w:rFonts w:ascii="Arial" w:hAnsi="Arial" w:cs="Arial"/>
        <w:b w:val="0"/>
        <w:i/>
        <w:sz w:val="16"/>
        <w:szCs w:val="16"/>
      </w:rPr>
      <w:instrText xml:space="preserve"> PAGE </w:instrText>
    </w:r>
    <w:r w:rsidR="00144137">
      <w:rPr>
        <w:rStyle w:val="PageNumber"/>
        <w:rFonts w:ascii="Arial" w:hAnsi="Arial" w:cs="Arial"/>
        <w:b w:val="0"/>
        <w:i/>
        <w:sz w:val="16"/>
        <w:szCs w:val="16"/>
      </w:rPr>
      <w:fldChar w:fldCharType="separate"/>
    </w:r>
    <w:r w:rsidR="00E074A0">
      <w:rPr>
        <w:rStyle w:val="PageNumber"/>
        <w:rFonts w:ascii="Arial" w:hAnsi="Arial" w:cs="Arial"/>
        <w:b w:val="0"/>
        <w:i/>
        <w:noProof/>
        <w:sz w:val="16"/>
        <w:szCs w:val="16"/>
      </w:rPr>
      <w:t>6</w:t>
    </w:r>
    <w:r w:rsidR="00144137">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1064" w:rsidRDefault="001E1064">
      <w:r>
        <w:separator/>
      </w:r>
    </w:p>
  </w:footnote>
  <w:footnote w:type="continuationSeparator" w:id="0">
    <w:p w:rsidR="001E1064" w:rsidRDefault="001E1064">
      <w:r>
        <w:continuationSeparator/>
      </w:r>
    </w:p>
  </w:footnote>
  <w:footnote w:type="continuationNotice" w:id="1">
    <w:p w:rsidR="001E1064" w:rsidRDefault="001E106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70616"/>
    <w:multiLevelType w:val="hybridMultilevel"/>
    <w:tmpl w:val="4FFE3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772D54"/>
    <w:multiLevelType w:val="hybridMultilevel"/>
    <w:tmpl w:val="194CC70C"/>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5F3777"/>
    <w:multiLevelType w:val="hybridMultilevel"/>
    <w:tmpl w:val="CA8E3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201AF8"/>
    <w:multiLevelType w:val="hybridMultilevel"/>
    <w:tmpl w:val="A0021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C316BC"/>
    <w:multiLevelType w:val="hybridMultilevel"/>
    <w:tmpl w:val="DE0C2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E0189A"/>
    <w:multiLevelType w:val="hybridMultilevel"/>
    <w:tmpl w:val="0FF45868"/>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DE48BE"/>
    <w:multiLevelType w:val="multilevel"/>
    <w:tmpl w:val="E9F6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D546A0"/>
    <w:multiLevelType w:val="hybridMultilevel"/>
    <w:tmpl w:val="194CC70C"/>
    <w:lvl w:ilvl="0" w:tplc="A658E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CA63AA4"/>
    <w:multiLevelType w:val="multilevel"/>
    <w:tmpl w:val="B8AA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9A627D"/>
    <w:multiLevelType w:val="hybridMultilevel"/>
    <w:tmpl w:val="27068FB6"/>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2">
    <w:nsid w:val="21CE1AD4"/>
    <w:multiLevelType w:val="hybridMultilevel"/>
    <w:tmpl w:val="D3AA9CB8"/>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3">
    <w:nsid w:val="27935E09"/>
    <w:multiLevelType w:val="multilevel"/>
    <w:tmpl w:val="7DAA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A7649B"/>
    <w:multiLevelType w:val="hybridMultilevel"/>
    <w:tmpl w:val="9856C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522466"/>
    <w:multiLevelType w:val="hybridMultilevel"/>
    <w:tmpl w:val="25FC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296"/>
        </w:tabs>
        <w:ind w:left="129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nsid w:val="2E801231"/>
    <w:multiLevelType w:val="multilevel"/>
    <w:tmpl w:val="33B8A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0700568"/>
    <w:multiLevelType w:val="hybridMultilevel"/>
    <w:tmpl w:val="4332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A8255C"/>
    <w:multiLevelType w:val="hybridMultilevel"/>
    <w:tmpl w:val="04EC2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BC63A6"/>
    <w:multiLevelType w:val="multilevel"/>
    <w:tmpl w:val="3B4A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3D46B48"/>
    <w:multiLevelType w:val="multilevel"/>
    <w:tmpl w:val="09B6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nsid w:val="4918691F"/>
    <w:multiLevelType w:val="multilevel"/>
    <w:tmpl w:val="1C4A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EE0CA0"/>
    <w:multiLevelType w:val="hybridMultilevel"/>
    <w:tmpl w:val="BF40A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1450619"/>
    <w:multiLevelType w:val="hybridMultilevel"/>
    <w:tmpl w:val="90AEC5C0"/>
    <w:lvl w:ilvl="0" w:tplc="320AFFA8">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26">
    <w:nsid w:val="57AA6A46"/>
    <w:multiLevelType w:val="multilevel"/>
    <w:tmpl w:val="86806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1C57EFF"/>
    <w:multiLevelType w:val="hybridMultilevel"/>
    <w:tmpl w:val="A5FAF93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8">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nsid w:val="692739C1"/>
    <w:multiLevelType w:val="multilevel"/>
    <w:tmpl w:val="D29C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7B1095E"/>
    <w:multiLevelType w:val="hybridMultilevel"/>
    <w:tmpl w:val="23F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AD74D4C"/>
    <w:multiLevelType w:val="hybridMultilevel"/>
    <w:tmpl w:val="2A40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nsid w:val="7EE620F9"/>
    <w:multiLevelType w:val="multilevel"/>
    <w:tmpl w:val="64B4B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6"/>
  </w:num>
  <w:num w:numId="3">
    <w:abstractNumId w:val="28"/>
  </w:num>
  <w:num w:numId="4">
    <w:abstractNumId w:val="7"/>
  </w:num>
  <w:num w:numId="5">
    <w:abstractNumId w:val="8"/>
  </w:num>
  <w:num w:numId="6">
    <w:abstractNumId w:val="15"/>
  </w:num>
  <w:num w:numId="7">
    <w:abstractNumId w:val="1"/>
  </w:num>
  <w:num w:numId="8">
    <w:abstractNumId w:val="24"/>
  </w:num>
  <w:num w:numId="9">
    <w:abstractNumId w:val="9"/>
  </w:num>
  <w:num w:numId="10">
    <w:abstractNumId w:val="5"/>
  </w:num>
  <w:num w:numId="11">
    <w:abstractNumId w:val="31"/>
  </w:num>
  <w:num w:numId="12">
    <w:abstractNumId w:val="12"/>
  </w:num>
  <w:num w:numId="13">
    <w:abstractNumId w:val="11"/>
  </w:num>
  <w:num w:numId="14">
    <w:abstractNumId w:val="18"/>
  </w:num>
  <w:num w:numId="15">
    <w:abstractNumId w:val="25"/>
  </w:num>
  <w:num w:numId="16">
    <w:abstractNumId w:val="29"/>
  </w:num>
  <w:num w:numId="17">
    <w:abstractNumId w:val="14"/>
  </w:num>
  <w:num w:numId="18">
    <w:abstractNumId w:val="30"/>
  </w:num>
  <w:num w:numId="19">
    <w:abstractNumId w:val="13"/>
  </w:num>
  <w:num w:numId="20">
    <w:abstractNumId w:val="10"/>
  </w:num>
  <w:num w:numId="21">
    <w:abstractNumId w:val="2"/>
  </w:num>
  <w:num w:numId="22">
    <w:abstractNumId w:val="23"/>
  </w:num>
  <w:num w:numId="23">
    <w:abstractNumId w:val="20"/>
  </w:num>
  <w:num w:numId="24">
    <w:abstractNumId w:val="26"/>
  </w:num>
  <w:num w:numId="25">
    <w:abstractNumId w:val="0"/>
  </w:num>
  <w:num w:numId="26">
    <w:abstractNumId w:val="3"/>
  </w:num>
  <w:num w:numId="27">
    <w:abstractNumId w:val="19"/>
  </w:num>
  <w:num w:numId="28">
    <w:abstractNumId w:val="21"/>
  </w:num>
  <w:num w:numId="29">
    <w:abstractNumId w:val="6"/>
  </w:num>
  <w:num w:numId="30">
    <w:abstractNumId w:val="32"/>
  </w:num>
  <w:num w:numId="31">
    <w:abstractNumId w:val="17"/>
  </w:num>
  <w:num w:numId="32">
    <w:abstractNumId w:val="27"/>
  </w:num>
  <w:num w:numId="33">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2970"/>
    <w:rsid w:val="00002EB3"/>
    <w:rsid w:val="00007C90"/>
    <w:rsid w:val="000107D5"/>
    <w:rsid w:val="000141E9"/>
    <w:rsid w:val="000146FB"/>
    <w:rsid w:val="00015A6A"/>
    <w:rsid w:val="00015C9C"/>
    <w:rsid w:val="000206B1"/>
    <w:rsid w:val="00021987"/>
    <w:rsid w:val="000265B6"/>
    <w:rsid w:val="00032D97"/>
    <w:rsid w:val="00035A01"/>
    <w:rsid w:val="0003642C"/>
    <w:rsid w:val="00042551"/>
    <w:rsid w:val="000443D6"/>
    <w:rsid w:val="0005020D"/>
    <w:rsid w:val="00050320"/>
    <w:rsid w:val="000514F8"/>
    <w:rsid w:val="0005194E"/>
    <w:rsid w:val="0006246F"/>
    <w:rsid w:val="000632CB"/>
    <w:rsid w:val="00063ED4"/>
    <w:rsid w:val="000662A4"/>
    <w:rsid w:val="000742A6"/>
    <w:rsid w:val="00075A0F"/>
    <w:rsid w:val="00075FEE"/>
    <w:rsid w:val="000764ED"/>
    <w:rsid w:val="00085B91"/>
    <w:rsid w:val="000864C8"/>
    <w:rsid w:val="00091784"/>
    <w:rsid w:val="000918DD"/>
    <w:rsid w:val="00091CCF"/>
    <w:rsid w:val="00091F2F"/>
    <w:rsid w:val="000924A0"/>
    <w:rsid w:val="00093420"/>
    <w:rsid w:val="000964C5"/>
    <w:rsid w:val="00097AA5"/>
    <w:rsid w:val="000A3A8D"/>
    <w:rsid w:val="000A3BC4"/>
    <w:rsid w:val="000A50F7"/>
    <w:rsid w:val="000A6E78"/>
    <w:rsid w:val="000B23BF"/>
    <w:rsid w:val="000C1423"/>
    <w:rsid w:val="000C16EB"/>
    <w:rsid w:val="000C2304"/>
    <w:rsid w:val="000C4ADB"/>
    <w:rsid w:val="000C7566"/>
    <w:rsid w:val="000D1040"/>
    <w:rsid w:val="000D12EF"/>
    <w:rsid w:val="000D3536"/>
    <w:rsid w:val="000D40C7"/>
    <w:rsid w:val="000D54A4"/>
    <w:rsid w:val="000D79D4"/>
    <w:rsid w:val="000E0748"/>
    <w:rsid w:val="000E1C07"/>
    <w:rsid w:val="000E67C8"/>
    <w:rsid w:val="000E7AE3"/>
    <w:rsid w:val="000F19CD"/>
    <w:rsid w:val="000F3F02"/>
    <w:rsid w:val="00100398"/>
    <w:rsid w:val="001011F7"/>
    <w:rsid w:val="0010130A"/>
    <w:rsid w:val="00103ABE"/>
    <w:rsid w:val="001040CC"/>
    <w:rsid w:val="00104F64"/>
    <w:rsid w:val="00105AA2"/>
    <w:rsid w:val="00110A63"/>
    <w:rsid w:val="001153BE"/>
    <w:rsid w:val="00117E6F"/>
    <w:rsid w:val="00117E7D"/>
    <w:rsid w:val="00120497"/>
    <w:rsid w:val="00120F30"/>
    <w:rsid w:val="00123930"/>
    <w:rsid w:val="00125BBF"/>
    <w:rsid w:val="00131394"/>
    <w:rsid w:val="0013464D"/>
    <w:rsid w:val="00134D28"/>
    <w:rsid w:val="001354E2"/>
    <w:rsid w:val="00137FB7"/>
    <w:rsid w:val="00144137"/>
    <w:rsid w:val="00150D99"/>
    <w:rsid w:val="00152589"/>
    <w:rsid w:val="00152DE2"/>
    <w:rsid w:val="0015343E"/>
    <w:rsid w:val="00153BFB"/>
    <w:rsid w:val="001545DD"/>
    <w:rsid w:val="00156C98"/>
    <w:rsid w:val="00157774"/>
    <w:rsid w:val="00157B12"/>
    <w:rsid w:val="00157F6D"/>
    <w:rsid w:val="00166804"/>
    <w:rsid w:val="001673FF"/>
    <w:rsid w:val="00174435"/>
    <w:rsid w:val="00174C87"/>
    <w:rsid w:val="001752CC"/>
    <w:rsid w:val="00175BBD"/>
    <w:rsid w:val="00181125"/>
    <w:rsid w:val="00184335"/>
    <w:rsid w:val="0018674F"/>
    <w:rsid w:val="00186BA2"/>
    <w:rsid w:val="0018766E"/>
    <w:rsid w:val="00195108"/>
    <w:rsid w:val="001A18D3"/>
    <w:rsid w:val="001A25DA"/>
    <w:rsid w:val="001A2A0C"/>
    <w:rsid w:val="001A3A33"/>
    <w:rsid w:val="001A5457"/>
    <w:rsid w:val="001A5902"/>
    <w:rsid w:val="001B06BB"/>
    <w:rsid w:val="001B18DE"/>
    <w:rsid w:val="001B1C30"/>
    <w:rsid w:val="001B1C32"/>
    <w:rsid w:val="001B3B6A"/>
    <w:rsid w:val="001C02D8"/>
    <w:rsid w:val="001C0778"/>
    <w:rsid w:val="001C13D3"/>
    <w:rsid w:val="001C21AA"/>
    <w:rsid w:val="001C3185"/>
    <w:rsid w:val="001C3682"/>
    <w:rsid w:val="001C3DEF"/>
    <w:rsid w:val="001C6D05"/>
    <w:rsid w:val="001D1234"/>
    <w:rsid w:val="001D7047"/>
    <w:rsid w:val="001D7C2E"/>
    <w:rsid w:val="001E04F7"/>
    <w:rsid w:val="001E0674"/>
    <w:rsid w:val="001E0DF0"/>
    <w:rsid w:val="001E1064"/>
    <w:rsid w:val="001E1525"/>
    <w:rsid w:val="001E2F3E"/>
    <w:rsid w:val="001E7C96"/>
    <w:rsid w:val="001F184F"/>
    <w:rsid w:val="001F7B0C"/>
    <w:rsid w:val="00201D4C"/>
    <w:rsid w:val="00204AD9"/>
    <w:rsid w:val="00204D63"/>
    <w:rsid w:val="002061FA"/>
    <w:rsid w:val="00207F87"/>
    <w:rsid w:val="002102A6"/>
    <w:rsid w:val="002106DC"/>
    <w:rsid w:val="00210741"/>
    <w:rsid w:val="00211A2C"/>
    <w:rsid w:val="00213111"/>
    <w:rsid w:val="00216D00"/>
    <w:rsid w:val="002232EE"/>
    <w:rsid w:val="00226580"/>
    <w:rsid w:val="00230F11"/>
    <w:rsid w:val="00232095"/>
    <w:rsid w:val="00233511"/>
    <w:rsid w:val="0023384E"/>
    <w:rsid w:val="00236C86"/>
    <w:rsid w:val="002466DA"/>
    <w:rsid w:val="00256FB6"/>
    <w:rsid w:val="00257D9B"/>
    <w:rsid w:val="00257E1C"/>
    <w:rsid w:val="002625B7"/>
    <w:rsid w:val="002634F6"/>
    <w:rsid w:val="002635C2"/>
    <w:rsid w:val="00265F5E"/>
    <w:rsid w:val="002671C4"/>
    <w:rsid w:val="0027373E"/>
    <w:rsid w:val="00275663"/>
    <w:rsid w:val="00281772"/>
    <w:rsid w:val="00281AF5"/>
    <w:rsid w:val="00284635"/>
    <w:rsid w:val="00285085"/>
    <w:rsid w:val="00286FD0"/>
    <w:rsid w:val="00287034"/>
    <w:rsid w:val="00290D0A"/>
    <w:rsid w:val="002941BF"/>
    <w:rsid w:val="00295207"/>
    <w:rsid w:val="002A2B5E"/>
    <w:rsid w:val="002A5576"/>
    <w:rsid w:val="002A6733"/>
    <w:rsid w:val="002A6AD0"/>
    <w:rsid w:val="002A717C"/>
    <w:rsid w:val="002B21E5"/>
    <w:rsid w:val="002B306A"/>
    <w:rsid w:val="002B439F"/>
    <w:rsid w:val="002B4FE7"/>
    <w:rsid w:val="002C0C39"/>
    <w:rsid w:val="002C0F69"/>
    <w:rsid w:val="002C10B2"/>
    <w:rsid w:val="002C2C57"/>
    <w:rsid w:val="002C305C"/>
    <w:rsid w:val="002C39BE"/>
    <w:rsid w:val="002C5651"/>
    <w:rsid w:val="002C6AC8"/>
    <w:rsid w:val="002D03B8"/>
    <w:rsid w:val="002D05D4"/>
    <w:rsid w:val="002D418D"/>
    <w:rsid w:val="002D420E"/>
    <w:rsid w:val="002D44BB"/>
    <w:rsid w:val="002D577D"/>
    <w:rsid w:val="002D7369"/>
    <w:rsid w:val="002D7793"/>
    <w:rsid w:val="002E2C48"/>
    <w:rsid w:val="002E4DB2"/>
    <w:rsid w:val="002E5B32"/>
    <w:rsid w:val="002E6921"/>
    <w:rsid w:val="002E7055"/>
    <w:rsid w:val="002E70E5"/>
    <w:rsid w:val="002E7B16"/>
    <w:rsid w:val="002F0C38"/>
    <w:rsid w:val="002F1CF5"/>
    <w:rsid w:val="002F308E"/>
    <w:rsid w:val="00301B5F"/>
    <w:rsid w:val="00303200"/>
    <w:rsid w:val="003048E3"/>
    <w:rsid w:val="0030574D"/>
    <w:rsid w:val="003067D8"/>
    <w:rsid w:val="00312ABC"/>
    <w:rsid w:val="00314166"/>
    <w:rsid w:val="003150E5"/>
    <w:rsid w:val="0032076F"/>
    <w:rsid w:val="003229E0"/>
    <w:rsid w:val="003244C9"/>
    <w:rsid w:val="00325F7F"/>
    <w:rsid w:val="00333651"/>
    <w:rsid w:val="00337C26"/>
    <w:rsid w:val="0034008A"/>
    <w:rsid w:val="00343363"/>
    <w:rsid w:val="003441B7"/>
    <w:rsid w:val="00346929"/>
    <w:rsid w:val="0035340F"/>
    <w:rsid w:val="00353B7A"/>
    <w:rsid w:val="00354E31"/>
    <w:rsid w:val="0035685B"/>
    <w:rsid w:val="00356AA4"/>
    <w:rsid w:val="0035729F"/>
    <w:rsid w:val="00363FE3"/>
    <w:rsid w:val="00364A0F"/>
    <w:rsid w:val="00370097"/>
    <w:rsid w:val="00371D8C"/>
    <w:rsid w:val="003743CD"/>
    <w:rsid w:val="003760CC"/>
    <w:rsid w:val="003778D5"/>
    <w:rsid w:val="00381659"/>
    <w:rsid w:val="00382976"/>
    <w:rsid w:val="00382A30"/>
    <w:rsid w:val="00383CB7"/>
    <w:rsid w:val="00387BCF"/>
    <w:rsid w:val="00393C66"/>
    <w:rsid w:val="00396166"/>
    <w:rsid w:val="00397284"/>
    <w:rsid w:val="003A2EDB"/>
    <w:rsid w:val="003A4010"/>
    <w:rsid w:val="003A6760"/>
    <w:rsid w:val="003A6C9F"/>
    <w:rsid w:val="003B116B"/>
    <w:rsid w:val="003B194D"/>
    <w:rsid w:val="003B2111"/>
    <w:rsid w:val="003B47FD"/>
    <w:rsid w:val="003C0B3E"/>
    <w:rsid w:val="003C0C2B"/>
    <w:rsid w:val="003C107C"/>
    <w:rsid w:val="003C18D5"/>
    <w:rsid w:val="003C2A95"/>
    <w:rsid w:val="003C3768"/>
    <w:rsid w:val="003C4951"/>
    <w:rsid w:val="003D2AC3"/>
    <w:rsid w:val="003E100D"/>
    <w:rsid w:val="003E5579"/>
    <w:rsid w:val="003E5E61"/>
    <w:rsid w:val="003E6258"/>
    <w:rsid w:val="003E6C5A"/>
    <w:rsid w:val="003E7156"/>
    <w:rsid w:val="003E720D"/>
    <w:rsid w:val="003F313C"/>
    <w:rsid w:val="003F3D98"/>
    <w:rsid w:val="003F5463"/>
    <w:rsid w:val="00401AE7"/>
    <w:rsid w:val="00405807"/>
    <w:rsid w:val="00406921"/>
    <w:rsid w:val="00407022"/>
    <w:rsid w:val="004071E8"/>
    <w:rsid w:val="00411877"/>
    <w:rsid w:val="004121BE"/>
    <w:rsid w:val="004134E8"/>
    <w:rsid w:val="00414636"/>
    <w:rsid w:val="00415F38"/>
    <w:rsid w:val="00416C9D"/>
    <w:rsid w:val="004204FA"/>
    <w:rsid w:val="00422BD9"/>
    <w:rsid w:val="0042506B"/>
    <w:rsid w:val="00425538"/>
    <w:rsid w:val="00426BBD"/>
    <w:rsid w:val="0043199F"/>
    <w:rsid w:val="00431A53"/>
    <w:rsid w:val="00433828"/>
    <w:rsid w:val="00443DA1"/>
    <w:rsid w:val="0044502A"/>
    <w:rsid w:val="0044591C"/>
    <w:rsid w:val="004472D9"/>
    <w:rsid w:val="00447B5E"/>
    <w:rsid w:val="004501E5"/>
    <w:rsid w:val="00450861"/>
    <w:rsid w:val="004605E9"/>
    <w:rsid w:val="00473BEE"/>
    <w:rsid w:val="004760FC"/>
    <w:rsid w:val="00476328"/>
    <w:rsid w:val="0047744C"/>
    <w:rsid w:val="0049283E"/>
    <w:rsid w:val="00494527"/>
    <w:rsid w:val="004945CD"/>
    <w:rsid w:val="00495049"/>
    <w:rsid w:val="00495FD9"/>
    <w:rsid w:val="004965B8"/>
    <w:rsid w:val="0049687C"/>
    <w:rsid w:val="004977C5"/>
    <w:rsid w:val="004A5AA2"/>
    <w:rsid w:val="004A75E1"/>
    <w:rsid w:val="004B1EE6"/>
    <w:rsid w:val="004B3C52"/>
    <w:rsid w:val="004B4EB3"/>
    <w:rsid w:val="004C300E"/>
    <w:rsid w:val="004C3693"/>
    <w:rsid w:val="004C5637"/>
    <w:rsid w:val="004D04DC"/>
    <w:rsid w:val="004D1D17"/>
    <w:rsid w:val="004D20C9"/>
    <w:rsid w:val="004D6171"/>
    <w:rsid w:val="004D768A"/>
    <w:rsid w:val="004E18D1"/>
    <w:rsid w:val="004E2CD3"/>
    <w:rsid w:val="004E3C76"/>
    <w:rsid w:val="004E5295"/>
    <w:rsid w:val="004E5297"/>
    <w:rsid w:val="004E67A1"/>
    <w:rsid w:val="004E7991"/>
    <w:rsid w:val="004F2B96"/>
    <w:rsid w:val="004F34D1"/>
    <w:rsid w:val="004F397C"/>
    <w:rsid w:val="004F504F"/>
    <w:rsid w:val="004F6201"/>
    <w:rsid w:val="004F68AB"/>
    <w:rsid w:val="0050362C"/>
    <w:rsid w:val="00503E29"/>
    <w:rsid w:val="00507FB0"/>
    <w:rsid w:val="00510A21"/>
    <w:rsid w:val="00510FB5"/>
    <w:rsid w:val="005114B2"/>
    <w:rsid w:val="00512479"/>
    <w:rsid w:val="005152FA"/>
    <w:rsid w:val="00517BFD"/>
    <w:rsid w:val="00520819"/>
    <w:rsid w:val="005209B4"/>
    <w:rsid w:val="005226CA"/>
    <w:rsid w:val="00523270"/>
    <w:rsid w:val="00523865"/>
    <w:rsid w:val="005245EB"/>
    <w:rsid w:val="00531721"/>
    <w:rsid w:val="00532924"/>
    <w:rsid w:val="00534585"/>
    <w:rsid w:val="00535DC2"/>
    <w:rsid w:val="00540946"/>
    <w:rsid w:val="00541A64"/>
    <w:rsid w:val="00542E7D"/>
    <w:rsid w:val="00543BB4"/>
    <w:rsid w:val="00545C4A"/>
    <w:rsid w:val="0055159B"/>
    <w:rsid w:val="005543E6"/>
    <w:rsid w:val="00557DB9"/>
    <w:rsid w:val="00564D18"/>
    <w:rsid w:val="00565169"/>
    <w:rsid w:val="00570AE0"/>
    <w:rsid w:val="005726AE"/>
    <w:rsid w:val="00572A24"/>
    <w:rsid w:val="005739B9"/>
    <w:rsid w:val="005764CF"/>
    <w:rsid w:val="005920F7"/>
    <w:rsid w:val="00596DFB"/>
    <w:rsid w:val="00596E5A"/>
    <w:rsid w:val="005A5370"/>
    <w:rsid w:val="005A57E7"/>
    <w:rsid w:val="005A5FF9"/>
    <w:rsid w:val="005B1BEE"/>
    <w:rsid w:val="005B22F2"/>
    <w:rsid w:val="005B4805"/>
    <w:rsid w:val="005B4C92"/>
    <w:rsid w:val="005B57C5"/>
    <w:rsid w:val="005B5E19"/>
    <w:rsid w:val="005B70EB"/>
    <w:rsid w:val="005B7F58"/>
    <w:rsid w:val="005C1545"/>
    <w:rsid w:val="005C2587"/>
    <w:rsid w:val="005C30EB"/>
    <w:rsid w:val="005C491E"/>
    <w:rsid w:val="005C798F"/>
    <w:rsid w:val="005D052A"/>
    <w:rsid w:val="005D0D65"/>
    <w:rsid w:val="005D31BC"/>
    <w:rsid w:val="005D3936"/>
    <w:rsid w:val="005D4AFF"/>
    <w:rsid w:val="005D4DF7"/>
    <w:rsid w:val="005E0C78"/>
    <w:rsid w:val="005E0E02"/>
    <w:rsid w:val="005E301F"/>
    <w:rsid w:val="005E48D8"/>
    <w:rsid w:val="005E6F15"/>
    <w:rsid w:val="005F7A5E"/>
    <w:rsid w:val="006002BA"/>
    <w:rsid w:val="006013B0"/>
    <w:rsid w:val="006023F5"/>
    <w:rsid w:val="00602FB0"/>
    <w:rsid w:val="00604139"/>
    <w:rsid w:val="006048FF"/>
    <w:rsid w:val="00610774"/>
    <w:rsid w:val="00610DDD"/>
    <w:rsid w:val="0061160E"/>
    <w:rsid w:val="00612D7F"/>
    <w:rsid w:val="00615A38"/>
    <w:rsid w:val="00616620"/>
    <w:rsid w:val="0062123C"/>
    <w:rsid w:val="006214B7"/>
    <w:rsid w:val="00624DB8"/>
    <w:rsid w:val="00626B5E"/>
    <w:rsid w:val="00630687"/>
    <w:rsid w:val="006326B0"/>
    <w:rsid w:val="0063452F"/>
    <w:rsid w:val="00637554"/>
    <w:rsid w:val="00637D19"/>
    <w:rsid w:val="00643E11"/>
    <w:rsid w:val="00651272"/>
    <w:rsid w:val="00652415"/>
    <w:rsid w:val="00652670"/>
    <w:rsid w:val="006526CD"/>
    <w:rsid w:val="00654361"/>
    <w:rsid w:val="00657EC4"/>
    <w:rsid w:val="00660A38"/>
    <w:rsid w:val="006703B5"/>
    <w:rsid w:val="00670ECA"/>
    <w:rsid w:val="00670F84"/>
    <w:rsid w:val="00672597"/>
    <w:rsid w:val="006729AE"/>
    <w:rsid w:val="00673098"/>
    <w:rsid w:val="00674FD7"/>
    <w:rsid w:val="0067637C"/>
    <w:rsid w:val="00681A40"/>
    <w:rsid w:val="00681F44"/>
    <w:rsid w:val="006855A2"/>
    <w:rsid w:val="00686B2B"/>
    <w:rsid w:val="00687537"/>
    <w:rsid w:val="00691278"/>
    <w:rsid w:val="006914DE"/>
    <w:rsid w:val="00695201"/>
    <w:rsid w:val="00695B54"/>
    <w:rsid w:val="00695C24"/>
    <w:rsid w:val="00697C04"/>
    <w:rsid w:val="006A54A0"/>
    <w:rsid w:val="006A6255"/>
    <w:rsid w:val="006A62A6"/>
    <w:rsid w:val="006B0B4F"/>
    <w:rsid w:val="006B1C8D"/>
    <w:rsid w:val="006B34F3"/>
    <w:rsid w:val="006B3D42"/>
    <w:rsid w:val="006B4961"/>
    <w:rsid w:val="006B7871"/>
    <w:rsid w:val="006C3F58"/>
    <w:rsid w:val="006C4C88"/>
    <w:rsid w:val="006C54CB"/>
    <w:rsid w:val="006C5E51"/>
    <w:rsid w:val="006C6A76"/>
    <w:rsid w:val="006D07DC"/>
    <w:rsid w:val="006D0943"/>
    <w:rsid w:val="006D2A1B"/>
    <w:rsid w:val="006D4AA2"/>
    <w:rsid w:val="006D5010"/>
    <w:rsid w:val="006D59E9"/>
    <w:rsid w:val="006D7B32"/>
    <w:rsid w:val="006E3DAC"/>
    <w:rsid w:val="006E7B37"/>
    <w:rsid w:val="006E7E4C"/>
    <w:rsid w:val="006F3EB7"/>
    <w:rsid w:val="006F5B6F"/>
    <w:rsid w:val="006F6788"/>
    <w:rsid w:val="006F6FFC"/>
    <w:rsid w:val="007015A9"/>
    <w:rsid w:val="0070288F"/>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353EB"/>
    <w:rsid w:val="007410EA"/>
    <w:rsid w:val="00742A46"/>
    <w:rsid w:val="007452C3"/>
    <w:rsid w:val="00746044"/>
    <w:rsid w:val="00746AAC"/>
    <w:rsid w:val="007509D0"/>
    <w:rsid w:val="00750B3A"/>
    <w:rsid w:val="00752C4A"/>
    <w:rsid w:val="00761DE7"/>
    <w:rsid w:val="00763AD8"/>
    <w:rsid w:val="00764085"/>
    <w:rsid w:val="007648E4"/>
    <w:rsid w:val="00765770"/>
    <w:rsid w:val="007660C5"/>
    <w:rsid w:val="00766BA4"/>
    <w:rsid w:val="0077106A"/>
    <w:rsid w:val="007736D9"/>
    <w:rsid w:val="007760C9"/>
    <w:rsid w:val="007765C8"/>
    <w:rsid w:val="00776920"/>
    <w:rsid w:val="0078322C"/>
    <w:rsid w:val="00783B61"/>
    <w:rsid w:val="0078420B"/>
    <w:rsid w:val="00790236"/>
    <w:rsid w:val="00792DD8"/>
    <w:rsid w:val="00797036"/>
    <w:rsid w:val="007A5A5B"/>
    <w:rsid w:val="007A61BA"/>
    <w:rsid w:val="007A73C6"/>
    <w:rsid w:val="007B0E1B"/>
    <w:rsid w:val="007B187F"/>
    <w:rsid w:val="007B1C95"/>
    <w:rsid w:val="007B2903"/>
    <w:rsid w:val="007B3B5A"/>
    <w:rsid w:val="007B4708"/>
    <w:rsid w:val="007B47C8"/>
    <w:rsid w:val="007B721C"/>
    <w:rsid w:val="007C03E3"/>
    <w:rsid w:val="007C4A6E"/>
    <w:rsid w:val="007C64B5"/>
    <w:rsid w:val="007D0A91"/>
    <w:rsid w:val="007D39BC"/>
    <w:rsid w:val="007E0A1A"/>
    <w:rsid w:val="007E2C13"/>
    <w:rsid w:val="007F0835"/>
    <w:rsid w:val="007F6DF8"/>
    <w:rsid w:val="00800889"/>
    <w:rsid w:val="008035FC"/>
    <w:rsid w:val="00803A3C"/>
    <w:rsid w:val="00804661"/>
    <w:rsid w:val="00805FD0"/>
    <w:rsid w:val="008072FD"/>
    <w:rsid w:val="0081054A"/>
    <w:rsid w:val="008245E6"/>
    <w:rsid w:val="00827171"/>
    <w:rsid w:val="00827F60"/>
    <w:rsid w:val="008301E3"/>
    <w:rsid w:val="00833A4B"/>
    <w:rsid w:val="00837347"/>
    <w:rsid w:val="00837A3E"/>
    <w:rsid w:val="0084178F"/>
    <w:rsid w:val="008427F0"/>
    <w:rsid w:val="00843AA2"/>
    <w:rsid w:val="00844462"/>
    <w:rsid w:val="00844F6D"/>
    <w:rsid w:val="00845E81"/>
    <w:rsid w:val="008471BD"/>
    <w:rsid w:val="008513E1"/>
    <w:rsid w:val="00851C53"/>
    <w:rsid w:val="008527B5"/>
    <w:rsid w:val="00852FB1"/>
    <w:rsid w:val="008531D9"/>
    <w:rsid w:val="00853C52"/>
    <w:rsid w:val="00855467"/>
    <w:rsid w:val="00857CE8"/>
    <w:rsid w:val="00862F74"/>
    <w:rsid w:val="00864CF9"/>
    <w:rsid w:val="0086735E"/>
    <w:rsid w:val="00871678"/>
    <w:rsid w:val="00874055"/>
    <w:rsid w:val="008745A5"/>
    <w:rsid w:val="008753C2"/>
    <w:rsid w:val="00875DA7"/>
    <w:rsid w:val="00876C62"/>
    <w:rsid w:val="00876EF0"/>
    <w:rsid w:val="00880672"/>
    <w:rsid w:val="00885351"/>
    <w:rsid w:val="00887CD2"/>
    <w:rsid w:val="008910DB"/>
    <w:rsid w:val="00893271"/>
    <w:rsid w:val="0089448A"/>
    <w:rsid w:val="00895FB9"/>
    <w:rsid w:val="00897562"/>
    <w:rsid w:val="008A08A2"/>
    <w:rsid w:val="008A2EB2"/>
    <w:rsid w:val="008A4FEF"/>
    <w:rsid w:val="008A5C15"/>
    <w:rsid w:val="008A5F31"/>
    <w:rsid w:val="008B624B"/>
    <w:rsid w:val="008B63B9"/>
    <w:rsid w:val="008B675C"/>
    <w:rsid w:val="008C0618"/>
    <w:rsid w:val="008C0871"/>
    <w:rsid w:val="008C0C5E"/>
    <w:rsid w:val="008C1BD6"/>
    <w:rsid w:val="008C45FA"/>
    <w:rsid w:val="008C5AFD"/>
    <w:rsid w:val="008C6D22"/>
    <w:rsid w:val="008C6ECA"/>
    <w:rsid w:val="008D5E5F"/>
    <w:rsid w:val="008D769A"/>
    <w:rsid w:val="008E0CF8"/>
    <w:rsid w:val="008E0EF0"/>
    <w:rsid w:val="008E1C4A"/>
    <w:rsid w:val="008E22E4"/>
    <w:rsid w:val="008E2DC4"/>
    <w:rsid w:val="008E66E1"/>
    <w:rsid w:val="008E7B34"/>
    <w:rsid w:val="008F3E48"/>
    <w:rsid w:val="008F73C6"/>
    <w:rsid w:val="008F7601"/>
    <w:rsid w:val="00901DC0"/>
    <w:rsid w:val="00902783"/>
    <w:rsid w:val="009030D1"/>
    <w:rsid w:val="00903EAB"/>
    <w:rsid w:val="009049B6"/>
    <w:rsid w:val="00906620"/>
    <w:rsid w:val="009106CF"/>
    <w:rsid w:val="00910E31"/>
    <w:rsid w:val="00910E38"/>
    <w:rsid w:val="00913367"/>
    <w:rsid w:val="00914F4C"/>
    <w:rsid w:val="00915AD2"/>
    <w:rsid w:val="0092038A"/>
    <w:rsid w:val="00931C98"/>
    <w:rsid w:val="00932DF2"/>
    <w:rsid w:val="00935A76"/>
    <w:rsid w:val="0094025D"/>
    <w:rsid w:val="00940BE8"/>
    <w:rsid w:val="00941040"/>
    <w:rsid w:val="00941795"/>
    <w:rsid w:val="00942FF1"/>
    <w:rsid w:val="00950A76"/>
    <w:rsid w:val="00957490"/>
    <w:rsid w:val="00957D88"/>
    <w:rsid w:val="0096445E"/>
    <w:rsid w:val="00964FC8"/>
    <w:rsid w:val="009658FD"/>
    <w:rsid w:val="00974898"/>
    <w:rsid w:val="00975986"/>
    <w:rsid w:val="009801F1"/>
    <w:rsid w:val="00985DFB"/>
    <w:rsid w:val="00991CC4"/>
    <w:rsid w:val="00993DC4"/>
    <w:rsid w:val="00993F08"/>
    <w:rsid w:val="00994148"/>
    <w:rsid w:val="00997285"/>
    <w:rsid w:val="009A137E"/>
    <w:rsid w:val="009A1732"/>
    <w:rsid w:val="009A1D52"/>
    <w:rsid w:val="009A243A"/>
    <w:rsid w:val="009A3370"/>
    <w:rsid w:val="009A5517"/>
    <w:rsid w:val="009A5FF9"/>
    <w:rsid w:val="009B2D74"/>
    <w:rsid w:val="009B7235"/>
    <w:rsid w:val="009C1033"/>
    <w:rsid w:val="009C193D"/>
    <w:rsid w:val="009C3F89"/>
    <w:rsid w:val="009C40B0"/>
    <w:rsid w:val="009C5286"/>
    <w:rsid w:val="009C7AB1"/>
    <w:rsid w:val="009D22F1"/>
    <w:rsid w:val="009F0457"/>
    <w:rsid w:val="009F329D"/>
    <w:rsid w:val="009F5D21"/>
    <w:rsid w:val="009F6500"/>
    <w:rsid w:val="00A01FAF"/>
    <w:rsid w:val="00A030DD"/>
    <w:rsid w:val="00A05117"/>
    <w:rsid w:val="00A13C38"/>
    <w:rsid w:val="00A159AB"/>
    <w:rsid w:val="00A164AA"/>
    <w:rsid w:val="00A16533"/>
    <w:rsid w:val="00A23AF3"/>
    <w:rsid w:val="00A23E05"/>
    <w:rsid w:val="00A24F3D"/>
    <w:rsid w:val="00A27191"/>
    <w:rsid w:val="00A30B27"/>
    <w:rsid w:val="00A3167F"/>
    <w:rsid w:val="00A3410B"/>
    <w:rsid w:val="00A34487"/>
    <w:rsid w:val="00A350B4"/>
    <w:rsid w:val="00A37514"/>
    <w:rsid w:val="00A422AD"/>
    <w:rsid w:val="00A438E7"/>
    <w:rsid w:val="00A43ABF"/>
    <w:rsid w:val="00A44D72"/>
    <w:rsid w:val="00A45A83"/>
    <w:rsid w:val="00A478B8"/>
    <w:rsid w:val="00A50C06"/>
    <w:rsid w:val="00A5303B"/>
    <w:rsid w:val="00A5346F"/>
    <w:rsid w:val="00A56A7C"/>
    <w:rsid w:val="00A57658"/>
    <w:rsid w:val="00A60B40"/>
    <w:rsid w:val="00A650B8"/>
    <w:rsid w:val="00A7167F"/>
    <w:rsid w:val="00A73E07"/>
    <w:rsid w:val="00A73E15"/>
    <w:rsid w:val="00A8734B"/>
    <w:rsid w:val="00A87BFE"/>
    <w:rsid w:val="00A910C9"/>
    <w:rsid w:val="00A9281F"/>
    <w:rsid w:val="00A941D8"/>
    <w:rsid w:val="00A94C64"/>
    <w:rsid w:val="00A95A8A"/>
    <w:rsid w:val="00A9789C"/>
    <w:rsid w:val="00AB1A63"/>
    <w:rsid w:val="00AB5F52"/>
    <w:rsid w:val="00AB6895"/>
    <w:rsid w:val="00AC05DB"/>
    <w:rsid w:val="00AC186D"/>
    <w:rsid w:val="00AC206B"/>
    <w:rsid w:val="00AC50A7"/>
    <w:rsid w:val="00AC6E05"/>
    <w:rsid w:val="00AD15BD"/>
    <w:rsid w:val="00AD2CB3"/>
    <w:rsid w:val="00AD3A61"/>
    <w:rsid w:val="00AD4A0D"/>
    <w:rsid w:val="00AD6834"/>
    <w:rsid w:val="00AE10FF"/>
    <w:rsid w:val="00AE45D7"/>
    <w:rsid w:val="00AE484A"/>
    <w:rsid w:val="00AE5CB0"/>
    <w:rsid w:val="00AE5E4F"/>
    <w:rsid w:val="00AE7588"/>
    <w:rsid w:val="00AF1226"/>
    <w:rsid w:val="00AF1B4B"/>
    <w:rsid w:val="00AF211C"/>
    <w:rsid w:val="00AF3E52"/>
    <w:rsid w:val="00AF6C52"/>
    <w:rsid w:val="00B018D4"/>
    <w:rsid w:val="00B0510A"/>
    <w:rsid w:val="00B05CD9"/>
    <w:rsid w:val="00B076B3"/>
    <w:rsid w:val="00B11143"/>
    <w:rsid w:val="00B21EFB"/>
    <w:rsid w:val="00B22C53"/>
    <w:rsid w:val="00B32713"/>
    <w:rsid w:val="00B34DF3"/>
    <w:rsid w:val="00B3619E"/>
    <w:rsid w:val="00B419CE"/>
    <w:rsid w:val="00B43E6D"/>
    <w:rsid w:val="00B4437F"/>
    <w:rsid w:val="00B566EA"/>
    <w:rsid w:val="00B62CC3"/>
    <w:rsid w:val="00B63CE8"/>
    <w:rsid w:val="00B63DFB"/>
    <w:rsid w:val="00B6587F"/>
    <w:rsid w:val="00B7051F"/>
    <w:rsid w:val="00B74543"/>
    <w:rsid w:val="00B745C8"/>
    <w:rsid w:val="00B752AF"/>
    <w:rsid w:val="00B7559F"/>
    <w:rsid w:val="00B75FAB"/>
    <w:rsid w:val="00B77332"/>
    <w:rsid w:val="00B82458"/>
    <w:rsid w:val="00B825B2"/>
    <w:rsid w:val="00B8347E"/>
    <w:rsid w:val="00B85427"/>
    <w:rsid w:val="00B90B05"/>
    <w:rsid w:val="00B91257"/>
    <w:rsid w:val="00B9353B"/>
    <w:rsid w:val="00B93FFF"/>
    <w:rsid w:val="00B945D6"/>
    <w:rsid w:val="00B97AE8"/>
    <w:rsid w:val="00BA0A78"/>
    <w:rsid w:val="00BA0B55"/>
    <w:rsid w:val="00BA2381"/>
    <w:rsid w:val="00BA3242"/>
    <w:rsid w:val="00BB1655"/>
    <w:rsid w:val="00BB4CB3"/>
    <w:rsid w:val="00BB6231"/>
    <w:rsid w:val="00BB6641"/>
    <w:rsid w:val="00BC0131"/>
    <w:rsid w:val="00BC0385"/>
    <w:rsid w:val="00BC4090"/>
    <w:rsid w:val="00BD0A8B"/>
    <w:rsid w:val="00BD0EFA"/>
    <w:rsid w:val="00BD20B9"/>
    <w:rsid w:val="00BD21A6"/>
    <w:rsid w:val="00BD4740"/>
    <w:rsid w:val="00BE20A4"/>
    <w:rsid w:val="00BE295E"/>
    <w:rsid w:val="00BE33D3"/>
    <w:rsid w:val="00BE4906"/>
    <w:rsid w:val="00BE5105"/>
    <w:rsid w:val="00BE5A0C"/>
    <w:rsid w:val="00BE5FBF"/>
    <w:rsid w:val="00BE5FCC"/>
    <w:rsid w:val="00BF0B4F"/>
    <w:rsid w:val="00BF0C5D"/>
    <w:rsid w:val="00BF2246"/>
    <w:rsid w:val="00C16C66"/>
    <w:rsid w:val="00C222BD"/>
    <w:rsid w:val="00C248BD"/>
    <w:rsid w:val="00C25749"/>
    <w:rsid w:val="00C30D11"/>
    <w:rsid w:val="00C332B9"/>
    <w:rsid w:val="00C3676B"/>
    <w:rsid w:val="00C40B83"/>
    <w:rsid w:val="00C40B9A"/>
    <w:rsid w:val="00C41074"/>
    <w:rsid w:val="00C45BA7"/>
    <w:rsid w:val="00C4627F"/>
    <w:rsid w:val="00C47D05"/>
    <w:rsid w:val="00C51C12"/>
    <w:rsid w:val="00C539DD"/>
    <w:rsid w:val="00C53EB1"/>
    <w:rsid w:val="00C55FB7"/>
    <w:rsid w:val="00C603A9"/>
    <w:rsid w:val="00C64214"/>
    <w:rsid w:val="00C66831"/>
    <w:rsid w:val="00C70914"/>
    <w:rsid w:val="00C717B7"/>
    <w:rsid w:val="00C71CE0"/>
    <w:rsid w:val="00C74858"/>
    <w:rsid w:val="00C75BEA"/>
    <w:rsid w:val="00C83224"/>
    <w:rsid w:val="00C853FD"/>
    <w:rsid w:val="00C9001A"/>
    <w:rsid w:val="00CA2B01"/>
    <w:rsid w:val="00CA3CE6"/>
    <w:rsid w:val="00CA44CB"/>
    <w:rsid w:val="00CA55F4"/>
    <w:rsid w:val="00CB033E"/>
    <w:rsid w:val="00CB5E13"/>
    <w:rsid w:val="00CC01DB"/>
    <w:rsid w:val="00CC0A42"/>
    <w:rsid w:val="00CC0F38"/>
    <w:rsid w:val="00CC3A87"/>
    <w:rsid w:val="00CC3C77"/>
    <w:rsid w:val="00CC47F4"/>
    <w:rsid w:val="00CC540F"/>
    <w:rsid w:val="00CD3A80"/>
    <w:rsid w:val="00CD4119"/>
    <w:rsid w:val="00CD6482"/>
    <w:rsid w:val="00CE4E0F"/>
    <w:rsid w:val="00CF0E67"/>
    <w:rsid w:val="00CF1155"/>
    <w:rsid w:val="00CF257F"/>
    <w:rsid w:val="00CF3096"/>
    <w:rsid w:val="00CF33DC"/>
    <w:rsid w:val="00D00485"/>
    <w:rsid w:val="00D00F84"/>
    <w:rsid w:val="00D01C9D"/>
    <w:rsid w:val="00D02B45"/>
    <w:rsid w:val="00D064D2"/>
    <w:rsid w:val="00D06EDB"/>
    <w:rsid w:val="00D072C9"/>
    <w:rsid w:val="00D11FF9"/>
    <w:rsid w:val="00D123EF"/>
    <w:rsid w:val="00D209C5"/>
    <w:rsid w:val="00D26DF0"/>
    <w:rsid w:val="00D30004"/>
    <w:rsid w:val="00D300C7"/>
    <w:rsid w:val="00D356C4"/>
    <w:rsid w:val="00D40630"/>
    <w:rsid w:val="00D40A84"/>
    <w:rsid w:val="00D428AF"/>
    <w:rsid w:val="00D43756"/>
    <w:rsid w:val="00D43A55"/>
    <w:rsid w:val="00D43F64"/>
    <w:rsid w:val="00D43F87"/>
    <w:rsid w:val="00D46F77"/>
    <w:rsid w:val="00D4728A"/>
    <w:rsid w:val="00D51502"/>
    <w:rsid w:val="00D53253"/>
    <w:rsid w:val="00D62967"/>
    <w:rsid w:val="00D651D9"/>
    <w:rsid w:val="00D6773D"/>
    <w:rsid w:val="00D73683"/>
    <w:rsid w:val="00D74848"/>
    <w:rsid w:val="00D7598A"/>
    <w:rsid w:val="00D80171"/>
    <w:rsid w:val="00D81E7B"/>
    <w:rsid w:val="00D84EDA"/>
    <w:rsid w:val="00D853FD"/>
    <w:rsid w:val="00D859B2"/>
    <w:rsid w:val="00D8604B"/>
    <w:rsid w:val="00D87556"/>
    <w:rsid w:val="00D87D77"/>
    <w:rsid w:val="00D91AF0"/>
    <w:rsid w:val="00D9383F"/>
    <w:rsid w:val="00D957FF"/>
    <w:rsid w:val="00DA192E"/>
    <w:rsid w:val="00DA3E49"/>
    <w:rsid w:val="00DA5C48"/>
    <w:rsid w:val="00DB3E98"/>
    <w:rsid w:val="00DB454F"/>
    <w:rsid w:val="00DC1227"/>
    <w:rsid w:val="00DC60C4"/>
    <w:rsid w:val="00DC73E6"/>
    <w:rsid w:val="00DD1D74"/>
    <w:rsid w:val="00DD3C08"/>
    <w:rsid w:val="00DD639F"/>
    <w:rsid w:val="00DE0DA5"/>
    <w:rsid w:val="00DE1C22"/>
    <w:rsid w:val="00DE2747"/>
    <w:rsid w:val="00DE3E84"/>
    <w:rsid w:val="00DE4E00"/>
    <w:rsid w:val="00DE75B5"/>
    <w:rsid w:val="00DF161D"/>
    <w:rsid w:val="00DF2A7E"/>
    <w:rsid w:val="00DF327E"/>
    <w:rsid w:val="00DF6676"/>
    <w:rsid w:val="00DF734C"/>
    <w:rsid w:val="00E0092F"/>
    <w:rsid w:val="00E01BC9"/>
    <w:rsid w:val="00E04380"/>
    <w:rsid w:val="00E04C8F"/>
    <w:rsid w:val="00E074A0"/>
    <w:rsid w:val="00E074F7"/>
    <w:rsid w:val="00E07BD2"/>
    <w:rsid w:val="00E124A2"/>
    <w:rsid w:val="00E12A8A"/>
    <w:rsid w:val="00E15CE5"/>
    <w:rsid w:val="00E1613C"/>
    <w:rsid w:val="00E16C04"/>
    <w:rsid w:val="00E2036C"/>
    <w:rsid w:val="00E22D33"/>
    <w:rsid w:val="00E27988"/>
    <w:rsid w:val="00E305F7"/>
    <w:rsid w:val="00E346A3"/>
    <w:rsid w:val="00E365FB"/>
    <w:rsid w:val="00E37349"/>
    <w:rsid w:val="00E4000F"/>
    <w:rsid w:val="00E41B38"/>
    <w:rsid w:val="00E4408A"/>
    <w:rsid w:val="00E448CE"/>
    <w:rsid w:val="00E461C5"/>
    <w:rsid w:val="00E46C24"/>
    <w:rsid w:val="00E50C89"/>
    <w:rsid w:val="00E517EC"/>
    <w:rsid w:val="00E5199B"/>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555D"/>
    <w:rsid w:val="00E76387"/>
    <w:rsid w:val="00E77063"/>
    <w:rsid w:val="00E77327"/>
    <w:rsid w:val="00E82A2D"/>
    <w:rsid w:val="00E8308E"/>
    <w:rsid w:val="00E84E92"/>
    <w:rsid w:val="00E92895"/>
    <w:rsid w:val="00E92E84"/>
    <w:rsid w:val="00E97CBE"/>
    <w:rsid w:val="00EA21FD"/>
    <w:rsid w:val="00EA3198"/>
    <w:rsid w:val="00EA4796"/>
    <w:rsid w:val="00EA6F37"/>
    <w:rsid w:val="00EB1090"/>
    <w:rsid w:val="00EB16FB"/>
    <w:rsid w:val="00EB3EEE"/>
    <w:rsid w:val="00EB53E5"/>
    <w:rsid w:val="00EB7776"/>
    <w:rsid w:val="00EC2C17"/>
    <w:rsid w:val="00EC40CB"/>
    <w:rsid w:val="00EC63CB"/>
    <w:rsid w:val="00ED23FF"/>
    <w:rsid w:val="00ED45DA"/>
    <w:rsid w:val="00ED5307"/>
    <w:rsid w:val="00ED5F17"/>
    <w:rsid w:val="00ED6EE5"/>
    <w:rsid w:val="00EE01B2"/>
    <w:rsid w:val="00EE06DA"/>
    <w:rsid w:val="00EE0764"/>
    <w:rsid w:val="00EE0F3D"/>
    <w:rsid w:val="00EE45B4"/>
    <w:rsid w:val="00EE497F"/>
    <w:rsid w:val="00EE512F"/>
    <w:rsid w:val="00EE73D6"/>
    <w:rsid w:val="00EF32F0"/>
    <w:rsid w:val="00EF44E7"/>
    <w:rsid w:val="00EF4560"/>
    <w:rsid w:val="00EF6BDF"/>
    <w:rsid w:val="00F00C40"/>
    <w:rsid w:val="00F02575"/>
    <w:rsid w:val="00F02F01"/>
    <w:rsid w:val="00F040D7"/>
    <w:rsid w:val="00F0505D"/>
    <w:rsid w:val="00F10A0B"/>
    <w:rsid w:val="00F11618"/>
    <w:rsid w:val="00F1202C"/>
    <w:rsid w:val="00F12907"/>
    <w:rsid w:val="00F16735"/>
    <w:rsid w:val="00F1689E"/>
    <w:rsid w:val="00F17327"/>
    <w:rsid w:val="00F17406"/>
    <w:rsid w:val="00F20762"/>
    <w:rsid w:val="00F20B95"/>
    <w:rsid w:val="00F216C3"/>
    <w:rsid w:val="00F2339A"/>
    <w:rsid w:val="00F23CD6"/>
    <w:rsid w:val="00F3053B"/>
    <w:rsid w:val="00F31B6C"/>
    <w:rsid w:val="00F34D01"/>
    <w:rsid w:val="00F41114"/>
    <w:rsid w:val="00F43499"/>
    <w:rsid w:val="00F45978"/>
    <w:rsid w:val="00F47248"/>
    <w:rsid w:val="00F50504"/>
    <w:rsid w:val="00F54E8F"/>
    <w:rsid w:val="00F57562"/>
    <w:rsid w:val="00F611D6"/>
    <w:rsid w:val="00F630E5"/>
    <w:rsid w:val="00F64740"/>
    <w:rsid w:val="00F66CAC"/>
    <w:rsid w:val="00F672BE"/>
    <w:rsid w:val="00F6760A"/>
    <w:rsid w:val="00F71414"/>
    <w:rsid w:val="00F75BB0"/>
    <w:rsid w:val="00F76305"/>
    <w:rsid w:val="00F81422"/>
    <w:rsid w:val="00F836D6"/>
    <w:rsid w:val="00F846B4"/>
    <w:rsid w:val="00F86427"/>
    <w:rsid w:val="00F90955"/>
    <w:rsid w:val="00F90BDF"/>
    <w:rsid w:val="00F92A95"/>
    <w:rsid w:val="00F93315"/>
    <w:rsid w:val="00F93F4A"/>
    <w:rsid w:val="00F96CCE"/>
    <w:rsid w:val="00F971CF"/>
    <w:rsid w:val="00FA0D0D"/>
    <w:rsid w:val="00FA10D7"/>
    <w:rsid w:val="00FA2718"/>
    <w:rsid w:val="00FA4DDA"/>
    <w:rsid w:val="00FA562F"/>
    <w:rsid w:val="00FA684A"/>
    <w:rsid w:val="00FA72B0"/>
    <w:rsid w:val="00FA751D"/>
    <w:rsid w:val="00FA77A6"/>
    <w:rsid w:val="00FB0E5D"/>
    <w:rsid w:val="00FB16B9"/>
    <w:rsid w:val="00FB34B7"/>
    <w:rsid w:val="00FB36BA"/>
    <w:rsid w:val="00FC26AD"/>
    <w:rsid w:val="00FD03A3"/>
    <w:rsid w:val="00FD1C9F"/>
    <w:rsid w:val="00FD2945"/>
    <w:rsid w:val="00FD2C83"/>
    <w:rsid w:val="00FD5185"/>
    <w:rsid w:val="00FE0F82"/>
    <w:rsid w:val="00FE2176"/>
    <w:rsid w:val="00FE2264"/>
    <w:rsid w:val="00FE4403"/>
    <w:rsid w:val="00FE4B25"/>
    <w:rsid w:val="00FE7B6F"/>
    <w:rsid w:val="00FF5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18461F8F-D743-41B8-86AF-C464977C1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customStyle="1" w:styleId="apple-converted-space">
    <w:name w:val="apple-converted-space"/>
    <w:basedOn w:val="DefaultParagraphFont"/>
    <w:rsid w:val="00DF161D"/>
  </w:style>
  <w:style w:type="character" w:styleId="Strong">
    <w:name w:val="Strong"/>
    <w:basedOn w:val="DefaultParagraphFont"/>
    <w:uiPriority w:val="22"/>
    <w:qFormat/>
    <w:rsid w:val="00DF161D"/>
    <w:rPr>
      <w:b/>
      <w:bCs/>
    </w:rPr>
  </w:style>
  <w:style w:type="character" w:styleId="Emphasis">
    <w:name w:val="Emphasis"/>
    <w:basedOn w:val="DefaultParagraphFont"/>
    <w:uiPriority w:val="20"/>
    <w:qFormat/>
    <w:rsid w:val="00DF161D"/>
    <w:rPr>
      <w:i/>
      <w:iCs/>
    </w:rPr>
  </w:style>
  <w:style w:type="character" w:styleId="HTMLCode">
    <w:name w:val="HTML Code"/>
    <w:basedOn w:val="DefaultParagraphFont"/>
    <w:uiPriority w:val="99"/>
    <w:semiHidden/>
    <w:unhideWhenUsed/>
    <w:rsid w:val="00660A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27607132">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81534098">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28739929">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511455415">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622231196">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766853705">
      <w:bodyDiv w:val="1"/>
      <w:marLeft w:val="0"/>
      <w:marRight w:val="0"/>
      <w:marTop w:val="0"/>
      <w:marBottom w:val="0"/>
      <w:divBdr>
        <w:top w:val="none" w:sz="0" w:space="0" w:color="auto"/>
        <w:left w:val="none" w:sz="0" w:space="0" w:color="auto"/>
        <w:bottom w:val="none" w:sz="0" w:space="0" w:color="auto"/>
        <w:right w:val="none" w:sz="0" w:space="0" w:color="auto"/>
      </w:divBdr>
    </w:div>
    <w:div w:id="79012426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13987857">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898518383">
      <w:bodyDiv w:val="1"/>
      <w:marLeft w:val="0"/>
      <w:marRight w:val="0"/>
      <w:marTop w:val="0"/>
      <w:marBottom w:val="0"/>
      <w:divBdr>
        <w:top w:val="none" w:sz="0" w:space="0" w:color="auto"/>
        <w:left w:val="none" w:sz="0" w:space="0" w:color="auto"/>
        <w:bottom w:val="none" w:sz="0" w:space="0" w:color="auto"/>
        <w:right w:val="none" w:sz="0" w:space="0" w:color="auto"/>
      </w:divBdr>
    </w:div>
    <w:div w:id="903371958">
      <w:bodyDiv w:val="1"/>
      <w:marLeft w:val="0"/>
      <w:marRight w:val="0"/>
      <w:marTop w:val="0"/>
      <w:marBottom w:val="0"/>
      <w:divBdr>
        <w:top w:val="none" w:sz="0" w:space="0" w:color="auto"/>
        <w:left w:val="none" w:sz="0" w:space="0" w:color="auto"/>
        <w:bottom w:val="none" w:sz="0" w:space="0" w:color="auto"/>
        <w:right w:val="none" w:sz="0" w:space="0" w:color="auto"/>
      </w:divBdr>
    </w:div>
    <w:div w:id="915939736">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69361817">
      <w:bodyDiv w:val="1"/>
      <w:marLeft w:val="0"/>
      <w:marRight w:val="0"/>
      <w:marTop w:val="0"/>
      <w:marBottom w:val="0"/>
      <w:divBdr>
        <w:top w:val="none" w:sz="0" w:space="0" w:color="auto"/>
        <w:left w:val="none" w:sz="0" w:space="0" w:color="auto"/>
        <w:bottom w:val="none" w:sz="0" w:space="0" w:color="auto"/>
        <w:right w:val="none" w:sz="0" w:space="0" w:color="auto"/>
      </w:divBdr>
    </w:div>
    <w:div w:id="976371113">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06603132">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62881238">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382710032">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25166679">
      <w:bodyDiv w:val="1"/>
      <w:marLeft w:val="0"/>
      <w:marRight w:val="0"/>
      <w:marTop w:val="0"/>
      <w:marBottom w:val="0"/>
      <w:divBdr>
        <w:top w:val="none" w:sz="0" w:space="0" w:color="auto"/>
        <w:left w:val="none" w:sz="0" w:space="0" w:color="auto"/>
        <w:bottom w:val="none" w:sz="0" w:space="0" w:color="auto"/>
        <w:right w:val="none" w:sz="0" w:space="0" w:color="auto"/>
      </w:divBdr>
    </w:div>
    <w:div w:id="15294166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1720162">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288195977">
                  <w:marLeft w:val="0"/>
                  <w:marRight w:val="0"/>
                  <w:marTop w:val="0"/>
                  <w:marBottom w:val="0"/>
                  <w:divBdr>
                    <w:top w:val="none" w:sz="0" w:space="0" w:color="auto"/>
                    <w:left w:val="none" w:sz="0" w:space="0" w:color="auto"/>
                    <w:bottom w:val="none" w:sz="0" w:space="0" w:color="auto"/>
                    <w:right w:val="none" w:sz="0" w:space="0" w:color="auto"/>
                  </w:divBdr>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300769616">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1207643228">
          <w:marLeft w:val="0"/>
          <w:marRight w:val="0"/>
          <w:marTop w:val="0"/>
          <w:marBottom w:val="0"/>
          <w:divBdr>
            <w:top w:val="none" w:sz="0" w:space="0" w:color="auto"/>
            <w:left w:val="none" w:sz="0" w:space="0" w:color="auto"/>
            <w:bottom w:val="none" w:sz="0" w:space="0" w:color="auto"/>
            <w:right w:val="none" w:sz="0" w:space="0" w:color="auto"/>
          </w:divBdr>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111438163">
                  <w:marLeft w:val="0"/>
                  <w:marRight w:val="0"/>
                  <w:marTop w:val="0"/>
                  <w:marBottom w:val="0"/>
                  <w:divBdr>
                    <w:top w:val="none" w:sz="0" w:space="0" w:color="auto"/>
                    <w:left w:val="none" w:sz="0" w:space="0" w:color="auto"/>
                    <w:bottom w:val="none" w:sz="0" w:space="0" w:color="auto"/>
                    <w:right w:val="none" w:sz="0" w:space="0" w:color="auto"/>
                  </w:divBdr>
                </w:div>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058275">
      <w:bodyDiv w:val="1"/>
      <w:marLeft w:val="0"/>
      <w:marRight w:val="0"/>
      <w:marTop w:val="0"/>
      <w:marBottom w:val="0"/>
      <w:divBdr>
        <w:top w:val="none" w:sz="0" w:space="0" w:color="auto"/>
        <w:left w:val="none" w:sz="0" w:space="0" w:color="auto"/>
        <w:bottom w:val="none" w:sz="0" w:space="0" w:color="auto"/>
        <w:right w:val="none" w:sz="0" w:space="0" w:color="auto"/>
      </w:divBdr>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7747906">
      <w:bodyDiv w:val="1"/>
      <w:marLeft w:val="0"/>
      <w:marRight w:val="0"/>
      <w:marTop w:val="0"/>
      <w:marBottom w:val="0"/>
      <w:divBdr>
        <w:top w:val="none" w:sz="0" w:space="0" w:color="auto"/>
        <w:left w:val="none" w:sz="0" w:space="0" w:color="auto"/>
        <w:bottom w:val="none" w:sz="0" w:space="0" w:color="auto"/>
        <w:right w:val="none" w:sz="0" w:space="0" w:color="auto"/>
      </w:divBdr>
    </w:div>
    <w:div w:id="1758671433">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893034468">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1985692300">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 w:id="207816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2.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4.xml><?xml version="1.0" encoding="utf-8"?>
<ds:datastoreItem xmlns:ds="http://schemas.openxmlformats.org/officeDocument/2006/customXml" ds:itemID="{B0189395-494E-4157-8376-7EBB69C55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1797</TotalTime>
  <Pages>5</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Commercial Carts</vt:lpstr>
    </vt:vector>
  </TitlesOfParts>
  <Company>Republic Services Inc.</Company>
  <LinksUpToDate>false</LinksUpToDate>
  <CharactersWithSpaces>2603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CR 8713 - MPU Phase 2</dc:subject>
  <dc:creator>IT PMO</dc:creator>
  <cp:lastModifiedBy>Roger Behm</cp:lastModifiedBy>
  <cp:revision>94</cp:revision>
  <cp:lastPrinted>2012-12-07T17:42:00Z</cp:lastPrinted>
  <dcterms:created xsi:type="dcterms:W3CDTF">2014-11-21T16:57:00Z</dcterms:created>
  <dcterms:modified xsi:type="dcterms:W3CDTF">2015-05-05T18:14:00Z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