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Default="00102E9B" w:rsidP="00510A21">
      <w:pPr>
        <w:jc w:val="center"/>
        <w:rPr>
          <w:rFonts w:asciiTheme="minorHAnsi" w:hAnsiTheme="minorHAnsi"/>
          <w:b/>
          <w:kern w:val="28"/>
          <w:sz w:val="40"/>
        </w:rPr>
      </w:pPr>
      <w:r>
        <w:rPr>
          <w:rFonts w:asciiTheme="minorHAnsi" w:hAnsiTheme="minorHAnsi"/>
          <w:b/>
          <w:kern w:val="28"/>
          <w:sz w:val="40"/>
        </w:rPr>
        <w:t>July</w:t>
      </w:r>
      <w:r w:rsidR="007B3B5A" w:rsidRPr="00353B7A">
        <w:rPr>
          <w:rFonts w:asciiTheme="minorHAnsi" w:hAnsiTheme="minorHAnsi"/>
          <w:b/>
          <w:kern w:val="28"/>
          <w:sz w:val="40"/>
        </w:rPr>
        <w:t xml:space="preserve">2015 </w:t>
      </w:r>
      <w:r w:rsidR="002B1FAD">
        <w:rPr>
          <w:rFonts w:asciiTheme="minorHAnsi" w:hAnsiTheme="minorHAnsi"/>
          <w:b/>
          <w:kern w:val="28"/>
          <w:sz w:val="40"/>
        </w:rPr>
        <w:t>GH550</w:t>
      </w:r>
      <w:r w:rsidR="0095165B">
        <w:rPr>
          <w:rFonts w:asciiTheme="minorHAnsi" w:hAnsiTheme="minorHAnsi"/>
          <w:b/>
          <w:kern w:val="28"/>
          <w:sz w:val="40"/>
        </w:rPr>
        <w:t xml:space="preserve"> </w:t>
      </w:r>
    </w:p>
    <w:p w:rsidR="004965B8" w:rsidRPr="00353B7A" w:rsidRDefault="002B1FAD" w:rsidP="00510A21">
      <w:pPr>
        <w:jc w:val="center"/>
        <w:rPr>
          <w:rFonts w:asciiTheme="minorHAnsi" w:hAnsiTheme="minorHAnsi"/>
          <w:b/>
          <w:kern w:val="28"/>
          <w:sz w:val="40"/>
        </w:rPr>
      </w:pPr>
      <w:r w:rsidRPr="002B1FAD">
        <w:rPr>
          <w:rFonts w:asciiTheme="minorHAnsi" w:hAnsiTheme="minorHAnsi"/>
          <w:b/>
          <w:kern w:val="28"/>
          <w:sz w:val="40"/>
        </w:rPr>
        <w:t>Existing customer (small container) formulas for service change guardrails are incorrect (CR 14080)</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102E9B" w:rsidP="0095165B">
            <w:pPr>
              <w:pStyle w:val="TableText"/>
              <w:widowControl/>
              <w:jc w:val="both"/>
              <w:rPr>
                <w:rFonts w:asciiTheme="minorHAnsi" w:hAnsiTheme="minorHAnsi"/>
              </w:rPr>
            </w:pPr>
            <w:r>
              <w:rPr>
                <w:rFonts w:asciiTheme="minorHAnsi" w:hAnsiTheme="minorHAnsi"/>
              </w:rPr>
              <w:t>5</w:t>
            </w:r>
            <w:r w:rsidR="00D43F64" w:rsidRPr="00353B7A">
              <w:rPr>
                <w:rFonts w:asciiTheme="minorHAnsi" w:hAnsiTheme="minorHAnsi"/>
              </w:rPr>
              <w:t>/</w:t>
            </w:r>
            <w:r>
              <w:rPr>
                <w:rFonts w:asciiTheme="minorHAnsi" w:hAnsiTheme="minorHAnsi"/>
              </w:rPr>
              <w:t>18</w:t>
            </w:r>
            <w:r w:rsidR="00D43F64" w:rsidRPr="00353B7A">
              <w:rPr>
                <w:rFonts w:asciiTheme="minorHAnsi" w:hAnsiTheme="minorHAnsi"/>
              </w:rPr>
              <w:t>/201</w:t>
            </w:r>
            <w:r w:rsidR="007B3B5A"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102E9B" w:rsidP="00857CE8">
            <w:pPr>
              <w:pStyle w:val="TableText"/>
              <w:widowControl/>
              <w:jc w:val="both"/>
              <w:rPr>
                <w:rFonts w:asciiTheme="minorHAnsi" w:hAnsiTheme="minorHAnsi"/>
              </w:rPr>
            </w:pPr>
            <w:r>
              <w:rPr>
                <w:rFonts w:asciiTheme="minorHAnsi" w:hAnsiTheme="minorHAnsi"/>
              </w:rPr>
              <w:t>Gaurav Dawar</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proofErr w:type="gramStart"/>
                            <w:r>
                              <w:rPr>
                                <w:rFonts w:ascii="Arial" w:hAnsi="Arial" w:cs="Arial"/>
                              </w:rPr>
                              <w:t>© Copyright 2012, Republic Services Inc. - All rights reserved.</w:t>
                            </w:r>
                            <w:proofErr w:type="gramEnd"/>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proofErr w:type="gramStart"/>
                      <w:r>
                        <w:rPr>
                          <w:rFonts w:ascii="Arial" w:hAnsi="Arial" w:cs="Arial"/>
                        </w:rPr>
                        <w:t>© Copyright 2012, Republic Services Inc. - All rights reserved.</w:t>
                      </w:r>
                      <w:proofErr w:type="gramEnd"/>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1C490B"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1C490B" w:rsidRPr="00AE2A5A">
        <w:rPr>
          <w:rFonts w:asciiTheme="minorHAnsi" w:hAnsiTheme="minorHAnsi"/>
          <w:noProof/>
        </w:rPr>
        <w:t>1</w:t>
      </w:r>
      <w:r w:rsidR="001C490B">
        <w:rPr>
          <w:rFonts w:asciiTheme="minorHAnsi" w:eastAsiaTheme="minorEastAsia" w:hAnsiTheme="minorHAnsi" w:cstheme="minorBidi"/>
          <w:b w:val="0"/>
          <w:caps w:val="0"/>
          <w:noProof/>
          <w:sz w:val="22"/>
          <w:szCs w:val="22"/>
        </w:rPr>
        <w:tab/>
      </w:r>
      <w:r w:rsidR="001C490B" w:rsidRPr="00AE2A5A">
        <w:rPr>
          <w:rFonts w:asciiTheme="minorHAnsi" w:hAnsiTheme="minorHAnsi"/>
          <w:noProof/>
        </w:rPr>
        <w:t>Business Requirements</w:t>
      </w:r>
      <w:r w:rsidR="001C490B">
        <w:rPr>
          <w:noProof/>
        </w:rPr>
        <w:tab/>
      </w:r>
      <w:r w:rsidR="001C490B">
        <w:rPr>
          <w:noProof/>
        </w:rPr>
        <w:fldChar w:fldCharType="begin"/>
      </w:r>
      <w:r w:rsidR="001C490B">
        <w:rPr>
          <w:noProof/>
        </w:rPr>
        <w:instrText xml:space="preserve"> PAGEREF _Toc410897118 \h </w:instrText>
      </w:r>
      <w:r w:rsidR="001C490B">
        <w:rPr>
          <w:noProof/>
        </w:rPr>
      </w:r>
      <w:r w:rsidR="001C490B">
        <w:rPr>
          <w:noProof/>
        </w:rPr>
        <w:fldChar w:fldCharType="separate"/>
      </w:r>
      <w:r w:rsidR="001C490B">
        <w:rPr>
          <w:noProof/>
        </w:rPr>
        <w:t>6</w:t>
      </w:r>
      <w:r w:rsidR="001C490B">
        <w:rPr>
          <w:noProof/>
        </w:rPr>
        <w:fldChar w:fldCharType="end"/>
      </w:r>
    </w:p>
    <w:p w:rsidR="001C490B" w:rsidRDefault="001C490B">
      <w:pPr>
        <w:pStyle w:val="TOC2"/>
        <w:tabs>
          <w:tab w:val="left" w:pos="880"/>
        </w:tabs>
        <w:rPr>
          <w:rFonts w:asciiTheme="minorHAnsi" w:eastAsiaTheme="minorEastAsia" w:hAnsiTheme="minorHAnsi" w:cstheme="minorBidi"/>
          <w:smallCaps w:val="0"/>
          <w:noProof/>
          <w:sz w:val="22"/>
          <w:szCs w:val="22"/>
        </w:rPr>
      </w:pPr>
      <w:r w:rsidRPr="00AE2A5A">
        <w:rPr>
          <w:rFonts w:asciiTheme="minorHAnsi" w:hAnsiTheme="minorHAnsi"/>
          <w:noProof/>
        </w:rPr>
        <w:t>1.1</w:t>
      </w:r>
      <w:r>
        <w:rPr>
          <w:rFonts w:asciiTheme="minorHAnsi" w:eastAsiaTheme="minorEastAsia" w:hAnsiTheme="minorHAnsi" w:cstheme="minorBidi"/>
          <w:smallCaps w:val="0"/>
          <w:noProof/>
          <w:sz w:val="22"/>
          <w:szCs w:val="22"/>
        </w:rPr>
        <w:tab/>
      </w:r>
      <w:r w:rsidRPr="00AE2A5A">
        <w:rPr>
          <w:rFonts w:asciiTheme="minorHAnsi" w:hAnsiTheme="minorHAnsi"/>
          <w:noProof/>
        </w:rPr>
        <w:t>Purpose of the Design Specification</w:t>
      </w:r>
      <w:r>
        <w:rPr>
          <w:noProof/>
        </w:rPr>
        <w:tab/>
      </w:r>
      <w:r>
        <w:rPr>
          <w:noProof/>
        </w:rPr>
        <w:fldChar w:fldCharType="begin"/>
      </w:r>
      <w:r>
        <w:rPr>
          <w:noProof/>
        </w:rPr>
        <w:instrText xml:space="preserve"> PAGEREF _Toc410897119 \h </w:instrText>
      </w:r>
      <w:r>
        <w:rPr>
          <w:noProof/>
        </w:rPr>
      </w:r>
      <w:r>
        <w:rPr>
          <w:noProof/>
        </w:rPr>
        <w:fldChar w:fldCharType="separate"/>
      </w:r>
      <w:r>
        <w:rPr>
          <w:noProof/>
        </w:rPr>
        <w:t>6</w:t>
      </w:r>
      <w:r>
        <w:rPr>
          <w:noProof/>
        </w:rPr>
        <w:fldChar w:fldCharType="end"/>
      </w:r>
    </w:p>
    <w:p w:rsidR="001C490B" w:rsidRDefault="001C490B">
      <w:pPr>
        <w:pStyle w:val="TOC3"/>
        <w:tabs>
          <w:tab w:val="left" w:pos="1100"/>
          <w:tab w:val="right" w:leader="dot" w:pos="8990"/>
        </w:tabs>
        <w:rPr>
          <w:rFonts w:asciiTheme="minorHAnsi" w:eastAsiaTheme="minorEastAsia" w:hAnsiTheme="minorHAnsi" w:cstheme="minorBidi"/>
          <w:noProof/>
          <w:sz w:val="22"/>
          <w:szCs w:val="22"/>
        </w:rPr>
      </w:pPr>
      <w:r w:rsidRPr="00AE2A5A">
        <w:rPr>
          <w:rFonts w:asciiTheme="minorHAnsi" w:hAnsiTheme="minorHAnsi"/>
          <w:noProof/>
        </w:rPr>
        <w:t>1.1.1</w:t>
      </w:r>
      <w:r>
        <w:rPr>
          <w:rFonts w:asciiTheme="minorHAnsi" w:eastAsiaTheme="minorEastAsia" w:hAnsiTheme="minorHAnsi" w:cstheme="minorBidi"/>
          <w:noProof/>
          <w:sz w:val="22"/>
          <w:szCs w:val="22"/>
        </w:rPr>
        <w:tab/>
      </w:r>
      <w:r w:rsidRPr="00AE2A5A">
        <w:rPr>
          <w:rFonts w:asciiTheme="minorHAnsi" w:hAnsiTheme="minorHAnsi"/>
          <w:noProof/>
        </w:rPr>
        <w:t>Bug list for current release</w:t>
      </w:r>
      <w:r>
        <w:rPr>
          <w:noProof/>
        </w:rPr>
        <w:tab/>
      </w:r>
      <w:r>
        <w:rPr>
          <w:noProof/>
        </w:rPr>
        <w:fldChar w:fldCharType="begin"/>
      </w:r>
      <w:r>
        <w:rPr>
          <w:noProof/>
        </w:rPr>
        <w:instrText xml:space="preserve"> PAGEREF _Toc410897120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2</w:t>
      </w:r>
      <w:r>
        <w:rPr>
          <w:rFonts w:asciiTheme="minorHAnsi" w:eastAsiaTheme="minorEastAsia" w:hAnsiTheme="minorHAnsi" w:cstheme="minorBidi"/>
          <w:b w:val="0"/>
          <w:caps w:val="0"/>
          <w:noProof/>
          <w:sz w:val="22"/>
          <w:szCs w:val="22"/>
        </w:rPr>
        <w:tab/>
      </w:r>
      <w:r w:rsidRPr="00AE2A5A">
        <w:rPr>
          <w:rFonts w:asciiTheme="minorHAnsi" w:hAnsiTheme="minorHAnsi"/>
          <w:noProof/>
        </w:rPr>
        <w:t>Competitor Overview and Assumptions</w:t>
      </w:r>
      <w:r>
        <w:rPr>
          <w:noProof/>
        </w:rPr>
        <w:tab/>
      </w:r>
      <w:r>
        <w:rPr>
          <w:noProof/>
        </w:rPr>
        <w:fldChar w:fldCharType="begin"/>
      </w:r>
      <w:r>
        <w:rPr>
          <w:noProof/>
        </w:rPr>
        <w:instrText xml:space="preserve"> PAGEREF _Toc410897121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3</w:t>
      </w:r>
      <w:r>
        <w:rPr>
          <w:rFonts w:asciiTheme="minorHAnsi" w:eastAsiaTheme="minorEastAsia" w:hAnsiTheme="minorHAnsi" w:cstheme="minorBidi"/>
          <w:b w:val="0"/>
          <w:caps w:val="0"/>
          <w:noProof/>
          <w:sz w:val="22"/>
          <w:szCs w:val="22"/>
        </w:rPr>
        <w:tab/>
      </w:r>
      <w:r w:rsidRPr="00AE2A5A">
        <w:rPr>
          <w:rFonts w:asciiTheme="minorHAnsi" w:hAnsiTheme="minorHAnsi"/>
          <w:noProof/>
        </w:rPr>
        <w:t>Design</w:t>
      </w:r>
      <w:r>
        <w:rPr>
          <w:noProof/>
        </w:rPr>
        <w:tab/>
      </w:r>
      <w:r>
        <w:rPr>
          <w:noProof/>
        </w:rPr>
        <w:fldChar w:fldCharType="begin"/>
      </w:r>
      <w:r>
        <w:rPr>
          <w:noProof/>
        </w:rPr>
        <w:instrText xml:space="preserve"> PAGEREF _Toc410897122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4</w:t>
      </w:r>
      <w:r>
        <w:rPr>
          <w:rFonts w:asciiTheme="minorHAnsi" w:eastAsiaTheme="minorEastAsia" w:hAnsiTheme="minorHAnsi" w:cstheme="minorBidi"/>
          <w:b w:val="0"/>
          <w:caps w:val="0"/>
          <w:noProof/>
          <w:sz w:val="22"/>
          <w:szCs w:val="22"/>
        </w:rPr>
        <w:tab/>
      </w:r>
      <w:r w:rsidR="00C31469" w:rsidRPr="00C31469">
        <w:rPr>
          <w:rFonts w:asciiTheme="minorHAnsi" w:hAnsiTheme="minorHAnsi"/>
          <w:noProof/>
        </w:rPr>
        <w:t>Impacted Systems (InfoPro, TIBCO and BI)</w:t>
      </w:r>
      <w:r>
        <w:rPr>
          <w:noProof/>
        </w:rPr>
        <w:tab/>
      </w:r>
      <w:r>
        <w:rPr>
          <w:noProof/>
        </w:rPr>
        <w:fldChar w:fldCharType="begin"/>
      </w:r>
      <w:r>
        <w:rPr>
          <w:noProof/>
        </w:rPr>
        <w:instrText xml:space="preserve"> PAGEREF _Toc410897124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5</w:t>
      </w:r>
      <w:r>
        <w:rPr>
          <w:rFonts w:asciiTheme="minorHAnsi" w:eastAsiaTheme="minorEastAsia" w:hAnsiTheme="minorHAnsi" w:cstheme="minorBidi"/>
          <w:b w:val="0"/>
          <w:caps w:val="0"/>
          <w:noProof/>
          <w:sz w:val="22"/>
          <w:szCs w:val="22"/>
        </w:rPr>
        <w:tab/>
      </w:r>
      <w:r w:rsidRPr="00AE2A5A">
        <w:rPr>
          <w:rFonts w:asciiTheme="minorHAnsi" w:hAnsiTheme="minorHAnsi"/>
          <w:noProof/>
        </w:rPr>
        <w:t>Report Changes</w:t>
      </w:r>
      <w:r>
        <w:rPr>
          <w:noProof/>
        </w:rPr>
        <w:tab/>
      </w:r>
      <w:r>
        <w:rPr>
          <w:noProof/>
        </w:rPr>
        <w:fldChar w:fldCharType="begin"/>
      </w:r>
      <w:r>
        <w:rPr>
          <w:noProof/>
        </w:rPr>
        <w:instrText xml:space="preserve"> PAGEREF _Toc410897125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6</w:t>
      </w:r>
      <w:r>
        <w:rPr>
          <w:rFonts w:asciiTheme="minorHAnsi" w:eastAsiaTheme="minorEastAsia" w:hAnsiTheme="minorHAnsi" w:cstheme="minorBidi"/>
          <w:b w:val="0"/>
          <w:caps w:val="0"/>
          <w:noProof/>
          <w:sz w:val="22"/>
          <w:szCs w:val="22"/>
        </w:rPr>
        <w:tab/>
      </w:r>
      <w:r w:rsidRPr="00AE2A5A">
        <w:rPr>
          <w:rFonts w:asciiTheme="minorHAnsi" w:hAnsiTheme="minorHAnsi"/>
          <w:noProof/>
        </w:rPr>
        <w:t>Appendix</w:t>
      </w:r>
      <w:r>
        <w:rPr>
          <w:noProof/>
        </w:rPr>
        <w:tab/>
      </w:r>
      <w:r>
        <w:rPr>
          <w:noProof/>
        </w:rPr>
        <w:fldChar w:fldCharType="begin"/>
      </w:r>
      <w:r>
        <w:rPr>
          <w:noProof/>
        </w:rPr>
        <w:instrText xml:space="preserve"> PAGEREF _Toc410897126 \h </w:instrText>
      </w:r>
      <w:r>
        <w:rPr>
          <w:noProof/>
        </w:rPr>
      </w:r>
      <w:r>
        <w:rPr>
          <w:noProof/>
        </w:rPr>
        <w:fldChar w:fldCharType="separate"/>
      </w:r>
      <w:r>
        <w:rPr>
          <w:noProof/>
        </w:rPr>
        <w:t>8</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6" w:name="_Toc410897118"/>
      <w:bookmarkEnd w:id="0"/>
      <w:bookmarkEnd w:id="1"/>
      <w:bookmarkEnd w:id="2"/>
      <w:bookmarkEnd w:id="3"/>
      <w:bookmarkEnd w:id="4"/>
      <w:bookmarkEnd w:id="5"/>
      <w:r w:rsidRPr="00353B7A">
        <w:rPr>
          <w:rFonts w:asciiTheme="minorHAnsi" w:hAnsiTheme="minorHAnsi"/>
        </w:rPr>
        <w:lastRenderedPageBreak/>
        <w:t>Business Requirements</w:t>
      </w:r>
      <w:bookmarkEnd w:id="6"/>
    </w:p>
    <w:p w:rsidR="00A910C9" w:rsidRPr="00353B7A"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0897119"/>
      <w:r w:rsidRPr="00353B7A">
        <w:rPr>
          <w:rFonts w:asciiTheme="minorHAnsi" w:hAnsiTheme="minorHAnsi"/>
        </w:rPr>
        <w:t xml:space="preserve">Purpose of the </w:t>
      </w:r>
      <w:bookmarkEnd w:id="7"/>
      <w:bookmarkEnd w:id="8"/>
      <w:bookmarkEnd w:id="9"/>
      <w:r w:rsidRPr="00353B7A">
        <w:rPr>
          <w:rFonts w:asciiTheme="minorHAnsi" w:hAnsiTheme="minorHAnsi"/>
        </w:rPr>
        <w:t>Design Specification</w:t>
      </w:r>
      <w:bookmarkEnd w:id="10"/>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1" w:name="_Toc410897120"/>
      <w:bookmarkStart w:id="12" w:name="_Toc342757861"/>
      <w:bookmarkStart w:id="13" w:name="_Toc346297769"/>
      <w:bookmarkStart w:id="14" w:name="_Toc404134499"/>
      <w:r w:rsidRPr="00353B7A">
        <w:rPr>
          <w:rFonts w:asciiTheme="minorHAnsi" w:hAnsiTheme="minorHAnsi"/>
        </w:rPr>
        <w:t>Bug list for current release</w:t>
      </w:r>
      <w:bookmarkEnd w:id="11"/>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proofErr w:type="spellStart"/>
            <w:r w:rsidRPr="00353B7A">
              <w:rPr>
                <w:rFonts w:asciiTheme="minorHAnsi" w:hAnsiTheme="minorHAnsi"/>
              </w:rPr>
              <w:t>GitHub</w:t>
            </w:r>
            <w:proofErr w:type="spellEnd"/>
            <w:r w:rsidRPr="00353B7A">
              <w:rPr>
                <w:rFonts w:asciiTheme="minorHAnsi" w:hAnsiTheme="minorHAnsi"/>
              </w:rPr>
              <w:t xml:space="preserve">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102E9B">
        <w:trPr>
          <w:cantSplit/>
          <w:trHeight w:hRule="exact" w:val="658"/>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102E9B" w:rsidP="0095165B">
            <w:pPr>
              <w:jc w:val="center"/>
              <w:rPr>
                <w:rFonts w:asciiTheme="minorHAnsi" w:hAnsiTheme="minorHAnsi"/>
              </w:rPr>
            </w:pPr>
            <w:r>
              <w:rPr>
                <w:rFonts w:asciiTheme="minorHAnsi" w:hAnsiTheme="minorHAnsi"/>
              </w:rPr>
              <w:t>5</w:t>
            </w:r>
            <w:r w:rsidR="002B1FAD">
              <w:rPr>
                <w:rFonts w:asciiTheme="minorHAnsi" w:hAnsiTheme="minorHAnsi"/>
              </w:rPr>
              <w:t>50</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95165B" w:rsidRDefault="002B1FAD" w:rsidP="007B3B5A">
            <w:pPr>
              <w:rPr>
                <w:rFonts w:asciiTheme="minorHAnsi" w:hAnsiTheme="minorHAnsi"/>
                <w:kern w:val="28"/>
                <w:sz w:val="22"/>
                <w:szCs w:val="22"/>
              </w:rPr>
            </w:pPr>
            <w:r w:rsidRPr="002B1FAD">
              <w:rPr>
                <w:rFonts w:asciiTheme="minorHAnsi" w:hAnsiTheme="minorHAnsi"/>
                <w:kern w:val="28"/>
                <w:sz w:val="22"/>
                <w:szCs w:val="22"/>
              </w:rPr>
              <w:t>Existing customer (small container) formulas for service change guardrails are incorrect (CR 14080)</w:t>
            </w:r>
          </w:p>
        </w:tc>
      </w:tr>
    </w:tbl>
    <w:p w:rsidR="00F90955" w:rsidRPr="00353B7A" w:rsidRDefault="00F90955" w:rsidP="00F90955">
      <w:pPr>
        <w:pStyle w:val="BodyText"/>
        <w:rPr>
          <w:rFonts w:asciiTheme="minorHAnsi" w:hAnsiTheme="minorHAnsi"/>
        </w:rPr>
      </w:pPr>
      <w:bookmarkStart w:id="15" w:name="_Toc342757862"/>
      <w:bookmarkStart w:id="16" w:name="_Toc346297770"/>
      <w:bookmarkStart w:id="17" w:name="_Toc404134500"/>
      <w:bookmarkEnd w:id="12"/>
      <w:bookmarkEnd w:id="13"/>
      <w:bookmarkEnd w:id="14"/>
    </w:p>
    <w:p w:rsidR="00624DB8" w:rsidRPr="00353B7A" w:rsidRDefault="000479A4" w:rsidP="00624DB8">
      <w:pPr>
        <w:pStyle w:val="Heading1"/>
        <w:rPr>
          <w:rFonts w:asciiTheme="minorHAnsi" w:hAnsiTheme="minorHAnsi"/>
        </w:rPr>
      </w:pPr>
      <w:bookmarkStart w:id="18" w:name="_Toc379450809"/>
      <w:bookmarkStart w:id="19" w:name="_Toc410897121"/>
      <w:r>
        <w:rPr>
          <w:rFonts w:asciiTheme="minorHAnsi" w:hAnsiTheme="minorHAnsi"/>
        </w:rPr>
        <w:t xml:space="preserve">Overview and </w:t>
      </w:r>
      <w:r w:rsidR="00624DB8" w:rsidRPr="00353B7A">
        <w:rPr>
          <w:rFonts w:asciiTheme="minorHAnsi" w:hAnsiTheme="minorHAnsi"/>
        </w:rPr>
        <w:t>Assumptions</w:t>
      </w:r>
      <w:bookmarkEnd w:id="18"/>
      <w:bookmarkEnd w:id="19"/>
      <w:r>
        <w:rPr>
          <w:rFonts w:asciiTheme="minorHAnsi" w:hAnsiTheme="minorHAnsi"/>
        </w:rPr>
        <w:t xml:space="preserve"> </w:t>
      </w:r>
    </w:p>
    <w:p w:rsidR="0095165B" w:rsidRPr="00353B7A" w:rsidRDefault="002B1FAD" w:rsidP="0095165B">
      <w:pPr>
        <w:pStyle w:val="BodyText"/>
        <w:rPr>
          <w:rFonts w:asciiTheme="minorHAnsi" w:hAnsiTheme="minorHAnsi"/>
        </w:rPr>
      </w:pPr>
      <w:r>
        <w:rPr>
          <w:rFonts w:asciiTheme="minorHAnsi" w:hAnsiTheme="minorHAnsi"/>
        </w:rPr>
        <w:t xml:space="preserve">These formulas were implemented wrong from the implementation itself. Now these are fixed in R and the exact formula changes need to flow through Capture “Calculate guardrails” </w:t>
      </w:r>
      <w:proofErr w:type="spellStart"/>
      <w:r>
        <w:rPr>
          <w:rFonts w:asciiTheme="minorHAnsi" w:hAnsiTheme="minorHAnsi"/>
        </w:rPr>
        <w:t>Util</w:t>
      </w:r>
      <w:proofErr w:type="spellEnd"/>
      <w:r>
        <w:rPr>
          <w:rFonts w:asciiTheme="minorHAnsi" w:hAnsiTheme="minorHAnsi"/>
        </w:rPr>
        <w:t xml:space="preserve"> library function as well.</w:t>
      </w:r>
    </w:p>
    <w:p w:rsidR="00624DB8" w:rsidRPr="00353B7A" w:rsidRDefault="00624DB8" w:rsidP="00624DB8">
      <w:pPr>
        <w:pStyle w:val="Heading1"/>
        <w:rPr>
          <w:rFonts w:asciiTheme="minorHAnsi" w:hAnsiTheme="minorHAnsi"/>
        </w:rPr>
      </w:pPr>
      <w:bookmarkStart w:id="20" w:name="_Toc410897122"/>
      <w:r w:rsidRPr="00353B7A">
        <w:rPr>
          <w:rFonts w:asciiTheme="minorHAnsi" w:hAnsiTheme="minorHAnsi"/>
        </w:rPr>
        <w:t>Design</w:t>
      </w:r>
      <w:bookmarkEnd w:id="20"/>
    </w:p>
    <w:p w:rsidR="007C30F5" w:rsidRDefault="002B1FAD" w:rsidP="00102E9B">
      <w:pPr>
        <w:pStyle w:val="Heading2"/>
        <w:numPr>
          <w:ilvl w:val="0"/>
          <w:numId w:val="0"/>
        </w:numPr>
        <w:rPr>
          <w:rFonts w:asciiTheme="minorHAnsi" w:hAnsiTheme="minorHAnsi" w:cs="Helvetica"/>
          <w:color w:val="333333"/>
          <w:sz w:val="22"/>
          <w:szCs w:val="22"/>
          <w:shd w:val="clear" w:color="auto" w:fill="FFFFFF"/>
        </w:rPr>
      </w:pPr>
      <w:r>
        <w:rPr>
          <w:rFonts w:asciiTheme="minorHAnsi" w:hAnsiTheme="minorHAnsi"/>
          <w:szCs w:val="28"/>
        </w:rPr>
        <w:t>#550</w:t>
      </w:r>
      <w:r w:rsidR="00102E9B">
        <w:rPr>
          <w:rFonts w:asciiTheme="minorHAnsi" w:hAnsiTheme="minorHAnsi"/>
          <w:szCs w:val="28"/>
        </w:rPr>
        <w:t xml:space="preserve"> </w:t>
      </w:r>
      <w:proofErr w:type="gramStart"/>
      <w:r w:rsidRPr="002B1FAD">
        <w:rPr>
          <w:rFonts w:asciiTheme="minorHAnsi" w:hAnsiTheme="minorHAnsi"/>
          <w:szCs w:val="28"/>
        </w:rPr>
        <w:t>Existing</w:t>
      </w:r>
      <w:proofErr w:type="gramEnd"/>
      <w:r w:rsidRPr="002B1FAD">
        <w:rPr>
          <w:rFonts w:asciiTheme="minorHAnsi" w:hAnsiTheme="minorHAnsi"/>
          <w:szCs w:val="28"/>
        </w:rPr>
        <w:t xml:space="preserve"> customer (small container) formulas for service change guardrails are incorrect (CR 14080)</w:t>
      </w:r>
    </w:p>
    <w:p w:rsidR="002B1FAD" w:rsidRPr="002B1FAD" w:rsidRDefault="002B1FAD" w:rsidP="002B1FAD">
      <w:pPr>
        <w:pStyle w:val="Heading2"/>
        <w:pBdr>
          <w:bottom w:val="single" w:sz="6" w:space="4" w:color="EEEEEE"/>
        </w:pBdr>
        <w:shd w:val="clear" w:color="auto" w:fill="FFFFFF"/>
        <w:spacing w:before="240" w:after="240"/>
        <w:rPr>
          <w:rFonts w:asciiTheme="minorHAnsi" w:hAnsiTheme="minorHAnsi"/>
          <w:i w:val="0"/>
          <w:sz w:val="36"/>
        </w:rPr>
      </w:pPr>
      <w:r>
        <w:rPr>
          <w:rFonts w:asciiTheme="minorHAnsi" w:hAnsiTheme="minorHAnsi"/>
          <w:i w:val="0"/>
          <w:sz w:val="36"/>
        </w:rPr>
        <w:t>Old incorrect</w:t>
      </w:r>
      <w:r w:rsidRPr="002B1FAD">
        <w:rPr>
          <w:rFonts w:asciiTheme="minorHAnsi" w:hAnsiTheme="minorHAnsi"/>
          <w:i w:val="0"/>
          <w:sz w:val="36"/>
        </w:rPr>
        <w:t xml:space="preserve"> R formulas</w:t>
      </w:r>
    </w:p>
    <w:p w:rsidR="002B1FAD" w:rsidRPr="002B1FAD" w:rsidRDefault="002B1FAD" w:rsidP="002B1FAD">
      <w:pPr>
        <w:pStyle w:val="Heading3"/>
        <w:rPr>
          <w:rFonts w:asciiTheme="minorHAnsi" w:hAnsiTheme="minorHAnsi"/>
        </w:rPr>
      </w:pPr>
      <w:r w:rsidRPr="002B1FAD">
        <w:rPr>
          <w:rFonts w:asciiTheme="minorHAnsi" w:hAnsiTheme="minorHAnsi"/>
        </w:rPr>
        <w:t>Floor:</w:t>
      </w:r>
    </w:p>
    <w:p w:rsidR="002B1FAD" w:rsidRDefault="002B1FAD" w:rsidP="002B1FAD">
      <w:pPr>
        <w:pStyle w:val="HTMLPreformatted"/>
        <w:shd w:val="clear" w:color="auto" w:fill="F7F7F7"/>
        <w:rPr>
          <w:rFonts w:ascii="Consolas" w:hAnsi="Consolas" w:cs="Consolas"/>
          <w:color w:val="333333"/>
          <w:sz w:val="18"/>
          <w:szCs w:val="18"/>
        </w:rPr>
      </w:pPr>
      <w:r>
        <w:rPr>
          <w:rFonts w:ascii="Consolas" w:hAnsi="Consolas" w:cs="Consolas"/>
          <w:color w:val="333333"/>
          <w:sz w:val="18"/>
          <w:szCs w:val="18"/>
        </w:rPr>
        <w:t>((</w:t>
      </w:r>
      <w:proofErr w:type="spellStart"/>
      <w:r>
        <w:rPr>
          <w:rStyle w:val="pl-smi"/>
          <w:rFonts w:ascii="Consolas" w:hAnsi="Consolas" w:cs="Consolas"/>
          <w:color w:val="333333"/>
          <w:sz w:val="18"/>
          <w:szCs w:val="18"/>
        </w:rPr>
        <w:t>cost_to_serve_month</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r>
        <w:rPr>
          <w:rStyle w:val="pl-c1"/>
          <w:rFonts w:ascii="Consolas" w:hAnsi="Consolas" w:cs="Consolas"/>
          <w:color w:val="0086B3"/>
          <w:sz w:val="18"/>
          <w:szCs w:val="18"/>
        </w:rPr>
        <w:t>1</w:t>
      </w:r>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curr_margin_percent</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svc_base_marg_prem</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gramStart"/>
      <w:r>
        <w:rPr>
          <w:rFonts w:ascii="Consolas" w:hAnsi="Consolas" w:cs="Consolas"/>
          <w:color w:val="333333"/>
          <w:sz w:val="18"/>
          <w:szCs w:val="18"/>
        </w:rPr>
        <w:t>apply(</w:t>
      </w:r>
      <w:proofErr w:type="spellStart"/>
      <w:proofErr w:type="gramEnd"/>
      <w:r>
        <w:rPr>
          <w:rFonts w:ascii="Consolas" w:hAnsi="Consolas" w:cs="Consolas"/>
          <w:color w:val="333333"/>
          <w:sz w:val="18"/>
          <w:szCs w:val="18"/>
        </w:rPr>
        <w:t>cbind</w:t>
      </w:r>
      <w:proofErr w:type="spellEnd"/>
      <w:r>
        <w:rPr>
          <w:rFonts w:ascii="Consolas" w:hAnsi="Consolas" w:cs="Consolas"/>
          <w:color w:val="333333"/>
          <w:sz w:val="18"/>
          <w:szCs w:val="18"/>
        </w:rPr>
        <w:t>(</w:t>
      </w:r>
      <w:r>
        <w:rPr>
          <w:rStyle w:val="pl-c1"/>
          <w:rFonts w:ascii="Consolas" w:hAnsi="Consolas" w:cs="Consolas"/>
          <w:color w:val="0086B3"/>
          <w:sz w:val="18"/>
          <w:szCs w:val="18"/>
        </w:rPr>
        <w:t>0</w:t>
      </w:r>
      <w:r>
        <w:rPr>
          <w:rFonts w:ascii="Consolas" w:hAnsi="Consolas" w:cs="Consolas"/>
          <w:color w:val="333333"/>
          <w:sz w:val="18"/>
          <w:szCs w:val="18"/>
        </w:rPr>
        <w:t>,(((</w:t>
      </w:r>
      <w:proofErr w:type="spellStart"/>
      <w:r>
        <w:rPr>
          <w:rStyle w:val="pl-smi"/>
          <w:rFonts w:ascii="Consolas" w:hAnsi="Consolas" w:cs="Consolas"/>
          <w:color w:val="333333"/>
          <w:sz w:val="18"/>
          <w:szCs w:val="18"/>
        </w:rPr>
        <w:t>cost_to_serve_month</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r>
        <w:rPr>
          <w:rStyle w:val="pl-c1"/>
          <w:rFonts w:ascii="Consolas" w:hAnsi="Consolas" w:cs="Consolas"/>
          <w:color w:val="0086B3"/>
          <w:sz w:val="18"/>
          <w:szCs w:val="18"/>
        </w:rPr>
        <w:t>1</w:t>
      </w:r>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base_margin_new</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cost_to_serve_month</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r>
        <w:rPr>
          <w:rStyle w:val="pl-c1"/>
          <w:rFonts w:ascii="Consolas" w:hAnsi="Consolas" w:cs="Consolas"/>
          <w:color w:val="0086B3"/>
          <w:sz w:val="18"/>
          <w:szCs w:val="18"/>
        </w:rPr>
        <w:t>1</w:t>
      </w:r>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curr_margin_percent</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svc_base_marg_prem</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svc_gap_recovery_pct</w:t>
      </w:r>
      <w:proofErr w:type="spellEnd"/>
      <w:r>
        <w:rPr>
          <w:rFonts w:ascii="Consolas" w:hAnsi="Consolas" w:cs="Consolas"/>
          <w:color w:val="333333"/>
          <w:sz w:val="18"/>
          <w:szCs w:val="18"/>
        </w:rPr>
        <w:t>)),</w:t>
      </w:r>
      <w:r>
        <w:rPr>
          <w:rStyle w:val="pl-c1"/>
          <w:rFonts w:ascii="Consolas" w:hAnsi="Consolas" w:cs="Consolas"/>
          <w:color w:val="0086B3"/>
          <w:sz w:val="18"/>
          <w:szCs w:val="18"/>
        </w:rPr>
        <w:t>1</w:t>
      </w:r>
      <w:r>
        <w:rPr>
          <w:rFonts w:ascii="Consolas" w:hAnsi="Consolas" w:cs="Consolas"/>
          <w:color w:val="333333"/>
          <w:sz w:val="18"/>
          <w:szCs w:val="18"/>
        </w:rPr>
        <w:t>,</w:t>
      </w:r>
      <w:r>
        <w:rPr>
          <w:rStyle w:val="pl-smi"/>
          <w:rFonts w:ascii="Consolas" w:hAnsi="Consolas" w:cs="Consolas"/>
          <w:color w:val="333333"/>
          <w:sz w:val="18"/>
          <w:szCs w:val="18"/>
        </w:rPr>
        <w:t>max</w:t>
      </w:r>
      <w:r>
        <w:rPr>
          <w:rFonts w:ascii="Consolas" w:hAnsi="Consolas" w:cs="Consolas"/>
          <w:color w:val="333333"/>
          <w:sz w:val="18"/>
          <w:szCs w:val="18"/>
        </w:rPr>
        <w:t>))</w:t>
      </w:r>
    </w:p>
    <w:p w:rsidR="002B1FAD" w:rsidRPr="002B1FAD" w:rsidRDefault="002B1FAD" w:rsidP="002B1FAD">
      <w:pPr>
        <w:pStyle w:val="Heading3"/>
        <w:rPr>
          <w:rFonts w:asciiTheme="minorHAnsi" w:hAnsiTheme="minorHAnsi"/>
        </w:rPr>
      </w:pPr>
      <w:proofErr w:type="spellStart"/>
      <w:r w:rsidRPr="002B1FAD">
        <w:rPr>
          <w:rFonts w:asciiTheme="minorHAnsi" w:hAnsiTheme="minorHAnsi"/>
        </w:rPr>
        <w:t>Avg</w:t>
      </w:r>
      <w:proofErr w:type="spellEnd"/>
      <w:r w:rsidRPr="002B1FAD">
        <w:rPr>
          <w:rFonts w:asciiTheme="minorHAnsi" w:hAnsiTheme="minorHAnsi"/>
        </w:rPr>
        <w:t>:</w:t>
      </w:r>
    </w:p>
    <w:p w:rsidR="002B1FAD" w:rsidRDefault="002B1FAD" w:rsidP="002B1FAD">
      <w:pPr>
        <w:pStyle w:val="HTMLPreformatted"/>
        <w:shd w:val="clear" w:color="auto" w:fill="F7F7F7"/>
        <w:rPr>
          <w:rFonts w:ascii="Consolas" w:hAnsi="Consolas" w:cs="Consolas"/>
          <w:color w:val="333333"/>
          <w:sz w:val="18"/>
          <w:szCs w:val="18"/>
        </w:rPr>
      </w:pPr>
      <w:r>
        <w:rPr>
          <w:rFonts w:ascii="Consolas" w:hAnsi="Consolas" w:cs="Consolas"/>
          <w:color w:val="333333"/>
          <w:sz w:val="18"/>
          <w:szCs w:val="18"/>
        </w:rPr>
        <w:t>((</w:t>
      </w:r>
      <w:proofErr w:type="spellStart"/>
      <w:r>
        <w:rPr>
          <w:rStyle w:val="pl-smi"/>
          <w:rFonts w:ascii="Consolas" w:hAnsi="Consolas" w:cs="Consolas"/>
          <w:color w:val="333333"/>
          <w:sz w:val="18"/>
          <w:szCs w:val="18"/>
        </w:rPr>
        <w:t>cost_to_serve_month</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r>
        <w:rPr>
          <w:rStyle w:val="pl-c1"/>
          <w:rFonts w:ascii="Consolas" w:hAnsi="Consolas" w:cs="Consolas"/>
          <w:color w:val="0086B3"/>
          <w:sz w:val="18"/>
          <w:szCs w:val="18"/>
        </w:rPr>
        <w:t>1</w:t>
      </w:r>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curr_margin_percent</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svc_targ_marg_prem</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
    <w:p w:rsidR="002B1FAD" w:rsidRDefault="002B1FAD" w:rsidP="002B1FAD">
      <w:pPr>
        <w:pStyle w:val="HTMLPreformatted"/>
        <w:shd w:val="clear" w:color="auto" w:fill="F7F7F7"/>
        <w:rPr>
          <w:rFonts w:ascii="Consolas" w:hAnsi="Consolas" w:cs="Consolas"/>
          <w:color w:val="333333"/>
          <w:sz w:val="18"/>
          <w:szCs w:val="18"/>
        </w:rPr>
      </w:pPr>
      <w:proofErr w:type="gramStart"/>
      <w:r>
        <w:rPr>
          <w:rFonts w:ascii="Consolas" w:hAnsi="Consolas" w:cs="Consolas"/>
          <w:color w:val="333333"/>
          <w:sz w:val="18"/>
          <w:szCs w:val="18"/>
        </w:rPr>
        <w:t>apply(</w:t>
      </w:r>
      <w:proofErr w:type="spellStart"/>
      <w:proofErr w:type="gramEnd"/>
      <w:r>
        <w:rPr>
          <w:rFonts w:ascii="Consolas" w:hAnsi="Consolas" w:cs="Consolas"/>
          <w:color w:val="333333"/>
          <w:sz w:val="18"/>
          <w:szCs w:val="18"/>
        </w:rPr>
        <w:t>cbind</w:t>
      </w:r>
      <w:proofErr w:type="spellEnd"/>
      <w:r>
        <w:rPr>
          <w:rFonts w:ascii="Consolas" w:hAnsi="Consolas" w:cs="Consolas"/>
          <w:color w:val="333333"/>
          <w:sz w:val="18"/>
          <w:szCs w:val="18"/>
        </w:rPr>
        <w:t>(</w:t>
      </w:r>
      <w:r>
        <w:rPr>
          <w:rStyle w:val="pl-c1"/>
          <w:rFonts w:ascii="Consolas" w:hAnsi="Consolas" w:cs="Consolas"/>
          <w:color w:val="0086B3"/>
          <w:sz w:val="18"/>
          <w:szCs w:val="18"/>
        </w:rPr>
        <w:t>0</w:t>
      </w:r>
      <w:r>
        <w:rPr>
          <w:rFonts w:ascii="Consolas" w:hAnsi="Consolas" w:cs="Consolas"/>
          <w:color w:val="333333"/>
          <w:sz w:val="18"/>
          <w:szCs w:val="18"/>
        </w:rPr>
        <w:t>,(((</w:t>
      </w:r>
      <w:proofErr w:type="spellStart"/>
      <w:r>
        <w:rPr>
          <w:rStyle w:val="pl-smi"/>
          <w:rFonts w:ascii="Consolas" w:hAnsi="Consolas" w:cs="Consolas"/>
          <w:color w:val="333333"/>
          <w:sz w:val="18"/>
          <w:szCs w:val="18"/>
        </w:rPr>
        <w:t>cost_to_serve_month</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r>
        <w:rPr>
          <w:rStyle w:val="pl-c1"/>
          <w:rFonts w:ascii="Consolas" w:hAnsi="Consolas" w:cs="Consolas"/>
          <w:color w:val="0086B3"/>
          <w:sz w:val="18"/>
          <w:szCs w:val="18"/>
        </w:rPr>
        <w:t>1</w:t>
      </w:r>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target_margin_new</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cost_to_serve_month</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r>
        <w:rPr>
          <w:rStyle w:val="pl-c1"/>
          <w:rFonts w:ascii="Consolas" w:hAnsi="Consolas" w:cs="Consolas"/>
          <w:color w:val="0086B3"/>
          <w:sz w:val="18"/>
          <w:szCs w:val="18"/>
        </w:rPr>
        <w:t>1</w:t>
      </w:r>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curr_margin_percent</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svc_targ_marg_prem</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svc_gap_recovery_pct</w:t>
      </w:r>
      <w:proofErr w:type="spellEnd"/>
      <w:r>
        <w:rPr>
          <w:rFonts w:ascii="Consolas" w:hAnsi="Consolas" w:cs="Consolas"/>
          <w:color w:val="333333"/>
          <w:sz w:val="18"/>
          <w:szCs w:val="18"/>
        </w:rPr>
        <w:t>)),</w:t>
      </w:r>
      <w:r>
        <w:rPr>
          <w:rStyle w:val="pl-c1"/>
          <w:rFonts w:ascii="Consolas" w:hAnsi="Consolas" w:cs="Consolas"/>
          <w:color w:val="0086B3"/>
          <w:sz w:val="18"/>
          <w:szCs w:val="18"/>
        </w:rPr>
        <w:t>1</w:t>
      </w:r>
      <w:r>
        <w:rPr>
          <w:rFonts w:ascii="Consolas" w:hAnsi="Consolas" w:cs="Consolas"/>
          <w:color w:val="333333"/>
          <w:sz w:val="18"/>
          <w:szCs w:val="18"/>
        </w:rPr>
        <w:t>,</w:t>
      </w:r>
      <w:r>
        <w:rPr>
          <w:rStyle w:val="pl-smi"/>
          <w:rFonts w:ascii="Consolas" w:hAnsi="Consolas" w:cs="Consolas"/>
          <w:color w:val="333333"/>
          <w:sz w:val="18"/>
          <w:szCs w:val="18"/>
        </w:rPr>
        <w:t>max</w:t>
      </w:r>
      <w:r>
        <w:rPr>
          <w:rFonts w:ascii="Consolas" w:hAnsi="Consolas" w:cs="Consolas"/>
          <w:color w:val="333333"/>
          <w:sz w:val="18"/>
          <w:szCs w:val="18"/>
        </w:rPr>
        <w:t>))</w:t>
      </w:r>
    </w:p>
    <w:p w:rsidR="002B1FAD" w:rsidRPr="002B1FAD" w:rsidRDefault="002B1FAD" w:rsidP="002B1FAD">
      <w:pPr>
        <w:pStyle w:val="Heading3"/>
        <w:rPr>
          <w:rFonts w:asciiTheme="minorHAnsi" w:hAnsiTheme="minorHAnsi"/>
        </w:rPr>
      </w:pPr>
      <w:r w:rsidRPr="002B1FAD">
        <w:rPr>
          <w:rFonts w:asciiTheme="minorHAnsi" w:hAnsiTheme="minorHAnsi"/>
        </w:rPr>
        <w:t>Target:</w:t>
      </w:r>
    </w:p>
    <w:p w:rsidR="002B1FAD" w:rsidRDefault="002B1FAD" w:rsidP="002B1FAD">
      <w:pPr>
        <w:pStyle w:val="HTMLPreformatted"/>
        <w:shd w:val="clear" w:color="auto" w:fill="F7F7F7"/>
        <w:rPr>
          <w:rFonts w:ascii="Consolas" w:hAnsi="Consolas" w:cs="Consolas"/>
          <w:color w:val="333333"/>
          <w:sz w:val="18"/>
          <w:szCs w:val="18"/>
        </w:rPr>
      </w:pPr>
      <w:r>
        <w:rPr>
          <w:rFonts w:ascii="Consolas" w:hAnsi="Consolas" w:cs="Consolas"/>
          <w:color w:val="333333"/>
          <w:sz w:val="18"/>
          <w:szCs w:val="18"/>
        </w:rPr>
        <w:t>((</w:t>
      </w:r>
      <w:proofErr w:type="spellStart"/>
      <w:r>
        <w:rPr>
          <w:rStyle w:val="pl-smi"/>
          <w:rFonts w:ascii="Consolas" w:hAnsi="Consolas" w:cs="Consolas"/>
          <w:color w:val="333333"/>
          <w:sz w:val="18"/>
          <w:szCs w:val="18"/>
        </w:rPr>
        <w:t>cost_to_serve_month</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r>
        <w:rPr>
          <w:rStyle w:val="pl-c1"/>
          <w:rFonts w:ascii="Consolas" w:hAnsi="Consolas" w:cs="Consolas"/>
          <w:color w:val="0086B3"/>
          <w:sz w:val="18"/>
          <w:szCs w:val="18"/>
        </w:rPr>
        <w:t>1</w:t>
      </w:r>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curr_margin_percent</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svc_str_marg_prem</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gramStart"/>
      <w:r>
        <w:rPr>
          <w:rFonts w:ascii="Consolas" w:hAnsi="Consolas" w:cs="Consolas"/>
          <w:color w:val="333333"/>
          <w:sz w:val="18"/>
          <w:szCs w:val="18"/>
        </w:rPr>
        <w:t>apply(</w:t>
      </w:r>
      <w:proofErr w:type="spellStart"/>
      <w:proofErr w:type="gramEnd"/>
      <w:r>
        <w:rPr>
          <w:rFonts w:ascii="Consolas" w:hAnsi="Consolas" w:cs="Consolas"/>
          <w:color w:val="333333"/>
          <w:sz w:val="18"/>
          <w:szCs w:val="18"/>
        </w:rPr>
        <w:t>cbind</w:t>
      </w:r>
      <w:proofErr w:type="spellEnd"/>
      <w:r>
        <w:rPr>
          <w:rFonts w:ascii="Consolas" w:hAnsi="Consolas" w:cs="Consolas"/>
          <w:color w:val="333333"/>
          <w:sz w:val="18"/>
          <w:szCs w:val="18"/>
        </w:rPr>
        <w:t>(</w:t>
      </w:r>
      <w:r>
        <w:rPr>
          <w:rStyle w:val="pl-c1"/>
          <w:rFonts w:ascii="Consolas" w:hAnsi="Consolas" w:cs="Consolas"/>
          <w:color w:val="0086B3"/>
          <w:sz w:val="18"/>
          <w:szCs w:val="18"/>
        </w:rPr>
        <w:t>0</w:t>
      </w:r>
      <w:r>
        <w:rPr>
          <w:rFonts w:ascii="Consolas" w:hAnsi="Consolas" w:cs="Consolas"/>
          <w:color w:val="333333"/>
          <w:sz w:val="18"/>
          <w:szCs w:val="18"/>
        </w:rPr>
        <w:t>,(((</w:t>
      </w:r>
      <w:proofErr w:type="spellStart"/>
      <w:r>
        <w:rPr>
          <w:rStyle w:val="pl-smi"/>
          <w:rFonts w:ascii="Consolas" w:hAnsi="Consolas" w:cs="Consolas"/>
          <w:color w:val="333333"/>
          <w:sz w:val="18"/>
          <w:szCs w:val="18"/>
        </w:rPr>
        <w:t>cost_to_serve_month</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r>
        <w:rPr>
          <w:rStyle w:val="pl-c1"/>
          <w:rFonts w:ascii="Consolas" w:hAnsi="Consolas" w:cs="Consolas"/>
          <w:color w:val="0086B3"/>
          <w:sz w:val="18"/>
          <w:szCs w:val="18"/>
        </w:rPr>
        <w:t>1</w:t>
      </w:r>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stretch_margin_new</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cost_to_serve_month</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r>
        <w:rPr>
          <w:rStyle w:val="pl-c1"/>
          <w:rFonts w:ascii="Consolas" w:hAnsi="Consolas" w:cs="Consolas"/>
          <w:color w:val="0086B3"/>
          <w:sz w:val="18"/>
          <w:szCs w:val="18"/>
        </w:rPr>
        <w:t>1</w:t>
      </w:r>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curr_margin_percent</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svc_str_marg_prem</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svc_gap_recovery_pct</w:t>
      </w:r>
      <w:proofErr w:type="spellEnd"/>
      <w:r>
        <w:rPr>
          <w:rFonts w:ascii="Consolas" w:hAnsi="Consolas" w:cs="Consolas"/>
          <w:color w:val="333333"/>
          <w:sz w:val="18"/>
          <w:szCs w:val="18"/>
        </w:rPr>
        <w:t>)),</w:t>
      </w:r>
      <w:r>
        <w:rPr>
          <w:rStyle w:val="pl-c1"/>
          <w:rFonts w:ascii="Consolas" w:hAnsi="Consolas" w:cs="Consolas"/>
          <w:color w:val="0086B3"/>
          <w:sz w:val="18"/>
          <w:szCs w:val="18"/>
        </w:rPr>
        <w:t>1</w:t>
      </w:r>
      <w:r>
        <w:rPr>
          <w:rFonts w:ascii="Consolas" w:hAnsi="Consolas" w:cs="Consolas"/>
          <w:color w:val="333333"/>
          <w:sz w:val="18"/>
          <w:szCs w:val="18"/>
        </w:rPr>
        <w:t>,</w:t>
      </w:r>
      <w:r>
        <w:rPr>
          <w:rStyle w:val="pl-smi"/>
          <w:rFonts w:ascii="Consolas" w:hAnsi="Consolas" w:cs="Consolas"/>
          <w:color w:val="333333"/>
          <w:sz w:val="18"/>
          <w:szCs w:val="18"/>
        </w:rPr>
        <w:t>max</w:t>
      </w:r>
      <w:r>
        <w:rPr>
          <w:rFonts w:ascii="Consolas" w:hAnsi="Consolas" w:cs="Consolas"/>
          <w:color w:val="333333"/>
          <w:sz w:val="18"/>
          <w:szCs w:val="18"/>
        </w:rPr>
        <w:t>))</w:t>
      </w:r>
    </w:p>
    <w:p w:rsidR="0095165B" w:rsidRDefault="0095165B" w:rsidP="0095165B">
      <w:pPr>
        <w:pStyle w:val="NormalWeb"/>
        <w:shd w:val="clear" w:color="auto" w:fill="FFFFFF"/>
        <w:spacing w:before="0" w:beforeAutospacing="0" w:after="240" w:afterAutospacing="0" w:line="336" w:lineRule="atLeast"/>
        <w:rPr>
          <w:rFonts w:ascii="Helvetica" w:hAnsi="Helvetica" w:cs="Helvetica"/>
          <w:color w:val="333333"/>
          <w:sz w:val="21"/>
          <w:szCs w:val="21"/>
        </w:rPr>
      </w:pPr>
    </w:p>
    <w:p w:rsidR="002B1FAD" w:rsidRDefault="002B1FAD" w:rsidP="002B1FAD">
      <w:pPr>
        <w:pStyle w:val="Heading2"/>
        <w:pBdr>
          <w:bottom w:val="single" w:sz="6" w:space="4" w:color="EEEEEE"/>
        </w:pBdr>
        <w:shd w:val="clear" w:color="auto" w:fill="FFFFFF"/>
        <w:spacing w:before="240" w:after="240"/>
        <w:rPr>
          <w:rFonts w:asciiTheme="minorHAnsi" w:hAnsiTheme="minorHAnsi"/>
          <w:i w:val="0"/>
          <w:sz w:val="36"/>
        </w:rPr>
      </w:pPr>
      <w:r>
        <w:rPr>
          <w:rFonts w:ascii="Helvetica" w:hAnsi="Helvetica" w:cs="Helvetica"/>
          <w:color w:val="333333"/>
          <w:sz w:val="21"/>
          <w:szCs w:val="21"/>
        </w:rPr>
        <w:tab/>
      </w:r>
      <w:r>
        <w:rPr>
          <w:rFonts w:asciiTheme="minorHAnsi" w:hAnsiTheme="minorHAnsi"/>
          <w:i w:val="0"/>
          <w:sz w:val="36"/>
        </w:rPr>
        <w:t>New Correct</w:t>
      </w:r>
      <w:r w:rsidRPr="002B1FAD">
        <w:rPr>
          <w:rFonts w:asciiTheme="minorHAnsi" w:hAnsiTheme="minorHAnsi"/>
          <w:i w:val="0"/>
          <w:sz w:val="36"/>
        </w:rPr>
        <w:t xml:space="preserve"> R formulas</w:t>
      </w:r>
    </w:p>
    <w:p w:rsidR="002B1FAD" w:rsidRPr="002B1FAD" w:rsidRDefault="002B1FAD" w:rsidP="002B1FAD">
      <w:pPr>
        <w:pStyle w:val="Heading3"/>
        <w:rPr>
          <w:rFonts w:asciiTheme="minorHAnsi" w:hAnsiTheme="minorHAnsi"/>
        </w:rPr>
      </w:pPr>
      <w:r w:rsidRPr="002B1FAD">
        <w:rPr>
          <w:rFonts w:asciiTheme="minorHAnsi" w:hAnsiTheme="minorHAnsi"/>
        </w:rPr>
        <w:t>Floor:</w:t>
      </w:r>
    </w:p>
    <w:p w:rsidR="002B1FAD" w:rsidRDefault="002B1FAD" w:rsidP="002B1FAD">
      <w:pPr>
        <w:pStyle w:val="HTMLPreformatted"/>
        <w:shd w:val="clear" w:color="auto" w:fill="F7F7F7"/>
        <w:rPr>
          <w:rFonts w:ascii="Consolas" w:hAnsi="Consolas" w:cs="Consolas"/>
          <w:color w:val="333333"/>
          <w:sz w:val="18"/>
          <w:szCs w:val="18"/>
        </w:rPr>
      </w:pPr>
      <w:r>
        <w:rPr>
          <w:rFonts w:ascii="Consolas" w:hAnsi="Consolas" w:cs="Consolas"/>
          <w:color w:val="333333"/>
          <w:sz w:val="18"/>
          <w:szCs w:val="18"/>
        </w:rPr>
        <w:t>((</w:t>
      </w:r>
      <w:proofErr w:type="spellStart"/>
      <w:r>
        <w:rPr>
          <w:rStyle w:val="pl-smi"/>
          <w:rFonts w:ascii="Consolas" w:hAnsi="Consolas" w:cs="Consolas"/>
          <w:color w:val="333333"/>
          <w:sz w:val="18"/>
          <w:szCs w:val="18"/>
        </w:rPr>
        <w:t>cost_to_serve_month</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r>
        <w:rPr>
          <w:rStyle w:val="pl-c1"/>
          <w:rFonts w:ascii="Consolas" w:hAnsi="Consolas" w:cs="Consolas"/>
          <w:color w:val="0086B3"/>
          <w:sz w:val="18"/>
          <w:szCs w:val="18"/>
        </w:rPr>
        <w:t>1</w:t>
      </w:r>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curr_margin_percent</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svc_base_marg_prem</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gramStart"/>
      <w:r>
        <w:rPr>
          <w:rFonts w:ascii="Consolas" w:hAnsi="Consolas" w:cs="Consolas"/>
          <w:color w:val="333333"/>
          <w:sz w:val="18"/>
          <w:szCs w:val="18"/>
        </w:rPr>
        <w:t>apply(</w:t>
      </w:r>
      <w:proofErr w:type="spellStart"/>
      <w:proofErr w:type="gramEnd"/>
      <w:r>
        <w:rPr>
          <w:rFonts w:ascii="Consolas" w:hAnsi="Consolas" w:cs="Consolas"/>
          <w:color w:val="333333"/>
          <w:sz w:val="18"/>
          <w:szCs w:val="18"/>
        </w:rPr>
        <w:t>cbind</w:t>
      </w:r>
      <w:proofErr w:type="spellEnd"/>
      <w:r>
        <w:rPr>
          <w:rFonts w:ascii="Consolas" w:hAnsi="Consolas" w:cs="Consolas"/>
          <w:color w:val="333333"/>
          <w:sz w:val="18"/>
          <w:szCs w:val="18"/>
        </w:rPr>
        <w:t>(</w:t>
      </w:r>
      <w:r>
        <w:rPr>
          <w:rStyle w:val="pl-c1"/>
          <w:rFonts w:ascii="Consolas" w:hAnsi="Consolas" w:cs="Consolas"/>
          <w:color w:val="0086B3"/>
          <w:sz w:val="18"/>
          <w:szCs w:val="18"/>
        </w:rPr>
        <w:t>0</w:t>
      </w:r>
      <w:r>
        <w:rPr>
          <w:rFonts w:ascii="Consolas" w:hAnsi="Consolas" w:cs="Consolas"/>
          <w:color w:val="333333"/>
          <w:sz w:val="18"/>
          <w:szCs w:val="18"/>
        </w:rPr>
        <w:t>,(((</w:t>
      </w:r>
      <w:proofErr w:type="spellStart"/>
      <w:r>
        <w:rPr>
          <w:rStyle w:val="pl-smi"/>
          <w:rFonts w:ascii="Consolas" w:hAnsi="Consolas" w:cs="Consolas"/>
          <w:color w:val="333333"/>
          <w:sz w:val="18"/>
          <w:szCs w:val="18"/>
        </w:rPr>
        <w:t>cost_to_serve_month</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r>
        <w:rPr>
          <w:rStyle w:val="pl-c1"/>
          <w:rFonts w:ascii="Consolas" w:hAnsi="Consolas" w:cs="Consolas"/>
          <w:color w:val="0086B3"/>
          <w:sz w:val="18"/>
          <w:szCs w:val="18"/>
        </w:rPr>
        <w:t>1</w:t>
      </w:r>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base_margin_new</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cost_to_serve_month</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r>
        <w:rPr>
          <w:rStyle w:val="pl-c1"/>
          <w:rFonts w:ascii="Consolas" w:hAnsi="Consolas" w:cs="Consolas"/>
          <w:color w:val="0086B3"/>
          <w:sz w:val="18"/>
          <w:szCs w:val="18"/>
        </w:rPr>
        <w:t>1</w:t>
      </w:r>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curr_margin_percent</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svc_base_marg_prem</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svc_gap_recovery_pct</w:t>
      </w:r>
      <w:proofErr w:type="spellEnd"/>
      <w:r>
        <w:rPr>
          <w:rFonts w:ascii="Consolas" w:hAnsi="Consolas" w:cs="Consolas"/>
          <w:color w:val="333333"/>
          <w:sz w:val="18"/>
          <w:szCs w:val="18"/>
        </w:rPr>
        <w:t>)),</w:t>
      </w:r>
      <w:r>
        <w:rPr>
          <w:rStyle w:val="pl-c1"/>
          <w:rFonts w:ascii="Consolas" w:hAnsi="Consolas" w:cs="Consolas"/>
          <w:color w:val="0086B3"/>
          <w:sz w:val="18"/>
          <w:szCs w:val="18"/>
        </w:rPr>
        <w:t>1</w:t>
      </w:r>
      <w:r>
        <w:rPr>
          <w:rFonts w:ascii="Consolas" w:hAnsi="Consolas" w:cs="Consolas"/>
          <w:color w:val="333333"/>
          <w:sz w:val="18"/>
          <w:szCs w:val="18"/>
        </w:rPr>
        <w:t>,</w:t>
      </w:r>
      <w:r>
        <w:rPr>
          <w:rStyle w:val="pl-smi"/>
          <w:rFonts w:ascii="Consolas" w:hAnsi="Consolas" w:cs="Consolas"/>
          <w:color w:val="333333"/>
          <w:sz w:val="18"/>
          <w:szCs w:val="18"/>
        </w:rPr>
        <w:t>max</w:t>
      </w:r>
      <w:r>
        <w:rPr>
          <w:rFonts w:ascii="Consolas" w:hAnsi="Consolas" w:cs="Consolas"/>
          <w:color w:val="333333"/>
          <w:sz w:val="18"/>
          <w:szCs w:val="18"/>
        </w:rPr>
        <w:t>))</w:t>
      </w:r>
    </w:p>
    <w:p w:rsidR="002B1FAD" w:rsidRPr="002B1FAD" w:rsidRDefault="002B1FAD" w:rsidP="002B1FAD">
      <w:pPr>
        <w:pStyle w:val="Heading3"/>
        <w:rPr>
          <w:rFonts w:asciiTheme="minorHAnsi" w:hAnsiTheme="minorHAnsi"/>
        </w:rPr>
      </w:pPr>
      <w:proofErr w:type="spellStart"/>
      <w:r w:rsidRPr="002B1FAD">
        <w:rPr>
          <w:rFonts w:asciiTheme="minorHAnsi" w:hAnsiTheme="minorHAnsi"/>
        </w:rPr>
        <w:lastRenderedPageBreak/>
        <w:t>Avg</w:t>
      </w:r>
      <w:proofErr w:type="spellEnd"/>
      <w:r w:rsidRPr="002B1FAD">
        <w:rPr>
          <w:rFonts w:asciiTheme="minorHAnsi" w:hAnsiTheme="minorHAnsi"/>
        </w:rPr>
        <w:t>:</w:t>
      </w:r>
    </w:p>
    <w:p w:rsidR="002B1FAD" w:rsidRDefault="002B1FAD" w:rsidP="002B1FAD">
      <w:pPr>
        <w:pStyle w:val="HTMLPreformatted"/>
        <w:shd w:val="clear" w:color="auto" w:fill="F7F7F7"/>
        <w:rPr>
          <w:rFonts w:ascii="Consolas" w:hAnsi="Consolas" w:cs="Consolas"/>
          <w:color w:val="333333"/>
          <w:sz w:val="18"/>
          <w:szCs w:val="18"/>
        </w:rPr>
      </w:pPr>
      <w:r>
        <w:rPr>
          <w:rFonts w:ascii="Consolas" w:hAnsi="Consolas" w:cs="Consolas"/>
          <w:color w:val="333333"/>
          <w:sz w:val="18"/>
          <w:szCs w:val="18"/>
        </w:rPr>
        <w:t>((</w:t>
      </w:r>
      <w:proofErr w:type="spellStart"/>
      <w:r>
        <w:rPr>
          <w:rStyle w:val="pl-smi"/>
          <w:rFonts w:ascii="Consolas" w:hAnsi="Consolas" w:cs="Consolas"/>
          <w:color w:val="333333"/>
          <w:sz w:val="18"/>
          <w:szCs w:val="18"/>
        </w:rPr>
        <w:t>cost_to_serve_month</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r>
        <w:rPr>
          <w:rStyle w:val="pl-c1"/>
          <w:rFonts w:ascii="Consolas" w:hAnsi="Consolas" w:cs="Consolas"/>
          <w:color w:val="0086B3"/>
          <w:sz w:val="18"/>
          <w:szCs w:val="18"/>
        </w:rPr>
        <w:t>1</w:t>
      </w:r>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curr_margin_percent</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svc_targ_marg_prem</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
    <w:p w:rsidR="002B1FAD" w:rsidRDefault="002B1FAD" w:rsidP="002B1FAD">
      <w:pPr>
        <w:pStyle w:val="HTMLPreformatted"/>
        <w:shd w:val="clear" w:color="auto" w:fill="F7F7F7"/>
        <w:rPr>
          <w:rFonts w:ascii="Consolas" w:hAnsi="Consolas" w:cs="Consolas"/>
          <w:color w:val="333333"/>
          <w:sz w:val="18"/>
          <w:szCs w:val="18"/>
        </w:rPr>
      </w:pPr>
      <w:proofErr w:type="gramStart"/>
      <w:r>
        <w:rPr>
          <w:rFonts w:ascii="Consolas" w:hAnsi="Consolas" w:cs="Consolas"/>
          <w:color w:val="333333"/>
          <w:sz w:val="18"/>
          <w:szCs w:val="18"/>
        </w:rPr>
        <w:t>apply(</w:t>
      </w:r>
      <w:proofErr w:type="spellStart"/>
      <w:proofErr w:type="gramEnd"/>
      <w:r>
        <w:rPr>
          <w:rFonts w:ascii="Consolas" w:hAnsi="Consolas" w:cs="Consolas"/>
          <w:color w:val="333333"/>
          <w:sz w:val="18"/>
          <w:szCs w:val="18"/>
        </w:rPr>
        <w:t>cbind</w:t>
      </w:r>
      <w:proofErr w:type="spellEnd"/>
      <w:r>
        <w:rPr>
          <w:rFonts w:ascii="Consolas" w:hAnsi="Consolas" w:cs="Consolas"/>
          <w:color w:val="333333"/>
          <w:sz w:val="18"/>
          <w:szCs w:val="18"/>
        </w:rPr>
        <w:t>(</w:t>
      </w:r>
      <w:r>
        <w:rPr>
          <w:rStyle w:val="pl-c1"/>
          <w:rFonts w:ascii="Consolas" w:hAnsi="Consolas" w:cs="Consolas"/>
          <w:color w:val="0086B3"/>
          <w:sz w:val="18"/>
          <w:szCs w:val="18"/>
        </w:rPr>
        <w:t>0</w:t>
      </w:r>
      <w:r>
        <w:rPr>
          <w:rFonts w:ascii="Consolas" w:hAnsi="Consolas" w:cs="Consolas"/>
          <w:color w:val="333333"/>
          <w:sz w:val="18"/>
          <w:szCs w:val="18"/>
        </w:rPr>
        <w:t>,(((</w:t>
      </w:r>
      <w:proofErr w:type="spellStart"/>
      <w:r>
        <w:rPr>
          <w:rStyle w:val="pl-smi"/>
          <w:rFonts w:ascii="Consolas" w:hAnsi="Consolas" w:cs="Consolas"/>
          <w:color w:val="333333"/>
          <w:sz w:val="18"/>
          <w:szCs w:val="18"/>
        </w:rPr>
        <w:t>cost_to_serve_month</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r>
        <w:rPr>
          <w:rStyle w:val="pl-c1"/>
          <w:rFonts w:ascii="Consolas" w:hAnsi="Consolas" w:cs="Consolas"/>
          <w:color w:val="0086B3"/>
          <w:sz w:val="18"/>
          <w:szCs w:val="18"/>
        </w:rPr>
        <w:t>1</w:t>
      </w:r>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target_margin_new</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cost_to_serve_month</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r>
        <w:rPr>
          <w:rStyle w:val="pl-c1"/>
          <w:rFonts w:ascii="Consolas" w:hAnsi="Consolas" w:cs="Consolas"/>
          <w:color w:val="0086B3"/>
          <w:sz w:val="18"/>
          <w:szCs w:val="18"/>
        </w:rPr>
        <w:t>1</w:t>
      </w:r>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curr_margin_percent</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svc_targ_marg_prem</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svc_gap_recovery_pct</w:t>
      </w:r>
      <w:proofErr w:type="spellEnd"/>
      <w:r>
        <w:rPr>
          <w:rFonts w:ascii="Consolas" w:hAnsi="Consolas" w:cs="Consolas"/>
          <w:color w:val="333333"/>
          <w:sz w:val="18"/>
          <w:szCs w:val="18"/>
        </w:rPr>
        <w:t>)),</w:t>
      </w:r>
      <w:r>
        <w:rPr>
          <w:rStyle w:val="pl-c1"/>
          <w:rFonts w:ascii="Consolas" w:hAnsi="Consolas" w:cs="Consolas"/>
          <w:color w:val="0086B3"/>
          <w:sz w:val="18"/>
          <w:szCs w:val="18"/>
        </w:rPr>
        <w:t>1</w:t>
      </w:r>
      <w:r>
        <w:rPr>
          <w:rFonts w:ascii="Consolas" w:hAnsi="Consolas" w:cs="Consolas"/>
          <w:color w:val="333333"/>
          <w:sz w:val="18"/>
          <w:szCs w:val="18"/>
        </w:rPr>
        <w:t>,</w:t>
      </w:r>
      <w:r>
        <w:rPr>
          <w:rStyle w:val="pl-smi"/>
          <w:rFonts w:ascii="Consolas" w:hAnsi="Consolas" w:cs="Consolas"/>
          <w:color w:val="333333"/>
          <w:sz w:val="18"/>
          <w:szCs w:val="18"/>
        </w:rPr>
        <w:t>max</w:t>
      </w:r>
      <w:r>
        <w:rPr>
          <w:rFonts w:ascii="Consolas" w:hAnsi="Consolas" w:cs="Consolas"/>
          <w:color w:val="333333"/>
          <w:sz w:val="18"/>
          <w:szCs w:val="18"/>
        </w:rPr>
        <w:t>))</w:t>
      </w:r>
    </w:p>
    <w:p w:rsidR="002B1FAD" w:rsidRPr="002B1FAD" w:rsidRDefault="002B1FAD" w:rsidP="002B1FAD">
      <w:pPr>
        <w:pStyle w:val="Heading3"/>
        <w:rPr>
          <w:rFonts w:asciiTheme="minorHAnsi" w:hAnsiTheme="minorHAnsi"/>
        </w:rPr>
      </w:pPr>
      <w:r w:rsidRPr="002B1FAD">
        <w:rPr>
          <w:rFonts w:asciiTheme="minorHAnsi" w:hAnsiTheme="minorHAnsi"/>
        </w:rPr>
        <w:t>Target:</w:t>
      </w:r>
    </w:p>
    <w:p w:rsidR="002B1FAD" w:rsidRDefault="002B1FAD" w:rsidP="002B1FAD">
      <w:pPr>
        <w:pStyle w:val="HTMLPreformatted"/>
        <w:shd w:val="clear" w:color="auto" w:fill="F7F7F7"/>
        <w:rPr>
          <w:rFonts w:ascii="Consolas" w:hAnsi="Consolas" w:cs="Consolas"/>
          <w:color w:val="333333"/>
          <w:sz w:val="18"/>
          <w:szCs w:val="18"/>
        </w:rPr>
      </w:pPr>
      <w:r>
        <w:rPr>
          <w:rFonts w:ascii="Consolas" w:hAnsi="Consolas" w:cs="Consolas"/>
          <w:color w:val="333333"/>
          <w:sz w:val="18"/>
          <w:szCs w:val="18"/>
        </w:rPr>
        <w:t>((</w:t>
      </w:r>
      <w:proofErr w:type="spellStart"/>
      <w:r>
        <w:rPr>
          <w:rStyle w:val="pl-smi"/>
          <w:rFonts w:ascii="Consolas" w:hAnsi="Consolas" w:cs="Consolas"/>
          <w:color w:val="333333"/>
          <w:sz w:val="18"/>
          <w:szCs w:val="18"/>
        </w:rPr>
        <w:t>cost_to_serve_month</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r>
        <w:rPr>
          <w:rStyle w:val="pl-c1"/>
          <w:rFonts w:ascii="Consolas" w:hAnsi="Consolas" w:cs="Consolas"/>
          <w:color w:val="0086B3"/>
          <w:sz w:val="18"/>
          <w:szCs w:val="18"/>
        </w:rPr>
        <w:t>1</w:t>
      </w:r>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curr_margin_percent</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svc_str_marg_prem</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gramStart"/>
      <w:r>
        <w:rPr>
          <w:rFonts w:ascii="Consolas" w:hAnsi="Consolas" w:cs="Consolas"/>
          <w:color w:val="333333"/>
          <w:sz w:val="18"/>
          <w:szCs w:val="18"/>
        </w:rPr>
        <w:t>apply(</w:t>
      </w:r>
      <w:proofErr w:type="spellStart"/>
      <w:proofErr w:type="gramEnd"/>
      <w:r>
        <w:rPr>
          <w:rFonts w:ascii="Consolas" w:hAnsi="Consolas" w:cs="Consolas"/>
          <w:color w:val="333333"/>
          <w:sz w:val="18"/>
          <w:szCs w:val="18"/>
        </w:rPr>
        <w:t>cbind</w:t>
      </w:r>
      <w:proofErr w:type="spellEnd"/>
      <w:r>
        <w:rPr>
          <w:rFonts w:ascii="Consolas" w:hAnsi="Consolas" w:cs="Consolas"/>
          <w:color w:val="333333"/>
          <w:sz w:val="18"/>
          <w:szCs w:val="18"/>
        </w:rPr>
        <w:t>(</w:t>
      </w:r>
      <w:r>
        <w:rPr>
          <w:rStyle w:val="pl-c1"/>
          <w:rFonts w:ascii="Consolas" w:hAnsi="Consolas" w:cs="Consolas"/>
          <w:color w:val="0086B3"/>
          <w:sz w:val="18"/>
          <w:szCs w:val="18"/>
        </w:rPr>
        <w:t>0</w:t>
      </w:r>
      <w:r>
        <w:rPr>
          <w:rFonts w:ascii="Consolas" w:hAnsi="Consolas" w:cs="Consolas"/>
          <w:color w:val="333333"/>
          <w:sz w:val="18"/>
          <w:szCs w:val="18"/>
        </w:rPr>
        <w:t>,(((</w:t>
      </w:r>
      <w:proofErr w:type="spellStart"/>
      <w:r>
        <w:rPr>
          <w:rStyle w:val="pl-smi"/>
          <w:rFonts w:ascii="Consolas" w:hAnsi="Consolas" w:cs="Consolas"/>
          <w:color w:val="333333"/>
          <w:sz w:val="18"/>
          <w:szCs w:val="18"/>
        </w:rPr>
        <w:t>cost_to_serve_month</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r>
        <w:rPr>
          <w:rStyle w:val="pl-c1"/>
          <w:rFonts w:ascii="Consolas" w:hAnsi="Consolas" w:cs="Consolas"/>
          <w:color w:val="0086B3"/>
          <w:sz w:val="18"/>
          <w:szCs w:val="18"/>
        </w:rPr>
        <w:t>1</w:t>
      </w:r>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stretch_margin_new</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cost_to_serve_month</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r>
        <w:rPr>
          <w:rStyle w:val="pl-c1"/>
          <w:rFonts w:ascii="Consolas" w:hAnsi="Consolas" w:cs="Consolas"/>
          <w:color w:val="0086B3"/>
          <w:sz w:val="18"/>
          <w:szCs w:val="18"/>
        </w:rPr>
        <w:t>1</w:t>
      </w:r>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curr_margin_percent</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svc_str_marg_prem</w:t>
      </w:r>
      <w:proofErr w:type="spellEnd"/>
      <w:r>
        <w:rPr>
          <w:rFonts w:ascii="Consolas" w:hAnsi="Consolas" w:cs="Consolas"/>
          <w:color w:val="333333"/>
          <w:sz w:val="18"/>
          <w:szCs w:val="18"/>
        </w:rPr>
        <w:t xml:space="preserve">)))) </w:t>
      </w:r>
      <w:r>
        <w:rPr>
          <w:rStyle w:val="pl-k"/>
          <w:rFonts w:ascii="Consolas" w:hAnsi="Consolas" w:cs="Consolas"/>
          <w:color w:val="A71D5D"/>
          <w:sz w:val="18"/>
          <w:szCs w:val="18"/>
        </w:rPr>
        <w:t>*</w:t>
      </w:r>
      <w:r>
        <w:rPr>
          <w:rFonts w:ascii="Consolas" w:hAnsi="Consolas" w:cs="Consolas"/>
          <w:color w:val="333333"/>
          <w:sz w:val="18"/>
          <w:szCs w:val="18"/>
        </w:rPr>
        <w:t xml:space="preserve"> </w:t>
      </w:r>
      <w:proofErr w:type="spellStart"/>
      <w:r>
        <w:rPr>
          <w:rStyle w:val="pl-smi"/>
          <w:rFonts w:ascii="Consolas" w:hAnsi="Consolas" w:cs="Consolas"/>
          <w:color w:val="333333"/>
          <w:sz w:val="18"/>
          <w:szCs w:val="18"/>
        </w:rPr>
        <w:t>svc_gap_recovery_pct</w:t>
      </w:r>
      <w:proofErr w:type="spellEnd"/>
      <w:r>
        <w:rPr>
          <w:rFonts w:ascii="Consolas" w:hAnsi="Consolas" w:cs="Consolas"/>
          <w:color w:val="333333"/>
          <w:sz w:val="18"/>
          <w:szCs w:val="18"/>
        </w:rPr>
        <w:t>)),</w:t>
      </w:r>
      <w:r>
        <w:rPr>
          <w:rStyle w:val="pl-c1"/>
          <w:rFonts w:ascii="Consolas" w:hAnsi="Consolas" w:cs="Consolas"/>
          <w:color w:val="0086B3"/>
          <w:sz w:val="18"/>
          <w:szCs w:val="18"/>
        </w:rPr>
        <w:t>1</w:t>
      </w:r>
      <w:r>
        <w:rPr>
          <w:rFonts w:ascii="Consolas" w:hAnsi="Consolas" w:cs="Consolas"/>
          <w:color w:val="333333"/>
          <w:sz w:val="18"/>
          <w:szCs w:val="18"/>
        </w:rPr>
        <w:t>,</w:t>
      </w:r>
      <w:r>
        <w:rPr>
          <w:rStyle w:val="pl-smi"/>
          <w:rFonts w:ascii="Consolas" w:hAnsi="Consolas" w:cs="Consolas"/>
          <w:color w:val="333333"/>
          <w:sz w:val="18"/>
          <w:szCs w:val="18"/>
        </w:rPr>
        <w:t>max</w:t>
      </w:r>
      <w:r>
        <w:rPr>
          <w:rFonts w:ascii="Consolas" w:hAnsi="Consolas" w:cs="Consolas"/>
          <w:color w:val="333333"/>
          <w:sz w:val="18"/>
          <w:szCs w:val="18"/>
        </w:rPr>
        <w:t>))</w:t>
      </w:r>
    </w:p>
    <w:p w:rsidR="002B1FAD" w:rsidRDefault="002B1FAD" w:rsidP="002B1FAD">
      <w:pPr>
        <w:pStyle w:val="BodyText"/>
      </w:pPr>
    </w:p>
    <w:p w:rsidR="00226413" w:rsidRDefault="00226413" w:rsidP="00226413">
      <w:pPr>
        <w:pStyle w:val="Heading2"/>
        <w:pBdr>
          <w:bottom w:val="single" w:sz="6" w:space="4" w:color="EEEEEE"/>
        </w:pBdr>
        <w:shd w:val="clear" w:color="auto" w:fill="FFFFFF"/>
        <w:spacing w:before="240" w:after="240"/>
        <w:rPr>
          <w:rFonts w:asciiTheme="minorHAnsi" w:hAnsiTheme="minorHAnsi"/>
          <w:i w:val="0"/>
          <w:sz w:val="36"/>
        </w:rPr>
      </w:pPr>
      <w:r w:rsidRPr="00226413">
        <w:rPr>
          <w:rFonts w:asciiTheme="minorHAnsi" w:hAnsiTheme="minorHAnsi"/>
          <w:i w:val="0"/>
          <w:sz w:val="36"/>
        </w:rPr>
        <w:t>Capture Formulas</w:t>
      </w:r>
    </w:p>
    <w:p w:rsidR="00226413" w:rsidRPr="00226413" w:rsidRDefault="00226413" w:rsidP="00226413">
      <w:pPr>
        <w:pStyle w:val="Heading3"/>
        <w:rPr>
          <w:rFonts w:asciiTheme="minorHAnsi" w:hAnsiTheme="minorHAnsi"/>
        </w:rPr>
      </w:pPr>
      <w:r w:rsidRPr="002B1FAD">
        <w:rPr>
          <w:rFonts w:asciiTheme="minorHAnsi" w:hAnsiTheme="minorHAnsi"/>
        </w:rPr>
        <w:t>Floor:</w:t>
      </w:r>
    </w:p>
    <w:p w:rsidR="00226413" w:rsidRDefault="00226413" w:rsidP="002B1FAD">
      <w:pPr>
        <w:pStyle w:val="BodyText"/>
      </w:pPr>
      <w:r>
        <w:rPr>
          <w:noProof/>
        </w:rPr>
        <w:drawing>
          <wp:inline distT="0" distB="0" distL="0" distR="0" wp14:anchorId="09033F5F" wp14:editId="5679DCC8">
            <wp:extent cx="5715000" cy="14049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15000" cy="1404938"/>
                    </a:xfrm>
                    <a:prstGeom prst="rect">
                      <a:avLst/>
                    </a:prstGeom>
                  </pic:spPr>
                </pic:pic>
              </a:graphicData>
            </a:graphic>
          </wp:inline>
        </w:drawing>
      </w:r>
    </w:p>
    <w:p w:rsidR="00226413" w:rsidRPr="002B1FAD" w:rsidRDefault="00226413" w:rsidP="00226413">
      <w:pPr>
        <w:pStyle w:val="Heading3"/>
        <w:rPr>
          <w:rFonts w:asciiTheme="minorHAnsi" w:hAnsiTheme="minorHAnsi"/>
        </w:rPr>
      </w:pPr>
      <w:proofErr w:type="spellStart"/>
      <w:r w:rsidRPr="002B1FAD">
        <w:rPr>
          <w:rFonts w:asciiTheme="minorHAnsi" w:hAnsiTheme="minorHAnsi"/>
        </w:rPr>
        <w:t>Avg</w:t>
      </w:r>
      <w:proofErr w:type="spellEnd"/>
      <w:r w:rsidRPr="002B1FAD">
        <w:rPr>
          <w:rFonts w:asciiTheme="minorHAnsi" w:hAnsiTheme="minorHAnsi"/>
        </w:rPr>
        <w:t>:</w:t>
      </w:r>
    </w:p>
    <w:p w:rsidR="00226413" w:rsidRDefault="00226413" w:rsidP="002B1FAD">
      <w:pPr>
        <w:pStyle w:val="BodyText"/>
      </w:pPr>
      <w:r>
        <w:rPr>
          <w:noProof/>
        </w:rPr>
        <w:drawing>
          <wp:inline distT="0" distB="0" distL="0" distR="0" wp14:anchorId="61249A2D" wp14:editId="10782854">
            <wp:extent cx="5715000" cy="1410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15000" cy="1410433"/>
                    </a:xfrm>
                    <a:prstGeom prst="rect">
                      <a:avLst/>
                    </a:prstGeom>
                  </pic:spPr>
                </pic:pic>
              </a:graphicData>
            </a:graphic>
          </wp:inline>
        </w:drawing>
      </w:r>
    </w:p>
    <w:p w:rsidR="00226413" w:rsidRPr="002B1FAD" w:rsidRDefault="00226413" w:rsidP="00226413">
      <w:pPr>
        <w:pStyle w:val="Heading3"/>
        <w:rPr>
          <w:rFonts w:asciiTheme="minorHAnsi" w:hAnsiTheme="minorHAnsi"/>
        </w:rPr>
      </w:pPr>
      <w:r w:rsidRPr="002B1FAD">
        <w:rPr>
          <w:rFonts w:asciiTheme="minorHAnsi" w:hAnsiTheme="minorHAnsi"/>
        </w:rPr>
        <w:t>Target:</w:t>
      </w:r>
    </w:p>
    <w:p w:rsidR="00226413" w:rsidRPr="002B1FAD" w:rsidRDefault="00226413" w:rsidP="002B1FAD">
      <w:pPr>
        <w:pStyle w:val="BodyText"/>
      </w:pPr>
      <w:r>
        <w:rPr>
          <w:noProof/>
        </w:rPr>
        <w:drawing>
          <wp:inline distT="0" distB="0" distL="0" distR="0" wp14:anchorId="25802350" wp14:editId="53A33B5E">
            <wp:extent cx="5715000" cy="13109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15000" cy="1310909"/>
                    </a:xfrm>
                    <a:prstGeom prst="rect">
                      <a:avLst/>
                    </a:prstGeom>
                  </pic:spPr>
                </pic:pic>
              </a:graphicData>
            </a:graphic>
          </wp:inline>
        </w:drawing>
      </w:r>
    </w:p>
    <w:p w:rsidR="0095165B" w:rsidRPr="002B1FAD" w:rsidRDefault="00226413" w:rsidP="0095165B">
      <w:pPr>
        <w:pStyle w:val="NormalWeb"/>
        <w:shd w:val="clear" w:color="auto" w:fill="FFFFFF"/>
        <w:spacing w:before="0" w:beforeAutospacing="0" w:after="240" w:afterAutospacing="0" w:line="336" w:lineRule="atLeast"/>
        <w:ind w:hanging="1080"/>
        <w:rPr>
          <w:rFonts w:asciiTheme="minorHAnsi" w:hAnsiTheme="minorHAnsi"/>
          <w:b/>
          <w:kern w:val="28"/>
          <w:sz w:val="36"/>
          <w:szCs w:val="20"/>
        </w:rPr>
      </w:pPr>
      <w:r>
        <w:rPr>
          <w:rFonts w:asciiTheme="minorHAnsi" w:hAnsiTheme="minorHAnsi"/>
          <w:b/>
          <w:kern w:val="28"/>
          <w:sz w:val="36"/>
          <w:szCs w:val="20"/>
        </w:rPr>
        <w:tab/>
      </w:r>
    </w:p>
    <w:p w:rsidR="00346929" w:rsidRPr="00353B7A" w:rsidRDefault="0095165B" w:rsidP="00A03395">
      <w:pPr>
        <w:pStyle w:val="NormalWeb"/>
        <w:shd w:val="clear" w:color="auto" w:fill="FFFFFF"/>
        <w:spacing w:before="0" w:beforeAutospacing="0" w:line="336" w:lineRule="atLeast"/>
        <w:ind w:left="-1170" w:firstLine="90"/>
        <w:rPr>
          <w:rFonts w:asciiTheme="minorHAnsi" w:hAnsiTheme="minorHAnsi"/>
        </w:rPr>
      </w:pPr>
      <w:r>
        <w:rPr>
          <w:rFonts w:ascii="Helvetica" w:hAnsi="Helvetica" w:cs="Helvetica"/>
          <w:color w:val="333333"/>
          <w:sz w:val="21"/>
          <w:szCs w:val="21"/>
        </w:rPr>
        <w:br/>
      </w:r>
    </w:p>
    <w:p w:rsidR="00E16C04" w:rsidRPr="00353B7A" w:rsidRDefault="00C31469" w:rsidP="00C31469">
      <w:pPr>
        <w:pStyle w:val="Heading1"/>
        <w:rPr>
          <w:rFonts w:asciiTheme="minorHAnsi" w:hAnsiTheme="minorHAnsi"/>
        </w:rPr>
      </w:pPr>
      <w:r w:rsidRPr="00C31469">
        <w:rPr>
          <w:rFonts w:asciiTheme="minorHAnsi" w:hAnsiTheme="minorHAnsi"/>
        </w:rPr>
        <w:lastRenderedPageBreak/>
        <w:t>Impacted Systems (InfoPro, TIBCO and BI)</w:t>
      </w:r>
      <w:bookmarkStart w:id="21" w:name="_GoBack"/>
      <w:bookmarkEnd w:id="21"/>
    </w:p>
    <w:p w:rsidR="00A03395" w:rsidRPr="00B50DFB" w:rsidRDefault="003E2E84" w:rsidP="003E2E84">
      <w:pPr>
        <w:pStyle w:val="BodyText"/>
        <w:ind w:left="432"/>
      </w:pPr>
      <w:r>
        <w:rPr>
          <w:rFonts w:asciiTheme="minorHAnsi" w:hAnsiTheme="minorHAnsi"/>
          <w:sz w:val="22"/>
          <w:szCs w:val="22"/>
        </w:rPr>
        <w:t>No n</w:t>
      </w:r>
      <w:r w:rsidR="001C490B">
        <w:rPr>
          <w:rFonts w:asciiTheme="minorHAnsi" w:hAnsiTheme="minorHAnsi"/>
          <w:sz w:val="22"/>
          <w:szCs w:val="22"/>
        </w:rPr>
        <w:t>ew variables</w:t>
      </w:r>
      <w:r>
        <w:rPr>
          <w:rFonts w:asciiTheme="minorHAnsi" w:hAnsiTheme="minorHAnsi"/>
          <w:sz w:val="22"/>
          <w:szCs w:val="22"/>
        </w:rPr>
        <w:t xml:space="preserve">, </w:t>
      </w:r>
      <w:proofErr w:type="gramStart"/>
      <w:r>
        <w:rPr>
          <w:rFonts w:asciiTheme="minorHAnsi" w:hAnsiTheme="minorHAnsi"/>
          <w:sz w:val="22"/>
          <w:szCs w:val="22"/>
        </w:rPr>
        <w:t>So</w:t>
      </w:r>
      <w:proofErr w:type="gramEnd"/>
      <w:r>
        <w:rPr>
          <w:rFonts w:asciiTheme="minorHAnsi" w:hAnsiTheme="minorHAnsi"/>
          <w:sz w:val="22"/>
          <w:szCs w:val="22"/>
        </w:rPr>
        <w:t xml:space="preserve"> it</w:t>
      </w:r>
      <w:r w:rsidR="001C490B">
        <w:rPr>
          <w:rFonts w:asciiTheme="minorHAnsi" w:hAnsiTheme="minorHAnsi"/>
          <w:sz w:val="22"/>
          <w:szCs w:val="22"/>
        </w:rPr>
        <w:t xml:space="preserve"> should not affect InfoPro AAE process</w:t>
      </w:r>
      <w:r>
        <w:rPr>
          <w:rFonts w:asciiTheme="minorHAnsi" w:hAnsiTheme="minorHAnsi"/>
          <w:sz w:val="22"/>
          <w:szCs w:val="22"/>
        </w:rPr>
        <w:t>.</w:t>
      </w:r>
    </w:p>
    <w:p w:rsidR="002F37BE" w:rsidRPr="00353B7A" w:rsidRDefault="002F37BE" w:rsidP="00353B7A">
      <w:pPr>
        <w:pStyle w:val="BodyText"/>
        <w:ind w:left="432"/>
        <w:rPr>
          <w:rFonts w:asciiTheme="minorHAnsi" w:hAnsiTheme="minorHAnsi"/>
          <w:sz w:val="22"/>
          <w:szCs w:val="22"/>
        </w:rPr>
      </w:pPr>
    </w:p>
    <w:p w:rsidR="006D7B32" w:rsidRPr="00353B7A" w:rsidRDefault="00C539DD" w:rsidP="0092038A">
      <w:pPr>
        <w:pStyle w:val="Heading1"/>
        <w:jc w:val="both"/>
        <w:rPr>
          <w:rFonts w:asciiTheme="minorHAnsi" w:hAnsiTheme="minorHAnsi"/>
        </w:rPr>
      </w:pPr>
      <w:bookmarkStart w:id="22" w:name="_Toc410897125"/>
      <w:r w:rsidRPr="00353B7A">
        <w:rPr>
          <w:rFonts w:asciiTheme="minorHAnsi" w:hAnsiTheme="minorHAnsi"/>
        </w:rPr>
        <w:t>Report Changes</w:t>
      </w:r>
      <w:bookmarkEnd w:id="22"/>
    </w:p>
    <w:p w:rsidR="00050320"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03395" w:rsidRDefault="00A03395" w:rsidP="00E16C04">
      <w:pPr>
        <w:pStyle w:val="BodyText"/>
        <w:ind w:firstLine="432"/>
        <w:rPr>
          <w:rFonts w:asciiTheme="minorHAnsi" w:hAnsiTheme="minorHAnsi"/>
          <w:sz w:val="22"/>
          <w:szCs w:val="22"/>
        </w:rPr>
      </w:pPr>
    </w:p>
    <w:p w:rsidR="00A03395" w:rsidRPr="00353B7A" w:rsidRDefault="00A03395" w:rsidP="00E16C04">
      <w:pPr>
        <w:pStyle w:val="BodyText"/>
        <w:ind w:firstLine="432"/>
        <w:rPr>
          <w:rFonts w:asciiTheme="minorHAnsi" w:hAnsiTheme="minorHAnsi"/>
          <w:sz w:val="22"/>
          <w:szCs w:val="22"/>
        </w:rPr>
      </w:pPr>
    </w:p>
    <w:p w:rsidR="00A910C9" w:rsidRPr="00353B7A" w:rsidRDefault="00A910C9" w:rsidP="00A910C9">
      <w:pPr>
        <w:pStyle w:val="Heading1"/>
        <w:jc w:val="both"/>
        <w:rPr>
          <w:rFonts w:asciiTheme="minorHAnsi" w:hAnsiTheme="minorHAnsi"/>
        </w:rPr>
      </w:pPr>
      <w:bookmarkStart w:id="23" w:name="_Toc410897126"/>
      <w:r w:rsidRPr="00353B7A">
        <w:rPr>
          <w:rFonts w:asciiTheme="minorHAnsi" w:hAnsiTheme="minorHAnsi"/>
        </w:rPr>
        <w:t>Appendix</w:t>
      </w:r>
      <w:bookmarkEnd w:id="23"/>
      <w:r w:rsidRPr="00353B7A">
        <w:rPr>
          <w:rFonts w:asciiTheme="minorHAnsi" w:hAnsiTheme="minorHAnsi"/>
        </w:rPr>
        <w:t xml:space="preserve"> </w:t>
      </w:r>
    </w:p>
    <w:bookmarkEnd w:id="15"/>
    <w:bookmarkEnd w:id="16"/>
    <w:bookmarkEnd w:id="17"/>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19"/>
      <w:footerReference w:type="default" r:id="rId20"/>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00C" w:rsidRDefault="0069300C">
      <w:r>
        <w:separator/>
      </w:r>
    </w:p>
  </w:endnote>
  <w:endnote w:type="continuationSeparator" w:id="0">
    <w:p w:rsidR="0069300C" w:rsidRDefault="0069300C">
      <w:r>
        <w:continuationSeparator/>
      </w:r>
    </w:p>
  </w:endnote>
  <w:endnote w:type="continuationNotice" w:id="1">
    <w:p w:rsidR="0069300C" w:rsidRDefault="00693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69300C"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C31469">
      <w:rPr>
        <w:noProof/>
      </w:rPr>
      <w:t>5/19/2015 11:20:48 AM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C31469">
      <w:rPr>
        <w:rStyle w:val="PageNumber"/>
        <w:rFonts w:ascii="Arial" w:hAnsi="Arial" w:cs="Arial"/>
        <w:b w:val="0"/>
        <w:i/>
        <w:noProof/>
        <w:sz w:val="16"/>
        <w:szCs w:val="16"/>
      </w:rPr>
      <w:t>4</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00C" w:rsidRDefault="0069300C">
      <w:r>
        <w:separator/>
      </w:r>
    </w:p>
  </w:footnote>
  <w:footnote w:type="continuationSeparator" w:id="0">
    <w:p w:rsidR="0069300C" w:rsidRDefault="0069300C">
      <w:r>
        <w:continuationSeparator/>
      </w:r>
    </w:p>
  </w:footnote>
  <w:footnote w:type="continuationNotice" w:id="1">
    <w:p w:rsidR="0069300C" w:rsidRDefault="00693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B388A"/>
    <w:multiLevelType w:val="hybridMultilevel"/>
    <w:tmpl w:val="90E6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03682"/>
    <w:multiLevelType w:val="hybridMultilevel"/>
    <w:tmpl w:val="B10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9E6FA4"/>
    <w:multiLevelType w:val="hybridMultilevel"/>
    <w:tmpl w:val="7D54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2">
    <w:nsid w:val="59932DF6"/>
    <w:multiLevelType w:val="hybridMultilevel"/>
    <w:tmpl w:val="C2C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ED4A3B"/>
    <w:multiLevelType w:val="hybridMultilevel"/>
    <w:tmpl w:val="DBE8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CB68E8"/>
    <w:multiLevelType w:val="hybridMultilevel"/>
    <w:tmpl w:val="9A46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3"/>
  </w:num>
  <w:num w:numId="4">
    <w:abstractNumId w:val="3"/>
  </w:num>
  <w:num w:numId="5">
    <w:abstractNumId w:val="4"/>
  </w:num>
  <w:num w:numId="6">
    <w:abstractNumId w:val="11"/>
  </w:num>
  <w:num w:numId="7">
    <w:abstractNumId w:val="0"/>
  </w:num>
  <w:num w:numId="8">
    <w:abstractNumId w:val="20"/>
  </w:num>
  <w:num w:numId="9">
    <w:abstractNumId w:val="5"/>
  </w:num>
  <w:num w:numId="10">
    <w:abstractNumId w:val="2"/>
  </w:num>
  <w:num w:numId="11">
    <w:abstractNumId w:val="28"/>
  </w:num>
  <w:num w:numId="12">
    <w:abstractNumId w:val="8"/>
  </w:num>
  <w:num w:numId="13">
    <w:abstractNumId w:val="7"/>
  </w:num>
  <w:num w:numId="14">
    <w:abstractNumId w:val="13"/>
  </w:num>
  <w:num w:numId="15">
    <w:abstractNumId w:val="21"/>
  </w:num>
  <w:num w:numId="16">
    <w:abstractNumId w:val="24"/>
  </w:num>
  <w:num w:numId="17">
    <w:abstractNumId w:val="10"/>
  </w:num>
  <w:num w:numId="18">
    <w:abstractNumId w:val="27"/>
  </w:num>
  <w:num w:numId="19">
    <w:abstractNumId w:val="9"/>
  </w:num>
  <w:num w:numId="20">
    <w:abstractNumId w:val="6"/>
  </w:num>
  <w:num w:numId="21">
    <w:abstractNumId w:val="1"/>
  </w:num>
  <w:num w:numId="22">
    <w:abstractNumId w:val="19"/>
  </w:num>
  <w:num w:numId="23">
    <w:abstractNumId w:val="14"/>
  </w:num>
  <w:num w:numId="24">
    <w:abstractNumId w:val="26"/>
  </w:num>
  <w:num w:numId="25">
    <w:abstractNumId w:val="16"/>
  </w:num>
  <w:num w:numId="26">
    <w:abstractNumId w:val="22"/>
  </w:num>
  <w:num w:numId="27">
    <w:abstractNumId w:val="15"/>
  </w:num>
  <w:num w:numId="28">
    <w:abstractNumId w:val="17"/>
  </w:num>
  <w:num w:numId="29">
    <w:abstractNumId w:val="25"/>
  </w:num>
  <w:num w:numId="30">
    <w:abstractNumId w:val="12"/>
  </w:num>
  <w:num w:numId="31">
    <w:abstractNumId w:val="12"/>
  </w:num>
  <w:num w:numId="32">
    <w:abstractNumId w:val="12"/>
  </w:num>
  <w:num w:numId="33">
    <w:abstractNumId w:val="12"/>
  </w:num>
  <w:num w:numId="34">
    <w:abstractNumId w:val="12"/>
  </w:num>
  <w:num w:numId="3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65B6"/>
    <w:rsid w:val="00035A01"/>
    <w:rsid w:val="0003642C"/>
    <w:rsid w:val="000372F3"/>
    <w:rsid w:val="00042551"/>
    <w:rsid w:val="000443D6"/>
    <w:rsid w:val="000479A4"/>
    <w:rsid w:val="0005020D"/>
    <w:rsid w:val="00050320"/>
    <w:rsid w:val="000514F8"/>
    <w:rsid w:val="0005194E"/>
    <w:rsid w:val="000576DF"/>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0524"/>
    <w:rsid w:val="000D1040"/>
    <w:rsid w:val="000D12EF"/>
    <w:rsid w:val="000D3536"/>
    <w:rsid w:val="000D54A4"/>
    <w:rsid w:val="000D79D4"/>
    <w:rsid w:val="000E0748"/>
    <w:rsid w:val="000E1C07"/>
    <w:rsid w:val="000E7AE3"/>
    <w:rsid w:val="000F19CD"/>
    <w:rsid w:val="000F3F02"/>
    <w:rsid w:val="00100398"/>
    <w:rsid w:val="001011F7"/>
    <w:rsid w:val="0010130A"/>
    <w:rsid w:val="00102E9B"/>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8DE"/>
    <w:rsid w:val="001B1C30"/>
    <w:rsid w:val="001B1C32"/>
    <w:rsid w:val="001B3B6A"/>
    <w:rsid w:val="001C02D8"/>
    <w:rsid w:val="001C0778"/>
    <w:rsid w:val="001C13D3"/>
    <w:rsid w:val="001C21AA"/>
    <w:rsid w:val="001C3185"/>
    <w:rsid w:val="001C3682"/>
    <w:rsid w:val="001C3DEF"/>
    <w:rsid w:val="001C490B"/>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413"/>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1FAD"/>
    <w:rsid w:val="002B21E5"/>
    <w:rsid w:val="002B306A"/>
    <w:rsid w:val="002B439F"/>
    <w:rsid w:val="002C078D"/>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2F37B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509"/>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2E84"/>
    <w:rsid w:val="003E5579"/>
    <w:rsid w:val="003E5E61"/>
    <w:rsid w:val="003E6258"/>
    <w:rsid w:val="003E6C5A"/>
    <w:rsid w:val="003E7156"/>
    <w:rsid w:val="003E720D"/>
    <w:rsid w:val="003F313C"/>
    <w:rsid w:val="003F3D98"/>
    <w:rsid w:val="003F5463"/>
    <w:rsid w:val="00405807"/>
    <w:rsid w:val="00406921"/>
    <w:rsid w:val="00406C18"/>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2D5F"/>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0A44"/>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3560"/>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300C"/>
    <w:rsid w:val="00695201"/>
    <w:rsid w:val="00695B54"/>
    <w:rsid w:val="00695C24"/>
    <w:rsid w:val="00697C04"/>
    <w:rsid w:val="006A54A0"/>
    <w:rsid w:val="006A6255"/>
    <w:rsid w:val="006A62A6"/>
    <w:rsid w:val="006B0B4F"/>
    <w:rsid w:val="006B1C8D"/>
    <w:rsid w:val="006B3D42"/>
    <w:rsid w:val="006B4961"/>
    <w:rsid w:val="006B7466"/>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3B5A"/>
    <w:rsid w:val="007B3F74"/>
    <w:rsid w:val="007B4708"/>
    <w:rsid w:val="007B47C8"/>
    <w:rsid w:val="007B721C"/>
    <w:rsid w:val="007C03E3"/>
    <w:rsid w:val="007C30F5"/>
    <w:rsid w:val="007C4A6E"/>
    <w:rsid w:val="007C64B5"/>
    <w:rsid w:val="007D0A91"/>
    <w:rsid w:val="007D39BC"/>
    <w:rsid w:val="007E0A1A"/>
    <w:rsid w:val="007E2C13"/>
    <w:rsid w:val="007E6405"/>
    <w:rsid w:val="007F0835"/>
    <w:rsid w:val="007F5CA8"/>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A31"/>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168F2"/>
    <w:rsid w:val="0092038A"/>
    <w:rsid w:val="00924C7C"/>
    <w:rsid w:val="009251D5"/>
    <w:rsid w:val="00932DF2"/>
    <w:rsid w:val="00935A76"/>
    <w:rsid w:val="0094025D"/>
    <w:rsid w:val="00940BE8"/>
    <w:rsid w:val="00941040"/>
    <w:rsid w:val="00941795"/>
    <w:rsid w:val="00942FF1"/>
    <w:rsid w:val="00950A76"/>
    <w:rsid w:val="0095165B"/>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F0457"/>
    <w:rsid w:val="009F329D"/>
    <w:rsid w:val="009F5D21"/>
    <w:rsid w:val="009F6500"/>
    <w:rsid w:val="00A01FAF"/>
    <w:rsid w:val="00A030DD"/>
    <w:rsid w:val="00A03395"/>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0C24"/>
    <w:rsid w:val="00AC186D"/>
    <w:rsid w:val="00AC206B"/>
    <w:rsid w:val="00AC50A7"/>
    <w:rsid w:val="00AC6E05"/>
    <w:rsid w:val="00AD15BD"/>
    <w:rsid w:val="00AD2CB3"/>
    <w:rsid w:val="00AD3A61"/>
    <w:rsid w:val="00AD4A0D"/>
    <w:rsid w:val="00AD6834"/>
    <w:rsid w:val="00AE21BB"/>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3E6D"/>
    <w:rsid w:val="00B4437F"/>
    <w:rsid w:val="00B50DFB"/>
    <w:rsid w:val="00B566EA"/>
    <w:rsid w:val="00B62CC3"/>
    <w:rsid w:val="00B63CE8"/>
    <w:rsid w:val="00B63DFB"/>
    <w:rsid w:val="00B6587F"/>
    <w:rsid w:val="00B7051F"/>
    <w:rsid w:val="00B736E3"/>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19C"/>
    <w:rsid w:val="00C25749"/>
    <w:rsid w:val="00C30D11"/>
    <w:rsid w:val="00C31469"/>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9BC"/>
    <w:rsid w:val="00CB5E13"/>
    <w:rsid w:val="00CC01DB"/>
    <w:rsid w:val="00CC0A42"/>
    <w:rsid w:val="00CC0F38"/>
    <w:rsid w:val="00CC3A87"/>
    <w:rsid w:val="00CC3C77"/>
    <w:rsid w:val="00CC47F4"/>
    <w:rsid w:val="00CC540F"/>
    <w:rsid w:val="00CD1FC4"/>
    <w:rsid w:val="00CD3A80"/>
    <w:rsid w:val="00CD4119"/>
    <w:rsid w:val="00CD6482"/>
    <w:rsid w:val="00CE4E0F"/>
    <w:rsid w:val="00CF0E67"/>
    <w:rsid w:val="00CF1155"/>
    <w:rsid w:val="00CF257F"/>
    <w:rsid w:val="00CF3096"/>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1C4C"/>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73E6"/>
    <w:rsid w:val="00DD1D74"/>
    <w:rsid w:val="00DD3C08"/>
    <w:rsid w:val="00DD639F"/>
    <w:rsid w:val="00DE0DA5"/>
    <w:rsid w:val="00DE19F7"/>
    <w:rsid w:val="00DE2747"/>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46C"/>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6A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 w:val="00FF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 w:type="character" w:customStyle="1" w:styleId="pl-smi">
    <w:name w:val="pl-smi"/>
    <w:basedOn w:val="DefaultParagraphFont"/>
    <w:rsid w:val="002B1FAD"/>
  </w:style>
  <w:style w:type="character" w:customStyle="1" w:styleId="pl-k">
    <w:name w:val="pl-k"/>
    <w:basedOn w:val="DefaultParagraphFont"/>
    <w:rsid w:val="002B1FAD"/>
  </w:style>
  <w:style w:type="character" w:customStyle="1" w:styleId="pl-c1">
    <w:name w:val="pl-c1"/>
    <w:basedOn w:val="DefaultParagraphFont"/>
    <w:rsid w:val="002B1F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 w:type="character" w:customStyle="1" w:styleId="pl-smi">
    <w:name w:val="pl-smi"/>
    <w:basedOn w:val="DefaultParagraphFont"/>
    <w:rsid w:val="002B1FAD"/>
  </w:style>
  <w:style w:type="character" w:customStyle="1" w:styleId="pl-k">
    <w:name w:val="pl-k"/>
    <w:basedOn w:val="DefaultParagraphFont"/>
    <w:rsid w:val="002B1FAD"/>
  </w:style>
  <w:style w:type="character" w:customStyle="1" w:styleId="pl-c1">
    <w:name w:val="pl-c1"/>
    <w:basedOn w:val="DefaultParagraphFont"/>
    <w:rsid w:val="002B1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47726351">
      <w:bodyDiv w:val="1"/>
      <w:marLeft w:val="0"/>
      <w:marRight w:val="0"/>
      <w:marTop w:val="0"/>
      <w:marBottom w:val="0"/>
      <w:divBdr>
        <w:top w:val="none" w:sz="0" w:space="0" w:color="auto"/>
        <w:left w:val="none" w:sz="0" w:space="0" w:color="auto"/>
        <w:bottom w:val="none" w:sz="0" w:space="0" w:color="auto"/>
        <w:right w:val="none" w:sz="0" w:space="0" w:color="auto"/>
      </w:divBdr>
      <w:divsChild>
        <w:div w:id="2006786724">
          <w:marLeft w:val="0"/>
          <w:marRight w:val="0"/>
          <w:marTop w:val="0"/>
          <w:marBottom w:val="240"/>
          <w:divBdr>
            <w:top w:val="none" w:sz="0" w:space="0" w:color="auto"/>
            <w:left w:val="none" w:sz="0" w:space="0" w:color="auto"/>
            <w:bottom w:val="none" w:sz="0" w:space="0" w:color="auto"/>
            <w:right w:val="none" w:sz="0" w:space="0" w:color="auto"/>
          </w:divBdr>
        </w:div>
      </w:divsChild>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59852307">
      <w:bodyDiv w:val="1"/>
      <w:marLeft w:val="0"/>
      <w:marRight w:val="0"/>
      <w:marTop w:val="0"/>
      <w:marBottom w:val="0"/>
      <w:divBdr>
        <w:top w:val="none" w:sz="0" w:space="0" w:color="auto"/>
        <w:left w:val="none" w:sz="0" w:space="0" w:color="auto"/>
        <w:bottom w:val="none" w:sz="0" w:space="0" w:color="auto"/>
        <w:right w:val="none" w:sz="0" w:space="0" w:color="auto"/>
      </w:divBdr>
      <w:divsChild>
        <w:div w:id="301930554">
          <w:marLeft w:val="0"/>
          <w:marRight w:val="0"/>
          <w:marTop w:val="0"/>
          <w:marBottom w:val="240"/>
          <w:divBdr>
            <w:top w:val="none" w:sz="0" w:space="0" w:color="auto"/>
            <w:left w:val="none" w:sz="0" w:space="0" w:color="auto"/>
            <w:bottom w:val="none" w:sz="0" w:space="0" w:color="auto"/>
            <w:right w:val="none" w:sz="0" w:space="0" w:color="auto"/>
          </w:divBdr>
        </w:div>
      </w:divsChild>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87397829">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499079941">
      <w:bodyDiv w:val="1"/>
      <w:marLeft w:val="0"/>
      <w:marRight w:val="0"/>
      <w:marTop w:val="0"/>
      <w:marBottom w:val="0"/>
      <w:divBdr>
        <w:top w:val="none" w:sz="0" w:space="0" w:color="auto"/>
        <w:left w:val="none" w:sz="0" w:space="0" w:color="auto"/>
        <w:bottom w:val="none" w:sz="0" w:space="0" w:color="auto"/>
        <w:right w:val="none" w:sz="0" w:space="0" w:color="auto"/>
      </w:divBdr>
      <w:divsChild>
        <w:div w:id="1712881066">
          <w:marLeft w:val="0"/>
          <w:marRight w:val="0"/>
          <w:marTop w:val="0"/>
          <w:marBottom w:val="0"/>
          <w:divBdr>
            <w:top w:val="none" w:sz="0" w:space="0" w:color="auto"/>
            <w:left w:val="none" w:sz="0" w:space="0" w:color="auto"/>
            <w:bottom w:val="none" w:sz="0" w:space="0" w:color="auto"/>
            <w:right w:val="none" w:sz="0" w:space="0" w:color="auto"/>
          </w:divBdr>
        </w:div>
      </w:divsChild>
    </w:div>
    <w:div w:id="505051966">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78822300">
      <w:bodyDiv w:val="1"/>
      <w:marLeft w:val="0"/>
      <w:marRight w:val="0"/>
      <w:marTop w:val="0"/>
      <w:marBottom w:val="0"/>
      <w:divBdr>
        <w:top w:val="none" w:sz="0" w:space="0" w:color="auto"/>
        <w:left w:val="none" w:sz="0" w:space="0" w:color="auto"/>
        <w:bottom w:val="none" w:sz="0" w:space="0" w:color="auto"/>
        <w:right w:val="none" w:sz="0" w:space="0" w:color="auto"/>
      </w:divBdr>
    </w:div>
    <w:div w:id="694697259">
      <w:bodyDiv w:val="1"/>
      <w:marLeft w:val="0"/>
      <w:marRight w:val="0"/>
      <w:marTop w:val="0"/>
      <w:marBottom w:val="0"/>
      <w:divBdr>
        <w:top w:val="none" w:sz="0" w:space="0" w:color="auto"/>
        <w:left w:val="none" w:sz="0" w:space="0" w:color="auto"/>
        <w:bottom w:val="none" w:sz="0" w:space="0" w:color="auto"/>
        <w:right w:val="none" w:sz="0" w:space="0" w:color="auto"/>
      </w:divBdr>
      <w:divsChild>
        <w:div w:id="1187720900">
          <w:marLeft w:val="0"/>
          <w:marRight w:val="0"/>
          <w:marTop w:val="0"/>
          <w:marBottom w:val="0"/>
          <w:divBdr>
            <w:top w:val="none" w:sz="0" w:space="0" w:color="auto"/>
            <w:left w:val="none" w:sz="0" w:space="0" w:color="auto"/>
            <w:bottom w:val="none" w:sz="0" w:space="0" w:color="auto"/>
            <w:right w:val="none" w:sz="0" w:space="0" w:color="auto"/>
          </w:divBdr>
          <w:divsChild>
            <w:div w:id="489252423">
              <w:marLeft w:val="0"/>
              <w:marRight w:val="0"/>
              <w:marTop w:val="0"/>
              <w:marBottom w:val="0"/>
              <w:divBdr>
                <w:top w:val="none" w:sz="0" w:space="0" w:color="auto"/>
                <w:left w:val="none" w:sz="0" w:space="0" w:color="auto"/>
                <w:bottom w:val="none" w:sz="0" w:space="0" w:color="auto"/>
                <w:right w:val="none" w:sz="0" w:space="0" w:color="auto"/>
              </w:divBdr>
              <w:divsChild>
                <w:div w:id="739524289">
                  <w:marLeft w:val="0"/>
                  <w:marRight w:val="0"/>
                  <w:marTop w:val="0"/>
                  <w:marBottom w:val="0"/>
                  <w:divBdr>
                    <w:top w:val="none" w:sz="0" w:space="0" w:color="auto"/>
                    <w:left w:val="none" w:sz="0" w:space="0" w:color="auto"/>
                    <w:bottom w:val="none" w:sz="0" w:space="0" w:color="auto"/>
                    <w:right w:val="none" w:sz="0" w:space="0" w:color="auto"/>
                  </w:divBdr>
                  <w:divsChild>
                    <w:div w:id="1328941838">
                      <w:marLeft w:val="0"/>
                      <w:marRight w:val="0"/>
                      <w:marTop w:val="0"/>
                      <w:marBottom w:val="0"/>
                      <w:divBdr>
                        <w:top w:val="none" w:sz="0" w:space="0" w:color="auto"/>
                        <w:left w:val="none" w:sz="0" w:space="0" w:color="auto"/>
                        <w:bottom w:val="none" w:sz="0" w:space="0" w:color="auto"/>
                        <w:right w:val="none" w:sz="0" w:space="0" w:color="auto"/>
                      </w:divBdr>
                      <w:divsChild>
                        <w:div w:id="291524879">
                          <w:marLeft w:val="0"/>
                          <w:marRight w:val="0"/>
                          <w:marTop w:val="0"/>
                          <w:marBottom w:val="0"/>
                          <w:divBdr>
                            <w:top w:val="none" w:sz="0" w:space="0" w:color="auto"/>
                            <w:left w:val="none" w:sz="0" w:space="0" w:color="auto"/>
                            <w:bottom w:val="none" w:sz="0" w:space="0" w:color="auto"/>
                            <w:right w:val="none" w:sz="0" w:space="0" w:color="auto"/>
                          </w:divBdr>
                          <w:divsChild>
                            <w:div w:id="681858842">
                              <w:marLeft w:val="0"/>
                              <w:marRight w:val="0"/>
                              <w:marTop w:val="0"/>
                              <w:marBottom w:val="0"/>
                              <w:divBdr>
                                <w:top w:val="none" w:sz="0" w:space="0" w:color="auto"/>
                                <w:left w:val="none" w:sz="0" w:space="0" w:color="auto"/>
                                <w:bottom w:val="none" w:sz="0" w:space="0" w:color="auto"/>
                                <w:right w:val="none" w:sz="0" w:space="0" w:color="auto"/>
                              </w:divBdr>
                              <w:divsChild>
                                <w:div w:id="1901670011">
                                  <w:marLeft w:val="0"/>
                                  <w:marRight w:val="0"/>
                                  <w:marTop w:val="0"/>
                                  <w:marBottom w:val="0"/>
                                  <w:divBdr>
                                    <w:top w:val="none" w:sz="0" w:space="0" w:color="auto"/>
                                    <w:left w:val="none" w:sz="0" w:space="0" w:color="auto"/>
                                    <w:bottom w:val="none" w:sz="0" w:space="0" w:color="auto"/>
                                    <w:right w:val="none" w:sz="0" w:space="0" w:color="auto"/>
                                  </w:divBdr>
                                  <w:divsChild>
                                    <w:div w:id="850410376">
                                      <w:marLeft w:val="0"/>
                                      <w:marRight w:val="0"/>
                                      <w:marTop w:val="0"/>
                                      <w:marBottom w:val="0"/>
                                      <w:divBdr>
                                        <w:top w:val="none" w:sz="0" w:space="0" w:color="auto"/>
                                        <w:left w:val="none" w:sz="0" w:space="0" w:color="auto"/>
                                        <w:bottom w:val="none" w:sz="0" w:space="0" w:color="auto"/>
                                        <w:right w:val="none" w:sz="0" w:space="0" w:color="auto"/>
                                      </w:divBdr>
                                      <w:divsChild>
                                        <w:div w:id="354111425">
                                          <w:marLeft w:val="0"/>
                                          <w:marRight w:val="0"/>
                                          <w:marTop w:val="0"/>
                                          <w:marBottom w:val="0"/>
                                          <w:divBdr>
                                            <w:top w:val="none" w:sz="0" w:space="0" w:color="auto"/>
                                            <w:left w:val="none" w:sz="0" w:space="0" w:color="auto"/>
                                            <w:bottom w:val="none" w:sz="0" w:space="0" w:color="auto"/>
                                            <w:right w:val="none" w:sz="0" w:space="0" w:color="auto"/>
                                          </w:divBdr>
                                          <w:divsChild>
                                            <w:div w:id="1159617943">
                                              <w:marLeft w:val="0"/>
                                              <w:marRight w:val="0"/>
                                              <w:marTop w:val="0"/>
                                              <w:marBottom w:val="0"/>
                                              <w:divBdr>
                                                <w:top w:val="none" w:sz="0" w:space="0" w:color="auto"/>
                                                <w:left w:val="none" w:sz="0" w:space="0" w:color="auto"/>
                                                <w:bottom w:val="none" w:sz="0" w:space="0" w:color="auto"/>
                                                <w:right w:val="none" w:sz="0" w:space="0" w:color="auto"/>
                                              </w:divBdr>
                                              <w:divsChild>
                                                <w:div w:id="1460687089">
                                                  <w:marLeft w:val="0"/>
                                                  <w:marRight w:val="0"/>
                                                  <w:marTop w:val="0"/>
                                                  <w:marBottom w:val="0"/>
                                                  <w:divBdr>
                                                    <w:top w:val="none" w:sz="0" w:space="0" w:color="auto"/>
                                                    <w:left w:val="none" w:sz="0" w:space="0" w:color="auto"/>
                                                    <w:bottom w:val="none" w:sz="0" w:space="0" w:color="auto"/>
                                                    <w:right w:val="none" w:sz="0" w:space="0" w:color="auto"/>
                                                  </w:divBdr>
                                                  <w:divsChild>
                                                    <w:div w:id="523060925">
                                                      <w:marLeft w:val="0"/>
                                                      <w:marRight w:val="0"/>
                                                      <w:marTop w:val="0"/>
                                                      <w:marBottom w:val="0"/>
                                                      <w:divBdr>
                                                        <w:top w:val="none" w:sz="0" w:space="0" w:color="auto"/>
                                                        <w:left w:val="none" w:sz="0" w:space="0" w:color="auto"/>
                                                        <w:bottom w:val="none" w:sz="0" w:space="0" w:color="auto"/>
                                                        <w:right w:val="none" w:sz="0" w:space="0" w:color="auto"/>
                                                      </w:divBdr>
                                                      <w:divsChild>
                                                        <w:div w:id="1308052046">
                                                          <w:marLeft w:val="0"/>
                                                          <w:marRight w:val="0"/>
                                                          <w:marTop w:val="0"/>
                                                          <w:marBottom w:val="0"/>
                                                          <w:divBdr>
                                                            <w:top w:val="none" w:sz="0" w:space="0" w:color="auto"/>
                                                            <w:left w:val="none" w:sz="0" w:space="0" w:color="auto"/>
                                                            <w:bottom w:val="none" w:sz="0" w:space="0" w:color="auto"/>
                                                            <w:right w:val="none" w:sz="0" w:space="0" w:color="auto"/>
                                                          </w:divBdr>
                                                          <w:divsChild>
                                                            <w:div w:id="828909426">
                                                              <w:marLeft w:val="0"/>
                                                              <w:marRight w:val="0"/>
                                                              <w:marTop w:val="0"/>
                                                              <w:marBottom w:val="0"/>
                                                              <w:divBdr>
                                                                <w:top w:val="none" w:sz="0" w:space="0" w:color="auto"/>
                                                                <w:left w:val="none" w:sz="0" w:space="0" w:color="auto"/>
                                                                <w:bottom w:val="none" w:sz="0" w:space="0" w:color="auto"/>
                                                                <w:right w:val="none" w:sz="0" w:space="0" w:color="auto"/>
                                                              </w:divBdr>
                                                              <w:divsChild>
                                                                <w:div w:id="1720786180">
                                                                  <w:marLeft w:val="0"/>
                                                                  <w:marRight w:val="0"/>
                                                                  <w:marTop w:val="0"/>
                                                                  <w:marBottom w:val="0"/>
                                                                  <w:divBdr>
                                                                    <w:top w:val="none" w:sz="0" w:space="0" w:color="auto"/>
                                                                    <w:left w:val="none" w:sz="0" w:space="0" w:color="auto"/>
                                                                    <w:bottom w:val="none" w:sz="0" w:space="0" w:color="auto"/>
                                                                    <w:right w:val="none" w:sz="0" w:space="0" w:color="auto"/>
                                                                  </w:divBdr>
                                                                  <w:divsChild>
                                                                    <w:div w:id="900478109">
                                                                      <w:marLeft w:val="0"/>
                                                                      <w:marRight w:val="0"/>
                                                                      <w:marTop w:val="0"/>
                                                                      <w:marBottom w:val="0"/>
                                                                      <w:divBdr>
                                                                        <w:top w:val="none" w:sz="0" w:space="0" w:color="auto"/>
                                                                        <w:left w:val="none" w:sz="0" w:space="0" w:color="auto"/>
                                                                        <w:bottom w:val="none" w:sz="0" w:space="0" w:color="auto"/>
                                                                        <w:right w:val="none" w:sz="0" w:space="0" w:color="auto"/>
                                                                      </w:divBdr>
                                                                    </w:div>
                                                                    <w:div w:id="1956473897">
                                                                      <w:marLeft w:val="0"/>
                                                                      <w:marRight w:val="0"/>
                                                                      <w:marTop w:val="0"/>
                                                                      <w:marBottom w:val="0"/>
                                                                      <w:divBdr>
                                                                        <w:top w:val="none" w:sz="0" w:space="0" w:color="auto"/>
                                                                        <w:left w:val="none" w:sz="0" w:space="0" w:color="auto"/>
                                                                        <w:bottom w:val="none" w:sz="0" w:space="0" w:color="auto"/>
                                                                        <w:right w:val="none" w:sz="0" w:space="0" w:color="auto"/>
                                                                      </w:divBdr>
                                                                    </w:div>
                                                                    <w:div w:id="190580157">
                                                                      <w:marLeft w:val="0"/>
                                                                      <w:marRight w:val="0"/>
                                                                      <w:marTop w:val="0"/>
                                                                      <w:marBottom w:val="0"/>
                                                                      <w:divBdr>
                                                                        <w:top w:val="none" w:sz="0" w:space="0" w:color="auto"/>
                                                                        <w:left w:val="none" w:sz="0" w:space="0" w:color="auto"/>
                                                                        <w:bottom w:val="none" w:sz="0" w:space="0" w:color="auto"/>
                                                                        <w:right w:val="none" w:sz="0" w:space="0" w:color="auto"/>
                                                                      </w:divBdr>
                                                                    </w:div>
                                                                    <w:div w:id="1080373699">
                                                                      <w:marLeft w:val="0"/>
                                                                      <w:marRight w:val="0"/>
                                                                      <w:marTop w:val="0"/>
                                                                      <w:marBottom w:val="0"/>
                                                                      <w:divBdr>
                                                                        <w:top w:val="none" w:sz="0" w:space="0" w:color="auto"/>
                                                                        <w:left w:val="none" w:sz="0" w:space="0" w:color="auto"/>
                                                                        <w:bottom w:val="none" w:sz="0" w:space="0" w:color="auto"/>
                                                                        <w:right w:val="none" w:sz="0" w:space="0" w:color="auto"/>
                                                                      </w:divBdr>
                                                                    </w:div>
                                                                    <w:div w:id="708458706">
                                                                      <w:marLeft w:val="0"/>
                                                                      <w:marRight w:val="0"/>
                                                                      <w:marTop w:val="0"/>
                                                                      <w:marBottom w:val="0"/>
                                                                      <w:divBdr>
                                                                        <w:top w:val="none" w:sz="0" w:space="0" w:color="auto"/>
                                                                        <w:left w:val="none" w:sz="0" w:space="0" w:color="auto"/>
                                                                        <w:bottom w:val="none" w:sz="0" w:space="0" w:color="auto"/>
                                                                        <w:right w:val="none" w:sz="0" w:space="0" w:color="auto"/>
                                                                      </w:divBdr>
                                                                    </w:div>
                                                                    <w:div w:id="1921789266">
                                                                      <w:marLeft w:val="0"/>
                                                                      <w:marRight w:val="0"/>
                                                                      <w:marTop w:val="0"/>
                                                                      <w:marBottom w:val="0"/>
                                                                      <w:divBdr>
                                                                        <w:top w:val="none" w:sz="0" w:space="0" w:color="auto"/>
                                                                        <w:left w:val="none" w:sz="0" w:space="0" w:color="auto"/>
                                                                        <w:bottom w:val="none" w:sz="0" w:space="0" w:color="auto"/>
                                                                        <w:right w:val="none" w:sz="0" w:space="0" w:color="auto"/>
                                                                      </w:divBdr>
                                                                    </w:div>
                                                                    <w:div w:id="705066354">
                                                                      <w:marLeft w:val="0"/>
                                                                      <w:marRight w:val="0"/>
                                                                      <w:marTop w:val="0"/>
                                                                      <w:marBottom w:val="0"/>
                                                                      <w:divBdr>
                                                                        <w:top w:val="none" w:sz="0" w:space="0" w:color="auto"/>
                                                                        <w:left w:val="none" w:sz="0" w:space="0" w:color="auto"/>
                                                                        <w:bottom w:val="none" w:sz="0" w:space="0" w:color="auto"/>
                                                                        <w:right w:val="none" w:sz="0" w:space="0" w:color="auto"/>
                                                                      </w:divBdr>
                                                                    </w:div>
                                                                    <w:div w:id="1040860962">
                                                                      <w:marLeft w:val="0"/>
                                                                      <w:marRight w:val="0"/>
                                                                      <w:marTop w:val="0"/>
                                                                      <w:marBottom w:val="0"/>
                                                                      <w:divBdr>
                                                                        <w:top w:val="none" w:sz="0" w:space="0" w:color="auto"/>
                                                                        <w:left w:val="none" w:sz="0" w:space="0" w:color="auto"/>
                                                                        <w:bottom w:val="none" w:sz="0" w:space="0" w:color="auto"/>
                                                                        <w:right w:val="none" w:sz="0" w:space="0" w:color="auto"/>
                                                                      </w:divBdr>
                                                                    </w:div>
                                                                    <w:div w:id="1898202673">
                                                                      <w:marLeft w:val="0"/>
                                                                      <w:marRight w:val="0"/>
                                                                      <w:marTop w:val="0"/>
                                                                      <w:marBottom w:val="0"/>
                                                                      <w:divBdr>
                                                                        <w:top w:val="none" w:sz="0" w:space="0" w:color="auto"/>
                                                                        <w:left w:val="none" w:sz="0" w:space="0" w:color="auto"/>
                                                                        <w:bottom w:val="none" w:sz="0" w:space="0" w:color="auto"/>
                                                                        <w:right w:val="none" w:sz="0" w:space="0" w:color="auto"/>
                                                                      </w:divBdr>
                                                                    </w:div>
                                                                    <w:div w:id="1415543704">
                                                                      <w:marLeft w:val="0"/>
                                                                      <w:marRight w:val="0"/>
                                                                      <w:marTop w:val="0"/>
                                                                      <w:marBottom w:val="0"/>
                                                                      <w:divBdr>
                                                                        <w:top w:val="none" w:sz="0" w:space="0" w:color="auto"/>
                                                                        <w:left w:val="none" w:sz="0" w:space="0" w:color="auto"/>
                                                                        <w:bottom w:val="none" w:sz="0" w:space="0" w:color="auto"/>
                                                                        <w:right w:val="none" w:sz="0" w:space="0" w:color="auto"/>
                                                                      </w:divBdr>
                                                                    </w:div>
                                                                    <w:div w:id="435642684">
                                                                      <w:marLeft w:val="0"/>
                                                                      <w:marRight w:val="0"/>
                                                                      <w:marTop w:val="0"/>
                                                                      <w:marBottom w:val="0"/>
                                                                      <w:divBdr>
                                                                        <w:top w:val="none" w:sz="0" w:space="0" w:color="auto"/>
                                                                        <w:left w:val="none" w:sz="0" w:space="0" w:color="auto"/>
                                                                        <w:bottom w:val="none" w:sz="0" w:space="0" w:color="auto"/>
                                                                        <w:right w:val="none" w:sz="0" w:space="0" w:color="auto"/>
                                                                      </w:divBdr>
                                                                    </w:div>
                                                                    <w:div w:id="1924530230">
                                                                      <w:marLeft w:val="0"/>
                                                                      <w:marRight w:val="0"/>
                                                                      <w:marTop w:val="0"/>
                                                                      <w:marBottom w:val="0"/>
                                                                      <w:divBdr>
                                                                        <w:top w:val="none" w:sz="0" w:space="0" w:color="auto"/>
                                                                        <w:left w:val="none" w:sz="0" w:space="0" w:color="auto"/>
                                                                        <w:bottom w:val="none" w:sz="0" w:space="0" w:color="auto"/>
                                                                        <w:right w:val="none" w:sz="0" w:space="0" w:color="auto"/>
                                                                      </w:divBdr>
                                                                    </w:div>
                                                                    <w:div w:id="349448808">
                                                                      <w:marLeft w:val="0"/>
                                                                      <w:marRight w:val="0"/>
                                                                      <w:marTop w:val="0"/>
                                                                      <w:marBottom w:val="0"/>
                                                                      <w:divBdr>
                                                                        <w:top w:val="none" w:sz="0" w:space="0" w:color="auto"/>
                                                                        <w:left w:val="none" w:sz="0" w:space="0" w:color="auto"/>
                                                                        <w:bottom w:val="none" w:sz="0" w:space="0" w:color="auto"/>
                                                                        <w:right w:val="none" w:sz="0" w:space="0" w:color="auto"/>
                                                                      </w:divBdr>
                                                                    </w:div>
                                                                    <w:div w:id="2058970494">
                                                                      <w:marLeft w:val="0"/>
                                                                      <w:marRight w:val="0"/>
                                                                      <w:marTop w:val="0"/>
                                                                      <w:marBottom w:val="0"/>
                                                                      <w:divBdr>
                                                                        <w:top w:val="none" w:sz="0" w:space="0" w:color="auto"/>
                                                                        <w:left w:val="none" w:sz="0" w:space="0" w:color="auto"/>
                                                                        <w:bottom w:val="none" w:sz="0" w:space="0" w:color="auto"/>
                                                                        <w:right w:val="none" w:sz="0" w:space="0" w:color="auto"/>
                                                                      </w:divBdr>
                                                                    </w:div>
                                                                    <w:div w:id="954558667">
                                                                      <w:marLeft w:val="0"/>
                                                                      <w:marRight w:val="0"/>
                                                                      <w:marTop w:val="0"/>
                                                                      <w:marBottom w:val="0"/>
                                                                      <w:divBdr>
                                                                        <w:top w:val="none" w:sz="0" w:space="0" w:color="auto"/>
                                                                        <w:left w:val="none" w:sz="0" w:space="0" w:color="auto"/>
                                                                        <w:bottom w:val="none" w:sz="0" w:space="0" w:color="auto"/>
                                                                        <w:right w:val="none" w:sz="0" w:space="0" w:color="auto"/>
                                                                      </w:divBdr>
                                                                    </w:div>
                                                                    <w:div w:id="1481311964">
                                                                      <w:marLeft w:val="0"/>
                                                                      <w:marRight w:val="0"/>
                                                                      <w:marTop w:val="0"/>
                                                                      <w:marBottom w:val="0"/>
                                                                      <w:divBdr>
                                                                        <w:top w:val="none" w:sz="0" w:space="0" w:color="auto"/>
                                                                        <w:left w:val="none" w:sz="0" w:space="0" w:color="auto"/>
                                                                        <w:bottom w:val="none" w:sz="0" w:space="0" w:color="auto"/>
                                                                        <w:right w:val="none" w:sz="0" w:space="0" w:color="auto"/>
                                                                      </w:divBdr>
                                                                    </w:div>
                                                                    <w:div w:id="937827999">
                                                                      <w:marLeft w:val="0"/>
                                                                      <w:marRight w:val="0"/>
                                                                      <w:marTop w:val="0"/>
                                                                      <w:marBottom w:val="0"/>
                                                                      <w:divBdr>
                                                                        <w:top w:val="none" w:sz="0" w:space="0" w:color="auto"/>
                                                                        <w:left w:val="none" w:sz="0" w:space="0" w:color="auto"/>
                                                                        <w:bottom w:val="none" w:sz="0" w:space="0" w:color="auto"/>
                                                                        <w:right w:val="none" w:sz="0" w:space="0" w:color="auto"/>
                                                                      </w:divBdr>
                                                                    </w:div>
                                                                    <w:div w:id="11554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98629167">
      <w:bodyDiv w:val="1"/>
      <w:marLeft w:val="0"/>
      <w:marRight w:val="0"/>
      <w:marTop w:val="0"/>
      <w:marBottom w:val="0"/>
      <w:divBdr>
        <w:top w:val="none" w:sz="0" w:space="0" w:color="auto"/>
        <w:left w:val="none" w:sz="0" w:space="0" w:color="auto"/>
        <w:bottom w:val="none" w:sz="0" w:space="0" w:color="auto"/>
        <w:right w:val="none" w:sz="0" w:space="0" w:color="auto"/>
      </w:divBdr>
    </w:div>
    <w:div w:id="747463739">
      <w:bodyDiv w:val="1"/>
      <w:marLeft w:val="0"/>
      <w:marRight w:val="0"/>
      <w:marTop w:val="0"/>
      <w:marBottom w:val="0"/>
      <w:divBdr>
        <w:top w:val="none" w:sz="0" w:space="0" w:color="auto"/>
        <w:left w:val="none" w:sz="0" w:space="0" w:color="auto"/>
        <w:bottom w:val="none" w:sz="0" w:space="0" w:color="auto"/>
        <w:right w:val="none" w:sz="0" w:space="0" w:color="auto"/>
      </w:divBdr>
      <w:divsChild>
        <w:div w:id="1685738937">
          <w:marLeft w:val="0"/>
          <w:marRight w:val="0"/>
          <w:marTop w:val="0"/>
          <w:marBottom w:val="240"/>
          <w:divBdr>
            <w:top w:val="none" w:sz="0" w:space="0" w:color="auto"/>
            <w:left w:val="none" w:sz="0" w:space="0" w:color="auto"/>
            <w:bottom w:val="none" w:sz="0" w:space="0" w:color="auto"/>
            <w:right w:val="none" w:sz="0" w:space="0" w:color="auto"/>
          </w:divBdr>
        </w:div>
      </w:divsChild>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7983926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186546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51798497">
      <w:bodyDiv w:val="1"/>
      <w:marLeft w:val="0"/>
      <w:marRight w:val="0"/>
      <w:marTop w:val="0"/>
      <w:marBottom w:val="0"/>
      <w:divBdr>
        <w:top w:val="none" w:sz="0" w:space="0" w:color="auto"/>
        <w:left w:val="none" w:sz="0" w:space="0" w:color="auto"/>
        <w:bottom w:val="none" w:sz="0" w:space="0" w:color="auto"/>
        <w:right w:val="none" w:sz="0" w:space="0" w:color="auto"/>
      </w:divBdr>
      <w:divsChild>
        <w:div w:id="705298747">
          <w:marLeft w:val="0"/>
          <w:marRight w:val="0"/>
          <w:marTop w:val="0"/>
          <w:marBottom w:val="240"/>
          <w:divBdr>
            <w:top w:val="none" w:sz="0" w:space="0" w:color="auto"/>
            <w:left w:val="none" w:sz="0" w:space="0" w:color="auto"/>
            <w:bottom w:val="none" w:sz="0" w:space="0" w:color="auto"/>
            <w:right w:val="none" w:sz="0" w:space="0" w:color="auto"/>
          </w:divBdr>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1499341">
      <w:bodyDiv w:val="1"/>
      <w:marLeft w:val="0"/>
      <w:marRight w:val="0"/>
      <w:marTop w:val="0"/>
      <w:marBottom w:val="0"/>
      <w:divBdr>
        <w:top w:val="none" w:sz="0" w:space="0" w:color="auto"/>
        <w:left w:val="none" w:sz="0" w:space="0" w:color="auto"/>
        <w:bottom w:val="none" w:sz="0" w:space="0" w:color="auto"/>
        <w:right w:val="none" w:sz="0" w:space="0" w:color="auto"/>
      </w:divBdr>
      <w:divsChild>
        <w:div w:id="124466962">
          <w:marLeft w:val="0"/>
          <w:marRight w:val="0"/>
          <w:marTop w:val="0"/>
          <w:marBottom w:val="0"/>
          <w:divBdr>
            <w:top w:val="none" w:sz="0" w:space="0" w:color="auto"/>
            <w:left w:val="none" w:sz="0" w:space="0" w:color="auto"/>
            <w:bottom w:val="none" w:sz="0" w:space="0" w:color="auto"/>
            <w:right w:val="none" w:sz="0" w:space="0" w:color="auto"/>
          </w:divBdr>
        </w:div>
      </w:divsChild>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28750144">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0391730">
      <w:bodyDiv w:val="1"/>
      <w:marLeft w:val="0"/>
      <w:marRight w:val="0"/>
      <w:marTop w:val="0"/>
      <w:marBottom w:val="0"/>
      <w:divBdr>
        <w:top w:val="none" w:sz="0" w:space="0" w:color="auto"/>
        <w:left w:val="none" w:sz="0" w:space="0" w:color="auto"/>
        <w:bottom w:val="none" w:sz="0" w:space="0" w:color="auto"/>
        <w:right w:val="none" w:sz="0" w:space="0" w:color="auto"/>
      </w:divBdr>
    </w:div>
    <w:div w:id="1529835450">
      <w:bodyDiv w:val="1"/>
      <w:marLeft w:val="0"/>
      <w:marRight w:val="0"/>
      <w:marTop w:val="0"/>
      <w:marBottom w:val="0"/>
      <w:divBdr>
        <w:top w:val="none" w:sz="0" w:space="0" w:color="auto"/>
        <w:left w:val="none" w:sz="0" w:space="0" w:color="auto"/>
        <w:bottom w:val="none" w:sz="0" w:space="0" w:color="auto"/>
        <w:right w:val="none" w:sz="0" w:space="0" w:color="auto"/>
      </w:divBdr>
      <w:divsChild>
        <w:div w:id="622081527">
          <w:marLeft w:val="0"/>
          <w:marRight w:val="0"/>
          <w:marTop w:val="0"/>
          <w:marBottom w:val="240"/>
          <w:divBdr>
            <w:top w:val="none" w:sz="0" w:space="0" w:color="auto"/>
            <w:left w:val="none" w:sz="0" w:space="0" w:color="auto"/>
            <w:bottom w:val="none" w:sz="0" w:space="0" w:color="auto"/>
            <w:right w:val="none" w:sz="0" w:space="0" w:color="auto"/>
          </w:divBdr>
        </w:div>
      </w:divsChild>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19674722">
      <w:bodyDiv w:val="1"/>
      <w:marLeft w:val="0"/>
      <w:marRight w:val="0"/>
      <w:marTop w:val="0"/>
      <w:marBottom w:val="0"/>
      <w:divBdr>
        <w:top w:val="none" w:sz="0" w:space="0" w:color="auto"/>
        <w:left w:val="none" w:sz="0" w:space="0" w:color="auto"/>
        <w:bottom w:val="none" w:sz="0" w:space="0" w:color="auto"/>
        <w:right w:val="none" w:sz="0" w:space="0" w:color="auto"/>
      </w:divBdr>
      <w:divsChild>
        <w:div w:id="562109604">
          <w:marLeft w:val="0"/>
          <w:marRight w:val="0"/>
          <w:marTop w:val="0"/>
          <w:marBottom w:val="240"/>
          <w:divBdr>
            <w:top w:val="none" w:sz="0" w:space="0" w:color="auto"/>
            <w:left w:val="none" w:sz="0" w:space="0" w:color="auto"/>
            <w:bottom w:val="none" w:sz="0" w:space="0" w:color="auto"/>
            <w:right w:val="none" w:sz="0" w:space="0" w:color="auto"/>
          </w:divBdr>
        </w:div>
      </w:divsChild>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13447861">
      <w:bodyDiv w:val="1"/>
      <w:marLeft w:val="0"/>
      <w:marRight w:val="0"/>
      <w:marTop w:val="0"/>
      <w:marBottom w:val="0"/>
      <w:divBdr>
        <w:top w:val="none" w:sz="0" w:space="0" w:color="auto"/>
        <w:left w:val="none" w:sz="0" w:space="0" w:color="auto"/>
        <w:bottom w:val="none" w:sz="0" w:space="0" w:color="auto"/>
        <w:right w:val="none" w:sz="0" w:space="0" w:color="auto"/>
      </w:divBdr>
      <w:divsChild>
        <w:div w:id="1188525807">
          <w:marLeft w:val="0"/>
          <w:marRight w:val="0"/>
          <w:marTop w:val="0"/>
          <w:marBottom w:val="240"/>
          <w:divBdr>
            <w:top w:val="none" w:sz="0" w:space="0" w:color="auto"/>
            <w:left w:val="none" w:sz="0" w:space="0" w:color="auto"/>
            <w:bottom w:val="none" w:sz="0" w:space="0" w:color="auto"/>
            <w:right w:val="none" w:sz="0" w:space="0" w:color="auto"/>
          </w:divBdr>
        </w:div>
      </w:divsChild>
    </w:div>
    <w:div w:id="1889295672">
      <w:bodyDiv w:val="1"/>
      <w:marLeft w:val="0"/>
      <w:marRight w:val="0"/>
      <w:marTop w:val="0"/>
      <w:marBottom w:val="0"/>
      <w:divBdr>
        <w:top w:val="none" w:sz="0" w:space="0" w:color="auto"/>
        <w:left w:val="none" w:sz="0" w:space="0" w:color="auto"/>
        <w:bottom w:val="none" w:sz="0" w:space="0" w:color="auto"/>
        <w:right w:val="none" w:sz="0" w:space="0" w:color="auto"/>
      </w:divBdr>
      <w:divsChild>
        <w:div w:id="277956993">
          <w:marLeft w:val="0"/>
          <w:marRight w:val="0"/>
          <w:marTop w:val="0"/>
          <w:marBottom w:val="0"/>
          <w:divBdr>
            <w:top w:val="none" w:sz="0" w:space="0" w:color="auto"/>
            <w:left w:val="none" w:sz="0" w:space="0" w:color="auto"/>
            <w:bottom w:val="none" w:sz="0" w:space="0" w:color="auto"/>
            <w:right w:val="none" w:sz="0" w:space="0" w:color="auto"/>
          </w:divBdr>
          <w:divsChild>
            <w:div w:id="40987092">
              <w:marLeft w:val="0"/>
              <w:marRight w:val="0"/>
              <w:marTop w:val="0"/>
              <w:marBottom w:val="0"/>
              <w:divBdr>
                <w:top w:val="none" w:sz="0" w:space="0" w:color="auto"/>
                <w:left w:val="none" w:sz="0" w:space="0" w:color="auto"/>
                <w:bottom w:val="none" w:sz="0" w:space="0" w:color="auto"/>
                <w:right w:val="none" w:sz="0" w:space="0" w:color="auto"/>
              </w:divBdr>
              <w:divsChild>
                <w:div w:id="1317299097">
                  <w:marLeft w:val="0"/>
                  <w:marRight w:val="0"/>
                  <w:marTop w:val="0"/>
                  <w:marBottom w:val="0"/>
                  <w:divBdr>
                    <w:top w:val="none" w:sz="0" w:space="0" w:color="auto"/>
                    <w:left w:val="none" w:sz="0" w:space="0" w:color="auto"/>
                    <w:bottom w:val="none" w:sz="0" w:space="0" w:color="auto"/>
                    <w:right w:val="none" w:sz="0" w:space="0" w:color="auto"/>
                  </w:divBdr>
                  <w:divsChild>
                    <w:div w:id="1707631905">
                      <w:marLeft w:val="0"/>
                      <w:marRight w:val="0"/>
                      <w:marTop w:val="0"/>
                      <w:marBottom w:val="0"/>
                      <w:divBdr>
                        <w:top w:val="none" w:sz="0" w:space="0" w:color="auto"/>
                        <w:left w:val="none" w:sz="0" w:space="0" w:color="auto"/>
                        <w:bottom w:val="none" w:sz="0" w:space="0" w:color="auto"/>
                        <w:right w:val="none" w:sz="0" w:space="0" w:color="auto"/>
                      </w:divBdr>
                      <w:divsChild>
                        <w:div w:id="1077821507">
                          <w:marLeft w:val="0"/>
                          <w:marRight w:val="0"/>
                          <w:marTop w:val="0"/>
                          <w:marBottom w:val="0"/>
                          <w:divBdr>
                            <w:top w:val="none" w:sz="0" w:space="0" w:color="auto"/>
                            <w:left w:val="none" w:sz="0" w:space="0" w:color="auto"/>
                            <w:bottom w:val="none" w:sz="0" w:space="0" w:color="auto"/>
                            <w:right w:val="none" w:sz="0" w:space="0" w:color="auto"/>
                          </w:divBdr>
                          <w:divsChild>
                            <w:div w:id="1139029681">
                              <w:marLeft w:val="0"/>
                              <w:marRight w:val="0"/>
                              <w:marTop w:val="0"/>
                              <w:marBottom w:val="0"/>
                              <w:divBdr>
                                <w:top w:val="none" w:sz="0" w:space="0" w:color="auto"/>
                                <w:left w:val="none" w:sz="0" w:space="0" w:color="auto"/>
                                <w:bottom w:val="none" w:sz="0" w:space="0" w:color="auto"/>
                                <w:right w:val="none" w:sz="0" w:space="0" w:color="auto"/>
                              </w:divBdr>
                              <w:divsChild>
                                <w:div w:id="397243322">
                                  <w:marLeft w:val="0"/>
                                  <w:marRight w:val="0"/>
                                  <w:marTop w:val="0"/>
                                  <w:marBottom w:val="0"/>
                                  <w:divBdr>
                                    <w:top w:val="none" w:sz="0" w:space="0" w:color="auto"/>
                                    <w:left w:val="none" w:sz="0" w:space="0" w:color="auto"/>
                                    <w:bottom w:val="none" w:sz="0" w:space="0" w:color="auto"/>
                                    <w:right w:val="none" w:sz="0" w:space="0" w:color="auto"/>
                                  </w:divBdr>
                                  <w:divsChild>
                                    <w:div w:id="33894577">
                                      <w:marLeft w:val="0"/>
                                      <w:marRight w:val="0"/>
                                      <w:marTop w:val="0"/>
                                      <w:marBottom w:val="0"/>
                                      <w:divBdr>
                                        <w:top w:val="none" w:sz="0" w:space="0" w:color="auto"/>
                                        <w:left w:val="none" w:sz="0" w:space="0" w:color="auto"/>
                                        <w:bottom w:val="none" w:sz="0" w:space="0" w:color="auto"/>
                                        <w:right w:val="none" w:sz="0" w:space="0" w:color="auto"/>
                                      </w:divBdr>
                                      <w:divsChild>
                                        <w:div w:id="1794590745">
                                          <w:marLeft w:val="0"/>
                                          <w:marRight w:val="0"/>
                                          <w:marTop w:val="0"/>
                                          <w:marBottom w:val="0"/>
                                          <w:divBdr>
                                            <w:top w:val="none" w:sz="0" w:space="0" w:color="auto"/>
                                            <w:left w:val="none" w:sz="0" w:space="0" w:color="auto"/>
                                            <w:bottom w:val="none" w:sz="0" w:space="0" w:color="auto"/>
                                            <w:right w:val="none" w:sz="0" w:space="0" w:color="auto"/>
                                          </w:divBdr>
                                          <w:divsChild>
                                            <w:div w:id="795218137">
                                              <w:marLeft w:val="0"/>
                                              <w:marRight w:val="0"/>
                                              <w:marTop w:val="0"/>
                                              <w:marBottom w:val="0"/>
                                              <w:divBdr>
                                                <w:top w:val="none" w:sz="0" w:space="0" w:color="auto"/>
                                                <w:left w:val="none" w:sz="0" w:space="0" w:color="auto"/>
                                                <w:bottom w:val="none" w:sz="0" w:space="0" w:color="auto"/>
                                                <w:right w:val="none" w:sz="0" w:space="0" w:color="auto"/>
                                              </w:divBdr>
                                              <w:divsChild>
                                                <w:div w:id="193077478">
                                                  <w:marLeft w:val="0"/>
                                                  <w:marRight w:val="0"/>
                                                  <w:marTop w:val="0"/>
                                                  <w:marBottom w:val="0"/>
                                                  <w:divBdr>
                                                    <w:top w:val="none" w:sz="0" w:space="0" w:color="auto"/>
                                                    <w:left w:val="none" w:sz="0" w:space="0" w:color="auto"/>
                                                    <w:bottom w:val="none" w:sz="0" w:space="0" w:color="auto"/>
                                                    <w:right w:val="none" w:sz="0" w:space="0" w:color="auto"/>
                                                  </w:divBdr>
                                                  <w:divsChild>
                                                    <w:div w:id="1553425529">
                                                      <w:marLeft w:val="0"/>
                                                      <w:marRight w:val="0"/>
                                                      <w:marTop w:val="0"/>
                                                      <w:marBottom w:val="0"/>
                                                      <w:divBdr>
                                                        <w:top w:val="none" w:sz="0" w:space="0" w:color="auto"/>
                                                        <w:left w:val="none" w:sz="0" w:space="0" w:color="auto"/>
                                                        <w:bottom w:val="none" w:sz="0" w:space="0" w:color="auto"/>
                                                        <w:right w:val="none" w:sz="0" w:space="0" w:color="auto"/>
                                                      </w:divBdr>
                                                      <w:divsChild>
                                                        <w:div w:id="1771780412">
                                                          <w:marLeft w:val="0"/>
                                                          <w:marRight w:val="0"/>
                                                          <w:marTop w:val="0"/>
                                                          <w:marBottom w:val="0"/>
                                                          <w:divBdr>
                                                            <w:top w:val="none" w:sz="0" w:space="0" w:color="auto"/>
                                                            <w:left w:val="none" w:sz="0" w:space="0" w:color="auto"/>
                                                            <w:bottom w:val="none" w:sz="0" w:space="0" w:color="auto"/>
                                                            <w:right w:val="none" w:sz="0" w:space="0" w:color="auto"/>
                                                          </w:divBdr>
                                                          <w:divsChild>
                                                            <w:div w:id="1458571277">
                                                              <w:marLeft w:val="0"/>
                                                              <w:marRight w:val="0"/>
                                                              <w:marTop w:val="0"/>
                                                              <w:marBottom w:val="0"/>
                                                              <w:divBdr>
                                                                <w:top w:val="none" w:sz="0" w:space="0" w:color="auto"/>
                                                                <w:left w:val="none" w:sz="0" w:space="0" w:color="auto"/>
                                                                <w:bottom w:val="none" w:sz="0" w:space="0" w:color="auto"/>
                                                                <w:right w:val="none" w:sz="0" w:space="0" w:color="auto"/>
                                                              </w:divBdr>
                                                              <w:divsChild>
                                                                <w:div w:id="425619833">
                                                                  <w:marLeft w:val="0"/>
                                                                  <w:marRight w:val="0"/>
                                                                  <w:marTop w:val="0"/>
                                                                  <w:marBottom w:val="0"/>
                                                                  <w:divBdr>
                                                                    <w:top w:val="none" w:sz="0" w:space="0" w:color="auto"/>
                                                                    <w:left w:val="none" w:sz="0" w:space="0" w:color="auto"/>
                                                                    <w:bottom w:val="none" w:sz="0" w:space="0" w:color="auto"/>
                                                                    <w:right w:val="none" w:sz="0" w:space="0" w:color="auto"/>
                                                                  </w:divBdr>
                                                                  <w:divsChild>
                                                                    <w:div w:id="1725372996">
                                                                      <w:marLeft w:val="0"/>
                                                                      <w:marRight w:val="0"/>
                                                                      <w:marTop w:val="0"/>
                                                                      <w:marBottom w:val="0"/>
                                                                      <w:divBdr>
                                                                        <w:top w:val="none" w:sz="0" w:space="0" w:color="auto"/>
                                                                        <w:left w:val="none" w:sz="0" w:space="0" w:color="auto"/>
                                                                        <w:bottom w:val="none" w:sz="0" w:space="0" w:color="auto"/>
                                                                        <w:right w:val="none" w:sz="0" w:space="0" w:color="auto"/>
                                                                      </w:divBdr>
                                                                    </w:div>
                                                                    <w:div w:id="842665055">
                                                                      <w:marLeft w:val="0"/>
                                                                      <w:marRight w:val="0"/>
                                                                      <w:marTop w:val="0"/>
                                                                      <w:marBottom w:val="0"/>
                                                                      <w:divBdr>
                                                                        <w:top w:val="none" w:sz="0" w:space="0" w:color="auto"/>
                                                                        <w:left w:val="none" w:sz="0" w:space="0" w:color="auto"/>
                                                                        <w:bottom w:val="none" w:sz="0" w:space="0" w:color="auto"/>
                                                                        <w:right w:val="none" w:sz="0" w:space="0" w:color="auto"/>
                                                                      </w:divBdr>
                                                                    </w:div>
                                                                    <w:div w:id="317392171">
                                                                      <w:marLeft w:val="0"/>
                                                                      <w:marRight w:val="0"/>
                                                                      <w:marTop w:val="0"/>
                                                                      <w:marBottom w:val="0"/>
                                                                      <w:divBdr>
                                                                        <w:top w:val="none" w:sz="0" w:space="0" w:color="auto"/>
                                                                        <w:left w:val="none" w:sz="0" w:space="0" w:color="auto"/>
                                                                        <w:bottom w:val="none" w:sz="0" w:space="0" w:color="auto"/>
                                                                        <w:right w:val="none" w:sz="0" w:space="0" w:color="auto"/>
                                                                      </w:divBdr>
                                                                    </w:div>
                                                                    <w:div w:id="1441219677">
                                                                      <w:marLeft w:val="0"/>
                                                                      <w:marRight w:val="0"/>
                                                                      <w:marTop w:val="0"/>
                                                                      <w:marBottom w:val="0"/>
                                                                      <w:divBdr>
                                                                        <w:top w:val="none" w:sz="0" w:space="0" w:color="auto"/>
                                                                        <w:left w:val="none" w:sz="0" w:space="0" w:color="auto"/>
                                                                        <w:bottom w:val="none" w:sz="0" w:space="0" w:color="auto"/>
                                                                        <w:right w:val="none" w:sz="0" w:space="0" w:color="auto"/>
                                                                      </w:divBdr>
                                                                    </w:div>
                                                                    <w:div w:id="1269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51086333">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BB33690-3FD2-432F-8828-C34544259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Dawar, Gaurav</cp:lastModifiedBy>
  <cp:revision>3</cp:revision>
  <cp:lastPrinted>2012-12-07T17:42:00Z</cp:lastPrinted>
  <dcterms:created xsi:type="dcterms:W3CDTF">2015-05-19T16:13:00Z</dcterms:created>
  <dcterms:modified xsi:type="dcterms:W3CDTF">2015-05-19T18:21:00Z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