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B76072" w:rsidRPr="00AD05E5" w:rsidRDefault="00EF2802" w:rsidP="008B3C93">
      <w:pPr>
        <w:rPr>
          <w:rFonts w:ascii="Arial" w:hAnsi="Arial" w:cs="Arial"/>
        </w:rPr>
      </w:pPr>
      <w:permStart w:id="270690391" w:edGrp="everyone"/>
      <w:r>
        <w:rPr>
          <w:rFonts w:ascii="Arial" w:hAnsi="Arial" w:cs="Arial"/>
        </w:rPr>
        <w:t>For legal reasons, the effective services date (the start date of the service) can’t be earlier than the current date.  If it was clients could claim that they did not receive the correct service.</w:t>
      </w:r>
    </w:p>
    <w:permEnd w:id="270690391"/>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B76072" w:rsidRPr="00EF2802" w:rsidRDefault="00EF2802" w:rsidP="00EF2802">
      <w:pPr>
        <w:pStyle w:val="ListParagraph"/>
        <w:numPr>
          <w:ilvl w:val="0"/>
          <w:numId w:val="10"/>
        </w:numPr>
        <w:rPr>
          <w:rFonts w:ascii="Arial" w:hAnsi="Arial" w:cs="Arial"/>
        </w:rPr>
      </w:pPr>
      <w:permStart w:id="1468998009" w:edGrp="everyone"/>
      <w:r>
        <w:rPr>
          <w:rFonts w:ascii="Arial" w:hAnsi="Arial" w:cs="Arial"/>
        </w:rPr>
        <w:t xml:space="preserve">If a user tries to select a service date earlier than the current date, through an error. </w:t>
      </w:r>
    </w:p>
    <w:permEnd w:id="1468998009"/>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03364A" w:rsidRDefault="0003364A" w:rsidP="0003364A">
      <w:pPr>
        <w:pStyle w:val="ListParagraph"/>
        <w:numPr>
          <w:ilvl w:val="0"/>
          <w:numId w:val="11"/>
        </w:numPr>
        <w:rPr>
          <w:rFonts w:ascii="Arial" w:hAnsi="Arial" w:cs="Arial"/>
          <w:szCs w:val="20"/>
        </w:rPr>
      </w:pPr>
      <w:permStart w:id="946033123" w:edGrp="everyone"/>
      <w:r>
        <w:rPr>
          <w:rFonts w:ascii="Arial" w:hAnsi="Arial" w:cs="Arial"/>
          <w:szCs w:val="20"/>
        </w:rPr>
        <w:t>Edit the following validation rule: “</w:t>
      </w:r>
      <w:r w:rsidRPr="0003364A">
        <w:rPr>
          <w:rFonts w:ascii="Arial" w:hAnsi="Arial" w:cs="Arial"/>
          <w:szCs w:val="20"/>
        </w:rPr>
        <w:t>Effective date should be greater than current date-New Customer”</w:t>
      </w:r>
    </w:p>
    <w:p w:rsidR="0003364A" w:rsidRDefault="0003364A" w:rsidP="0003364A">
      <w:pPr>
        <w:pStyle w:val="ListParagraph"/>
        <w:numPr>
          <w:ilvl w:val="1"/>
          <w:numId w:val="11"/>
        </w:numPr>
        <w:rPr>
          <w:rFonts w:ascii="Arial" w:hAnsi="Arial" w:cs="Arial"/>
          <w:szCs w:val="20"/>
        </w:rPr>
      </w:pPr>
      <w:r>
        <w:rPr>
          <w:rFonts w:ascii="Arial" w:hAnsi="Arial" w:cs="Arial"/>
          <w:szCs w:val="20"/>
        </w:rPr>
        <w:t>Save a copy of the Advanced condition</w:t>
      </w:r>
    </w:p>
    <w:p w:rsidR="0003364A" w:rsidRDefault="0003364A" w:rsidP="0003364A">
      <w:pPr>
        <w:pStyle w:val="ListParagraph"/>
        <w:numPr>
          <w:ilvl w:val="1"/>
          <w:numId w:val="11"/>
        </w:numPr>
        <w:rPr>
          <w:rFonts w:ascii="Arial" w:hAnsi="Arial" w:cs="Arial"/>
          <w:szCs w:val="20"/>
        </w:rPr>
      </w:pPr>
      <w:r>
        <w:rPr>
          <w:rFonts w:ascii="Arial" w:hAnsi="Arial" w:cs="Arial"/>
          <w:szCs w:val="20"/>
        </w:rPr>
        <w:t>Change the Advanced condition so that the rule only runs if we are in the generate documents step</w:t>
      </w:r>
    </w:p>
    <w:p w:rsidR="0003364A" w:rsidRDefault="0003364A" w:rsidP="0003364A">
      <w:pPr>
        <w:pStyle w:val="ListParagraph"/>
        <w:numPr>
          <w:ilvl w:val="1"/>
          <w:numId w:val="11"/>
        </w:numPr>
        <w:rPr>
          <w:rFonts w:ascii="Arial" w:hAnsi="Arial" w:cs="Arial"/>
          <w:szCs w:val="20"/>
        </w:rPr>
      </w:pPr>
      <w:r>
        <w:rPr>
          <w:rFonts w:ascii="Arial" w:hAnsi="Arial" w:cs="Arial"/>
          <w:szCs w:val="20"/>
        </w:rPr>
        <w:t>Change the Action (Values to Constrain/Allow) to:</w:t>
      </w:r>
    </w:p>
    <w:p w:rsidR="0003364A" w:rsidRDefault="0003364A" w:rsidP="0003364A">
      <w:pPr>
        <w:pStyle w:val="ListParagraph"/>
        <w:numPr>
          <w:ilvl w:val="2"/>
          <w:numId w:val="11"/>
        </w:numPr>
        <w:rPr>
          <w:rFonts w:ascii="Arial" w:hAnsi="Arial" w:cs="Arial"/>
          <w:szCs w:val="20"/>
        </w:rPr>
      </w:pPr>
      <w:r>
        <w:rPr>
          <w:rFonts w:ascii="Arial" w:hAnsi="Arial" w:cs="Arial"/>
          <w:szCs w:val="20"/>
        </w:rPr>
        <w:t>Attribute: Effective Service Date</w:t>
      </w:r>
    </w:p>
    <w:p w:rsidR="0003364A" w:rsidRDefault="0003364A" w:rsidP="0003364A">
      <w:pPr>
        <w:pStyle w:val="ListParagraph"/>
        <w:numPr>
          <w:ilvl w:val="2"/>
          <w:numId w:val="11"/>
        </w:numPr>
        <w:rPr>
          <w:rFonts w:ascii="Arial" w:hAnsi="Arial" w:cs="Arial"/>
          <w:szCs w:val="20"/>
        </w:rPr>
      </w:pPr>
      <w:r>
        <w:rPr>
          <w:rFonts w:ascii="Arial" w:hAnsi="Arial" w:cs="Arial"/>
          <w:szCs w:val="20"/>
        </w:rPr>
        <w:t>Operator: Before</w:t>
      </w:r>
    </w:p>
    <w:p w:rsidR="0003364A" w:rsidRDefault="0003364A" w:rsidP="0003364A">
      <w:pPr>
        <w:pStyle w:val="ListParagraph"/>
        <w:numPr>
          <w:ilvl w:val="2"/>
          <w:numId w:val="11"/>
        </w:numPr>
        <w:rPr>
          <w:rFonts w:ascii="Arial" w:hAnsi="Arial" w:cs="Arial"/>
          <w:szCs w:val="20"/>
        </w:rPr>
      </w:pPr>
      <w:r>
        <w:rPr>
          <w:rFonts w:ascii="Arial" w:hAnsi="Arial" w:cs="Arial"/>
          <w:szCs w:val="20"/>
        </w:rPr>
        <w:t>Value: Current Date</w:t>
      </w:r>
    </w:p>
    <w:p w:rsidR="0003364A" w:rsidRDefault="0003364A" w:rsidP="0003364A">
      <w:pPr>
        <w:pStyle w:val="ListParagraph"/>
        <w:numPr>
          <w:ilvl w:val="2"/>
          <w:numId w:val="11"/>
        </w:numPr>
        <w:rPr>
          <w:rFonts w:ascii="Arial" w:hAnsi="Arial" w:cs="Arial"/>
          <w:szCs w:val="20"/>
        </w:rPr>
      </w:pPr>
      <w:r>
        <w:rPr>
          <w:rFonts w:ascii="Arial" w:hAnsi="Arial" w:cs="Arial"/>
          <w:szCs w:val="20"/>
        </w:rPr>
        <w:t xml:space="preserve">Keep the message as is. </w:t>
      </w:r>
    </w:p>
    <w:p w:rsidR="00DD2740" w:rsidRDefault="00DD2740" w:rsidP="00DD2740">
      <w:pPr>
        <w:pStyle w:val="ListParagraph"/>
        <w:numPr>
          <w:ilvl w:val="1"/>
          <w:numId w:val="11"/>
        </w:numPr>
        <w:rPr>
          <w:rFonts w:ascii="Arial" w:hAnsi="Arial" w:cs="Arial"/>
          <w:szCs w:val="20"/>
        </w:rPr>
      </w:pPr>
      <w:r>
        <w:rPr>
          <w:rFonts w:ascii="Arial" w:hAnsi="Arial" w:cs="Arial"/>
          <w:szCs w:val="20"/>
        </w:rPr>
        <w:t>Save</w:t>
      </w:r>
    </w:p>
    <w:p w:rsidR="00DD2740" w:rsidRPr="0003364A" w:rsidRDefault="00DD2740" w:rsidP="00DD2740">
      <w:pPr>
        <w:pStyle w:val="ListParagraph"/>
        <w:numPr>
          <w:ilvl w:val="1"/>
          <w:numId w:val="11"/>
        </w:numPr>
        <w:rPr>
          <w:rFonts w:ascii="Arial" w:hAnsi="Arial" w:cs="Arial"/>
          <w:szCs w:val="20"/>
        </w:rPr>
      </w:pPr>
      <w:r>
        <w:rPr>
          <w:rFonts w:ascii="Arial" w:hAnsi="Arial" w:cs="Arial"/>
          <w:szCs w:val="20"/>
        </w:rPr>
        <w:t>Deploy Commerce</w:t>
      </w:r>
      <w:bookmarkStart w:id="0" w:name="_GoBack"/>
      <w:bookmarkEnd w:id="0"/>
    </w:p>
    <w:p w:rsidR="00EF2802" w:rsidRDefault="00CC0201" w:rsidP="00CC0201">
      <w:pPr>
        <w:pStyle w:val="ListParagraph"/>
        <w:numPr>
          <w:ilvl w:val="0"/>
          <w:numId w:val="11"/>
        </w:numPr>
        <w:rPr>
          <w:rFonts w:ascii="Arial" w:hAnsi="Arial" w:cs="Arial"/>
          <w:szCs w:val="20"/>
        </w:rPr>
      </w:pPr>
      <w:r>
        <w:rPr>
          <w:rFonts w:ascii="Arial" w:hAnsi="Arial" w:cs="Arial"/>
          <w:szCs w:val="20"/>
        </w:rPr>
        <w:t>Unit Test</w:t>
      </w:r>
      <w:r w:rsidRPr="00CC0201">
        <w:rPr>
          <w:rFonts w:ascii="Arial" w:hAnsi="Arial" w:cs="Arial"/>
          <w:szCs w:val="20"/>
        </w:rPr>
        <w:t xml:space="preserve"> </w:t>
      </w:r>
    </w:p>
    <w:p w:rsidR="00CC0201" w:rsidRDefault="00CC0201" w:rsidP="00CC0201">
      <w:pPr>
        <w:pStyle w:val="ListParagraph"/>
        <w:numPr>
          <w:ilvl w:val="1"/>
          <w:numId w:val="11"/>
        </w:numPr>
        <w:rPr>
          <w:rFonts w:ascii="Arial" w:hAnsi="Arial" w:cs="Arial"/>
          <w:szCs w:val="20"/>
        </w:rPr>
      </w:pPr>
      <w:r>
        <w:rPr>
          <w:rFonts w:ascii="Arial" w:hAnsi="Arial" w:cs="Arial"/>
          <w:szCs w:val="20"/>
        </w:rPr>
        <w:t>Create quote</w:t>
      </w:r>
    </w:p>
    <w:p w:rsidR="00CC0201" w:rsidRDefault="00CC0201" w:rsidP="00CC0201">
      <w:pPr>
        <w:pStyle w:val="ListParagraph"/>
        <w:numPr>
          <w:ilvl w:val="1"/>
          <w:numId w:val="11"/>
        </w:numPr>
        <w:rPr>
          <w:rFonts w:ascii="Arial" w:hAnsi="Arial" w:cs="Arial"/>
          <w:szCs w:val="20"/>
        </w:rPr>
      </w:pPr>
      <w:r>
        <w:rPr>
          <w:rFonts w:ascii="Arial" w:hAnsi="Arial" w:cs="Arial"/>
          <w:szCs w:val="20"/>
        </w:rPr>
        <w:t>Push through to the generate documents step</w:t>
      </w:r>
    </w:p>
    <w:p w:rsidR="00CC0201" w:rsidRDefault="00CC0201" w:rsidP="00CC0201">
      <w:pPr>
        <w:pStyle w:val="ListParagraph"/>
        <w:numPr>
          <w:ilvl w:val="1"/>
          <w:numId w:val="11"/>
        </w:numPr>
        <w:rPr>
          <w:rFonts w:ascii="Arial" w:hAnsi="Arial" w:cs="Arial"/>
          <w:szCs w:val="20"/>
        </w:rPr>
      </w:pPr>
      <w:r>
        <w:rPr>
          <w:rFonts w:ascii="Arial" w:hAnsi="Arial" w:cs="Arial"/>
          <w:szCs w:val="20"/>
        </w:rPr>
        <w:t>Select date that is before current date</w:t>
      </w:r>
    </w:p>
    <w:p w:rsidR="00CC0201" w:rsidRDefault="00CC0201" w:rsidP="00CC0201">
      <w:pPr>
        <w:pStyle w:val="ListParagraph"/>
        <w:numPr>
          <w:ilvl w:val="1"/>
          <w:numId w:val="11"/>
        </w:numPr>
        <w:rPr>
          <w:rFonts w:ascii="Arial" w:hAnsi="Arial" w:cs="Arial"/>
          <w:szCs w:val="20"/>
        </w:rPr>
      </w:pPr>
      <w:r>
        <w:rPr>
          <w:rFonts w:ascii="Arial" w:hAnsi="Arial" w:cs="Arial"/>
          <w:szCs w:val="20"/>
        </w:rPr>
        <w:t>Get constraint</w:t>
      </w:r>
    </w:p>
    <w:p w:rsidR="00CC0201" w:rsidRDefault="00CC0201" w:rsidP="00CC0201">
      <w:pPr>
        <w:pStyle w:val="ListParagraph"/>
        <w:numPr>
          <w:ilvl w:val="1"/>
          <w:numId w:val="11"/>
        </w:numPr>
        <w:rPr>
          <w:rFonts w:ascii="Arial" w:hAnsi="Arial" w:cs="Arial"/>
          <w:szCs w:val="20"/>
        </w:rPr>
      </w:pPr>
      <w:r>
        <w:rPr>
          <w:rFonts w:ascii="Arial" w:hAnsi="Arial" w:cs="Arial"/>
          <w:szCs w:val="20"/>
        </w:rPr>
        <w:t xml:space="preserve">Try to take an action, you shouldn’t be able to </w:t>
      </w:r>
    </w:p>
    <w:p w:rsidR="00CC0201" w:rsidRDefault="00CC0201" w:rsidP="00CC0201">
      <w:pPr>
        <w:pStyle w:val="ListParagraph"/>
        <w:numPr>
          <w:ilvl w:val="1"/>
          <w:numId w:val="11"/>
        </w:numPr>
        <w:rPr>
          <w:rFonts w:ascii="Arial" w:hAnsi="Arial" w:cs="Arial"/>
          <w:szCs w:val="20"/>
        </w:rPr>
      </w:pPr>
      <w:r>
        <w:rPr>
          <w:rFonts w:ascii="Arial" w:hAnsi="Arial" w:cs="Arial"/>
          <w:szCs w:val="20"/>
        </w:rPr>
        <w:t>Change date to the current date, constraint goes away</w:t>
      </w:r>
    </w:p>
    <w:p w:rsidR="00CC0201" w:rsidRDefault="00CC0201" w:rsidP="00CC0201">
      <w:pPr>
        <w:pStyle w:val="ListParagraph"/>
        <w:numPr>
          <w:ilvl w:val="1"/>
          <w:numId w:val="11"/>
        </w:numPr>
        <w:rPr>
          <w:rFonts w:ascii="Arial" w:hAnsi="Arial" w:cs="Arial"/>
          <w:szCs w:val="20"/>
        </w:rPr>
      </w:pPr>
      <w:r>
        <w:rPr>
          <w:rFonts w:ascii="Arial" w:hAnsi="Arial" w:cs="Arial"/>
          <w:szCs w:val="20"/>
        </w:rPr>
        <w:t>Perform an action, should be successful</w:t>
      </w:r>
    </w:p>
    <w:p w:rsidR="00CC0201" w:rsidRPr="00EF2802" w:rsidRDefault="00CC0201" w:rsidP="00CC0201">
      <w:pPr>
        <w:pStyle w:val="ListParagraph"/>
        <w:numPr>
          <w:ilvl w:val="1"/>
          <w:numId w:val="11"/>
        </w:numPr>
        <w:rPr>
          <w:rFonts w:ascii="Arial" w:hAnsi="Arial" w:cs="Arial"/>
          <w:szCs w:val="20"/>
        </w:rPr>
      </w:pPr>
      <w:r>
        <w:rPr>
          <w:rFonts w:ascii="Arial" w:hAnsi="Arial" w:cs="Arial"/>
          <w:szCs w:val="20"/>
        </w:rPr>
        <w:t>Run same test again except on step f change the date to a future date; it should work the same</w:t>
      </w:r>
    </w:p>
    <w:permEnd w:id="946033123"/>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B76072" w:rsidRPr="00AD05E5" w:rsidRDefault="00CC0201">
      <w:pPr>
        <w:rPr>
          <w:rFonts w:ascii="Arial" w:hAnsi="Arial" w:cs="Arial"/>
        </w:rPr>
      </w:pPr>
      <w:permStart w:id="420505003" w:edGrp="everyone"/>
      <w:r>
        <w:rPr>
          <w:rFonts w:ascii="Arial" w:hAnsi="Arial" w:cs="Arial"/>
        </w:rPr>
        <w:lastRenderedPageBreak/>
        <w:t xml:space="preserve">The Effective Service Date is constrained during the generate documents step by the “Constrain Effective Service Date” rule.  This rule prevents you from having a date that is earlier than the current date.  The only valid dates are the current date or future dates.  </w:t>
      </w:r>
    </w:p>
    <w:permEnd w:id="420505003"/>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CC0201" w:rsidP="00AD05E5">
      <w:pPr>
        <w:rPr>
          <w:rFonts w:ascii="Arial" w:hAnsi="Arial" w:cs="Arial"/>
        </w:rPr>
      </w:pPr>
      <w:permStart w:id="1103571628" w:edGrp="everyone"/>
      <w:r>
        <w:rPr>
          <w:rFonts w:ascii="Arial" w:hAnsi="Arial" w:cs="Arial"/>
        </w:rPr>
        <w:t>When you select an Effective Service Date it must be on or after the current date.  If it is before the current date, you will receive an error message when you hover over the action and you will not be able to take an action.</w:t>
      </w:r>
    </w:p>
    <w:permEnd w:id="1103571628"/>
    <w:p w:rsidR="00AD05E5" w:rsidRPr="00AD05E5" w:rsidRDefault="00AD05E5" w:rsidP="00AD05E5">
      <w:pPr>
        <w:rPr>
          <w:rFonts w:ascii="Arial" w:hAnsi="Arial" w:cs="Arial"/>
        </w:rPr>
      </w:pPr>
    </w:p>
    <w:sectPr w:rsidR="00AD05E5" w:rsidRPr="00AD05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48D" w:rsidRDefault="005C248D" w:rsidP="002E71CA">
      <w:pPr>
        <w:spacing w:after="0" w:line="240" w:lineRule="auto"/>
      </w:pPr>
      <w:r>
        <w:separator/>
      </w:r>
    </w:p>
  </w:endnote>
  <w:endnote w:type="continuationSeparator" w:id="0">
    <w:p w:rsidR="005C248D" w:rsidRDefault="005C248D"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48D" w:rsidRDefault="005C248D" w:rsidP="002E71CA">
      <w:pPr>
        <w:spacing w:after="0" w:line="240" w:lineRule="auto"/>
      </w:pPr>
      <w:r>
        <w:separator/>
      </w:r>
    </w:p>
  </w:footnote>
  <w:footnote w:type="continuationSeparator" w:id="0">
    <w:p w:rsidR="005C248D" w:rsidRDefault="005C248D"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1583097630" w:edGrp="everyone" w:colFirst="3" w:colLast="3"/>
          <w:permStart w:id="1415135404" w:edGrp="everyone" w:colFirst="1" w:colLast="1"/>
          <w:r>
            <w:rPr>
              <w:rFonts w:ascii="Arial" w:hAnsi="Arial" w:cs="Arial"/>
              <w:b/>
            </w:rPr>
            <w:t xml:space="preserve">Account </w:t>
          </w:r>
        </w:p>
      </w:tc>
      <w:tc>
        <w:tcPr>
          <w:tcW w:w="1890" w:type="dxa"/>
        </w:tcPr>
        <w:p w:rsidR="00117812" w:rsidRPr="00935A95" w:rsidRDefault="00EF2802"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EF2802" w:rsidP="00117812">
          <w:pPr>
            <w:jc w:val="right"/>
            <w:rPr>
              <w:rFonts w:ascii="Arial" w:hAnsi="Arial" w:cs="Arial"/>
            </w:rPr>
          </w:pPr>
          <w:r>
            <w:rPr>
              <w:rFonts w:ascii="Arial" w:hAnsi="Arial" w:cs="Arial"/>
            </w:rPr>
            <w:t>Julie</w:t>
          </w:r>
        </w:p>
      </w:tc>
    </w:tr>
    <w:tr w:rsidR="00117812" w:rsidRPr="00935A95" w:rsidTr="009076CC">
      <w:tc>
        <w:tcPr>
          <w:tcW w:w="1818" w:type="dxa"/>
        </w:tcPr>
        <w:p w:rsidR="00117812" w:rsidRPr="00935A95" w:rsidRDefault="00117812" w:rsidP="00117812">
          <w:pPr>
            <w:rPr>
              <w:rFonts w:ascii="Arial" w:hAnsi="Arial" w:cs="Arial"/>
              <w:b/>
            </w:rPr>
          </w:pPr>
          <w:permStart w:id="951332751" w:edGrp="everyone" w:colFirst="3" w:colLast="3"/>
          <w:permStart w:id="57547366" w:edGrp="everyone" w:colFirst="1" w:colLast="1"/>
          <w:permEnd w:id="1583097630"/>
          <w:permEnd w:id="1415135404"/>
          <w:r>
            <w:rPr>
              <w:rFonts w:ascii="Arial" w:hAnsi="Arial" w:cs="Arial"/>
              <w:b/>
            </w:rPr>
            <w:t>Task Number</w:t>
          </w:r>
        </w:p>
      </w:tc>
      <w:tc>
        <w:tcPr>
          <w:tcW w:w="1890" w:type="dxa"/>
        </w:tcPr>
        <w:p w:rsidR="00117812" w:rsidRPr="00935A95" w:rsidRDefault="00EF2802" w:rsidP="0036710C">
          <w:pPr>
            <w:jc w:val="right"/>
            <w:rPr>
              <w:rFonts w:ascii="Arial" w:hAnsi="Arial" w:cs="Arial"/>
            </w:rPr>
          </w:pPr>
          <w:r>
            <w:rPr>
              <w:rFonts w:ascii="Arial" w:hAnsi="Arial" w:cs="Arial"/>
            </w:rPr>
            <w:t>428 (COM9)</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EF2802" w:rsidP="00117812">
          <w:pPr>
            <w:jc w:val="right"/>
            <w:rPr>
              <w:rFonts w:ascii="Arial" w:hAnsi="Arial" w:cs="Arial"/>
            </w:rPr>
          </w:pPr>
          <w:r>
            <w:rPr>
              <w:rFonts w:ascii="Arial" w:hAnsi="Arial" w:cs="Arial"/>
            </w:rPr>
            <w:t>No Back Dating Effective Service Date)</w:t>
          </w:r>
        </w:p>
      </w:tc>
    </w:tr>
    <w:tr w:rsidR="00117812" w:rsidRPr="00935A95" w:rsidTr="009076CC">
      <w:tc>
        <w:tcPr>
          <w:tcW w:w="1818" w:type="dxa"/>
        </w:tcPr>
        <w:p w:rsidR="00117812" w:rsidRPr="00935A95" w:rsidRDefault="00117812" w:rsidP="00117812">
          <w:pPr>
            <w:rPr>
              <w:rFonts w:ascii="Arial" w:hAnsi="Arial" w:cs="Arial"/>
              <w:b/>
            </w:rPr>
          </w:pPr>
          <w:permStart w:id="1115697760" w:edGrp="everyone" w:colFirst="3" w:colLast="3"/>
          <w:permStart w:id="1479962099" w:edGrp="everyone" w:colFirst="1" w:colLast="1"/>
          <w:permEnd w:id="951332751"/>
          <w:permEnd w:id="57547366"/>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117812" w:rsidP="00117812">
              <w:pPr>
                <w:jc w:val="right"/>
                <w:rPr>
                  <w:rFonts w:ascii="Arial" w:hAnsi="Arial" w:cs="Arial"/>
                </w:rPr>
              </w:pPr>
              <w:r>
                <w:rPr>
                  <w:rFonts w:ascii="Arial" w:hAnsi="Arial" w:cs="Arial"/>
                </w:rPr>
                <w:t>Please Select</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D96C0F" w:rsidP="00117812">
              <w:pPr>
                <w:jc w:val="right"/>
                <w:rPr>
                  <w:rFonts w:ascii="Arial" w:hAnsi="Arial" w:cs="Arial"/>
                </w:rPr>
              </w:pPr>
              <w:r>
                <w:rPr>
                  <w:rFonts w:ascii="Arial" w:hAnsi="Arial" w:cs="Arial"/>
                </w:rPr>
                <w:t>Please Select</w:t>
              </w:r>
            </w:p>
          </w:tc>
        </w:sdtContent>
      </w:sdt>
    </w:tr>
    <w:tr w:rsidR="002E07CA" w:rsidRPr="00935A95" w:rsidTr="009076CC">
      <w:tc>
        <w:tcPr>
          <w:tcW w:w="1818" w:type="dxa"/>
        </w:tcPr>
        <w:p w:rsidR="002E07CA" w:rsidRPr="00935A95" w:rsidRDefault="002E07CA" w:rsidP="00117812">
          <w:pPr>
            <w:rPr>
              <w:rFonts w:ascii="Arial" w:hAnsi="Arial" w:cs="Arial"/>
              <w:b/>
            </w:rPr>
          </w:pPr>
          <w:permStart w:id="4546953" w:edGrp="everyone" w:colFirst="3" w:colLast="3"/>
          <w:permStart w:id="871305644" w:edGrp="everyone" w:colFirst="1" w:colLast="1"/>
          <w:permEnd w:id="1115697760"/>
          <w:permEnd w:id="1479962099"/>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965352624" w:edGrp="everyone" w:colFirst="3" w:colLast="3"/>
          <w:permStart w:id="465244564" w:edGrp="everyone" w:colFirst="1" w:colLast="1"/>
          <w:permEnd w:id="4546953"/>
          <w:permEnd w:id="871305644"/>
          <w:r>
            <w:rPr>
              <w:rFonts w:ascii="Arial" w:hAnsi="Arial" w:cs="Arial"/>
              <w:b/>
            </w:rPr>
            <w:t>LOE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2E07CA" w:rsidP="00C43A86">
          <w:pPr>
            <w:jc w:val="right"/>
            <w:rPr>
              <w:rFonts w:ascii="Arial" w:hAnsi="Arial" w:cs="Arial"/>
            </w:rPr>
          </w:pPr>
        </w:p>
      </w:tc>
    </w:tr>
    <w:permEnd w:id="965352624"/>
    <w:permEnd w:id="465244564"/>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87EDD"/>
    <w:multiLevelType w:val="hybridMultilevel"/>
    <w:tmpl w:val="1BCA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50595B"/>
    <w:multiLevelType w:val="hybridMultilevel"/>
    <w:tmpl w:val="53D8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7"/>
  </w:num>
  <w:num w:numId="6">
    <w:abstractNumId w:val="5"/>
  </w:num>
  <w:num w:numId="7">
    <w:abstractNumId w:val="4"/>
  </w:num>
  <w:num w:numId="8">
    <w:abstractNumId w:val="6"/>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02"/>
    <w:rsid w:val="0003364A"/>
    <w:rsid w:val="00054861"/>
    <w:rsid w:val="0009184A"/>
    <w:rsid w:val="000E7478"/>
    <w:rsid w:val="000F1911"/>
    <w:rsid w:val="00117812"/>
    <w:rsid w:val="00134D88"/>
    <w:rsid w:val="00141A08"/>
    <w:rsid w:val="001708CB"/>
    <w:rsid w:val="0018081F"/>
    <w:rsid w:val="001C38B7"/>
    <w:rsid w:val="001E2DEA"/>
    <w:rsid w:val="001E5203"/>
    <w:rsid w:val="0022532F"/>
    <w:rsid w:val="0022660A"/>
    <w:rsid w:val="00236F57"/>
    <w:rsid w:val="002715BC"/>
    <w:rsid w:val="00291201"/>
    <w:rsid w:val="0029373C"/>
    <w:rsid w:val="00297D97"/>
    <w:rsid w:val="002A541D"/>
    <w:rsid w:val="002E07CA"/>
    <w:rsid w:val="002E71CA"/>
    <w:rsid w:val="002F094F"/>
    <w:rsid w:val="002F6C36"/>
    <w:rsid w:val="00303732"/>
    <w:rsid w:val="0036710C"/>
    <w:rsid w:val="003B7294"/>
    <w:rsid w:val="004174DE"/>
    <w:rsid w:val="00435402"/>
    <w:rsid w:val="00442C4A"/>
    <w:rsid w:val="004E0D68"/>
    <w:rsid w:val="004E0F40"/>
    <w:rsid w:val="004F1713"/>
    <w:rsid w:val="004F31B0"/>
    <w:rsid w:val="005376F6"/>
    <w:rsid w:val="005458E8"/>
    <w:rsid w:val="00563B3A"/>
    <w:rsid w:val="005877C6"/>
    <w:rsid w:val="005905D9"/>
    <w:rsid w:val="005912E2"/>
    <w:rsid w:val="005A18D9"/>
    <w:rsid w:val="005A25EB"/>
    <w:rsid w:val="005C248D"/>
    <w:rsid w:val="006200AA"/>
    <w:rsid w:val="00631454"/>
    <w:rsid w:val="00631B75"/>
    <w:rsid w:val="00642726"/>
    <w:rsid w:val="00653020"/>
    <w:rsid w:val="00660010"/>
    <w:rsid w:val="00670459"/>
    <w:rsid w:val="006819FE"/>
    <w:rsid w:val="00696FF6"/>
    <w:rsid w:val="006D0770"/>
    <w:rsid w:val="007807F9"/>
    <w:rsid w:val="007937FE"/>
    <w:rsid w:val="007D2756"/>
    <w:rsid w:val="007D6EDD"/>
    <w:rsid w:val="007E6810"/>
    <w:rsid w:val="007F1874"/>
    <w:rsid w:val="008108B1"/>
    <w:rsid w:val="00844AF0"/>
    <w:rsid w:val="008B0454"/>
    <w:rsid w:val="008B3C93"/>
    <w:rsid w:val="008D4F1C"/>
    <w:rsid w:val="008E3B6D"/>
    <w:rsid w:val="00906BAD"/>
    <w:rsid w:val="009076CC"/>
    <w:rsid w:val="00912681"/>
    <w:rsid w:val="009236B6"/>
    <w:rsid w:val="00935A95"/>
    <w:rsid w:val="00935F81"/>
    <w:rsid w:val="00936BEB"/>
    <w:rsid w:val="00962E49"/>
    <w:rsid w:val="009743B4"/>
    <w:rsid w:val="00993A28"/>
    <w:rsid w:val="00A16507"/>
    <w:rsid w:val="00A16702"/>
    <w:rsid w:val="00A248B3"/>
    <w:rsid w:val="00A36805"/>
    <w:rsid w:val="00A4009C"/>
    <w:rsid w:val="00A66CBD"/>
    <w:rsid w:val="00A72C77"/>
    <w:rsid w:val="00A91355"/>
    <w:rsid w:val="00A93169"/>
    <w:rsid w:val="00AB6C3F"/>
    <w:rsid w:val="00AC6D0A"/>
    <w:rsid w:val="00AD05E5"/>
    <w:rsid w:val="00AF7FF8"/>
    <w:rsid w:val="00B2046B"/>
    <w:rsid w:val="00B5208C"/>
    <w:rsid w:val="00B66CDA"/>
    <w:rsid w:val="00B76072"/>
    <w:rsid w:val="00BC6C07"/>
    <w:rsid w:val="00BD5B82"/>
    <w:rsid w:val="00C474AE"/>
    <w:rsid w:val="00C65B10"/>
    <w:rsid w:val="00C80F57"/>
    <w:rsid w:val="00C81B7A"/>
    <w:rsid w:val="00CA5DDF"/>
    <w:rsid w:val="00CB2CE7"/>
    <w:rsid w:val="00CB3140"/>
    <w:rsid w:val="00CC0201"/>
    <w:rsid w:val="00D22463"/>
    <w:rsid w:val="00D37CA3"/>
    <w:rsid w:val="00D53139"/>
    <w:rsid w:val="00D70419"/>
    <w:rsid w:val="00D901AA"/>
    <w:rsid w:val="00D96C0F"/>
    <w:rsid w:val="00DB2219"/>
    <w:rsid w:val="00DB6A89"/>
    <w:rsid w:val="00DD2740"/>
    <w:rsid w:val="00DE5CB4"/>
    <w:rsid w:val="00DF0194"/>
    <w:rsid w:val="00DF3629"/>
    <w:rsid w:val="00E31A87"/>
    <w:rsid w:val="00E53EF2"/>
    <w:rsid w:val="00E71B49"/>
    <w:rsid w:val="00EA2388"/>
    <w:rsid w:val="00EA3F68"/>
    <w:rsid w:val="00EC2D9F"/>
    <w:rsid w:val="00EF2802"/>
    <w:rsid w:val="00F066EA"/>
    <w:rsid w:val="00F73D3C"/>
    <w:rsid w:val="00FA389E"/>
    <w:rsid w:val="00FA548B"/>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 w:id="113561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1.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333EE1-2B2C-4C29-9AB6-7754EC9F104D}"/>
</file>

<file path=customXml/itemProps2.xml><?xml version="1.0" encoding="utf-8"?>
<ds:datastoreItem xmlns:ds="http://schemas.openxmlformats.org/officeDocument/2006/customXml" ds:itemID="{EB403A5D-FC16-496C-BCFC-F5999204222B}"/>
</file>

<file path=customXml/itemProps3.xml><?xml version="1.0" encoding="utf-8"?>
<ds:datastoreItem xmlns:ds="http://schemas.openxmlformats.org/officeDocument/2006/customXml" ds:itemID="{62C9FE72-E059-4923-97FE-16A823EA7BCE}"/>
</file>

<file path=customXml/itemProps4.xml><?xml version="1.0" encoding="utf-8"?>
<ds:datastoreItem xmlns:ds="http://schemas.openxmlformats.org/officeDocument/2006/customXml" ds:itemID="{36178E38-ED66-4BDA-9DA7-C0AC9F6C2236}"/>
</file>

<file path=docProps/app.xml><?xml version="1.0" encoding="utf-8"?>
<Properties xmlns="http://schemas.openxmlformats.org/officeDocument/2006/extended-properties" xmlns:vt="http://schemas.openxmlformats.org/officeDocument/2006/docPropsVTypes">
  <Template>Design Document Template-1.dotx</Template>
  <TotalTime>38</TotalTime>
  <Pages>2</Pages>
  <Words>244</Words>
  <Characters>1392</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julie felberg</cp:lastModifiedBy>
  <cp:revision>2</cp:revision>
  <dcterms:created xsi:type="dcterms:W3CDTF">2014-06-25T19:46:00Z</dcterms:created>
  <dcterms:modified xsi:type="dcterms:W3CDTF">2014-06-27T16:12:00Z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