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3366"/>
          <w:sz w:val="44"/>
        </w:rPr>
        <w:t>SmartCXR: Model Settings, Training Durations &amp; Professor Defense Study Guide</w:t>
      </w:r>
    </w:p>
    <w:p>
      <w:pPr>
        <w:spacing w:after="280"/>
        <w:jc w:val="center"/>
      </w:pPr>
      <w:r>
        <w:rPr>
          <w:rFonts w:ascii="Calibri" w:hAnsi="Calibri"/>
          <w:i/>
          <w:color w:val="646464"/>
          <w:sz w:val="24"/>
        </w:rPr>
        <w:t>Scalable Multi-Architecture AI for Radiological Thoracic Chest X-Ray Analysis</w:t>
        <w:br/>
        <w:t>Comprehensive Hyperparameter Cheat-Sheet, Activation Functions, &amp; Defense Q&amp;A</w:t>
      </w:r>
    </w:p>
    <w:p>
      <w:pPr>
        <w:spacing w:after="320"/>
      </w:pPr>
      <w:r>
        <w:rPr>
          <w:b/>
          <w:color w:val="003366"/>
        </w:rPr>
        <w:t>💡 What SmartCXR Stands For:</w:t>
        <w:br/>
      </w:r>
      <w:r>
        <w:rPr>
          <w:i/>
        </w:rPr>
        <w:t>Scalable Multi-Architecture AI for Radiological Thoracic Chest X-Ray Analysis — An advanced multi-label deep learning and explainable AI framework designed for zero-leakage diagnostic screening of 14 thoracic pathologies, surpassing Stanford University's CheXNet benchmark.</w:t>
      </w:r>
    </w:p>
    <w:p>
      <w:pPr>
        <w:spacing w:after="280"/>
      </w:pPr>
      <w:r>
        <w:rPr>
          <w:rFonts w:ascii="Calibri" w:hAnsi="Calibri"/>
          <w:sz w:val="22"/>
        </w:rPr>
        <w:t>This document provides an exhaustive technical reference for all fine-tuned models, baseline configurations, and future roadmap architectures in the SmartCXR pipeline. It is specifically structured for academic defense, providing per-model hyperparameters, exact verified training durations, activation functions, loss formulations, optimizer rationale, and strategic answers to professor interview questions.</w:t>
      </w:r>
    </w:p>
    <w:p>
      <w:pPr>
        <w:keepNext/>
        <w:spacing w:before="320" w:after="160"/>
      </w:pPr>
      <w:r>
        <w:rPr>
          <w:rFonts w:ascii="Calibri" w:hAnsi="Calibri"/>
          <w:b/>
          <w:color w:val="003366"/>
          <w:sz w:val="36"/>
        </w:rPr>
        <w:t>1. Master Model Comparison Tables</w:t>
      </w:r>
    </w:p>
    <w:p>
      <w:pPr>
        <w:keepNext/>
        <w:spacing w:before="240" w:after="120"/>
      </w:pPr>
      <w:r>
        <w:rPr>
          <w:rFonts w:ascii="Calibri" w:hAnsi="Calibri"/>
          <w:b/>
          <w:color w:val="0096C8"/>
          <w:sz w:val="28"/>
        </w:rPr>
        <w:t>Table 1: Model Architectures &amp; Parameter Specifications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Mar>
              <w:top w:w="120" w:type="dxa"/>
              <w:bottom w:w="120" w:type="dxa"/>
              <w:left w:w="150" w:type="dxa"/>
              <w:right w:w="150" w:type="dxa"/>
            </w:tcMar>
          </w:tcPr>
          <w:p>
            <w:pPr>
              <w:jc w:val="center"/>
            </w:pPr>
            <w:r>
              <w:rPr>
                <w:rFonts w:ascii="Calibri" w:hAnsi="Calibri"/>
                <w:b/>
                <w:color w:val="FFFFFF"/>
                <w:sz w:val="20"/>
              </w:rPr>
              <w:t>Model Name</w:t>
            </w:r>
          </w:p>
        </w:tc>
        <w:tc>
          <w:tcPr>
            <w:tcW w:type="dxa" w:w="1560"/>
            <w:shd w:fill="003366"/>
            <w:tcMar>
              <w:top w:w="120" w:type="dxa"/>
              <w:bottom w:w="120" w:type="dxa"/>
              <w:left w:w="150" w:type="dxa"/>
              <w:right w:w="150" w:type="dxa"/>
            </w:tcMar>
          </w:tcPr>
          <w:p>
            <w:pPr>
              <w:jc w:val="center"/>
            </w:pPr>
            <w:r>
              <w:rPr>
                <w:rFonts w:ascii="Calibri" w:hAnsi="Calibri"/>
                <w:b/>
                <w:color w:val="FFFFFF"/>
                <w:sz w:val="20"/>
              </w:rPr>
              <w:t>Architecture Type</w:t>
            </w:r>
          </w:p>
        </w:tc>
        <w:tc>
          <w:tcPr>
            <w:tcW w:type="dxa" w:w="1560"/>
            <w:shd w:fill="003366"/>
            <w:tcMar>
              <w:top w:w="120" w:type="dxa"/>
              <w:bottom w:w="120" w:type="dxa"/>
              <w:left w:w="150" w:type="dxa"/>
              <w:right w:w="150" w:type="dxa"/>
            </w:tcMar>
          </w:tcPr>
          <w:p>
            <w:pPr>
              <w:jc w:val="center"/>
            </w:pPr>
            <w:r>
              <w:rPr>
                <w:rFonts w:ascii="Calibri" w:hAnsi="Calibri"/>
                <w:b/>
                <w:color w:val="FFFFFF"/>
                <w:sz w:val="20"/>
              </w:rPr>
              <w:t>Parameter Count</w:t>
            </w:r>
          </w:p>
        </w:tc>
        <w:tc>
          <w:tcPr>
            <w:tcW w:type="dxa" w:w="1560"/>
            <w:shd w:fill="003366"/>
            <w:tcMar>
              <w:top w:w="120" w:type="dxa"/>
              <w:bottom w:w="120" w:type="dxa"/>
              <w:left w:w="150" w:type="dxa"/>
              <w:right w:w="150" w:type="dxa"/>
            </w:tcMar>
          </w:tcPr>
          <w:p>
            <w:pPr>
              <w:jc w:val="center"/>
            </w:pPr>
            <w:r>
              <w:rPr>
                <w:rFonts w:ascii="Calibri" w:hAnsi="Calibri"/>
                <w:b/>
                <w:color w:val="FFFFFF"/>
                <w:sz w:val="20"/>
              </w:rPr>
              <w:t>Input Resolution</w:t>
            </w:r>
          </w:p>
        </w:tc>
        <w:tc>
          <w:tcPr>
            <w:tcW w:type="dxa" w:w="1560"/>
            <w:shd w:fill="003366"/>
            <w:tcMar>
              <w:top w:w="120" w:type="dxa"/>
              <w:bottom w:w="120" w:type="dxa"/>
              <w:left w:w="150" w:type="dxa"/>
              <w:right w:w="150" w:type="dxa"/>
            </w:tcMar>
          </w:tcPr>
          <w:p>
            <w:pPr>
              <w:jc w:val="center"/>
            </w:pPr>
            <w:r>
              <w:rPr>
                <w:rFonts w:ascii="Calibri" w:hAnsi="Calibri"/>
                <w:b/>
                <w:color w:val="FFFFFF"/>
                <w:sz w:val="20"/>
              </w:rPr>
              <w:t>Pre-trained Weight Source</w:t>
            </w:r>
          </w:p>
        </w:tc>
        <w:tc>
          <w:tcPr>
            <w:tcW w:type="dxa" w:w="1560"/>
            <w:shd w:fill="003366"/>
            <w:tcMar>
              <w:top w:w="120" w:type="dxa"/>
              <w:bottom w:w="120" w:type="dxa"/>
              <w:left w:w="150" w:type="dxa"/>
              <w:right w:w="150" w:type="dxa"/>
            </w:tcMar>
          </w:tcPr>
          <w:p>
            <w:pPr>
              <w:jc w:val="center"/>
            </w:pPr>
            <w:r>
              <w:rPr>
                <w:rFonts w:ascii="Calibri" w:hAnsi="Calibri"/>
                <w:b/>
                <w:color w:val="FFFFFF"/>
                <w:sz w:val="20"/>
              </w:rPr>
              <w:t>Training Strategy</w:t>
            </w:r>
          </w:p>
        </w:tc>
      </w:tr>
      <w:tr>
        <w:tc>
          <w:tcPr>
            <w:tcW w:type="dxa" w:w="1560"/>
            <w:shd w:fill="F2F5F8"/>
            <w:tcMar>
              <w:top w:w="100" w:type="dxa"/>
              <w:bottom w:w="100" w:type="dxa"/>
              <w:left w:w="150" w:type="dxa"/>
              <w:right w:w="150" w:type="dxa"/>
            </w:tcMar>
          </w:tcPr>
          <w:p>
            <w:r>
              <w:rPr>
                <w:rFonts w:ascii="Calibri" w:hAnsi="Calibri"/>
                <w:color w:val="1E1E1E"/>
                <w:sz w:val="19"/>
              </w:rPr>
              <w:t>SmartCXR ConvNeXt-Large</w:t>
            </w:r>
          </w:p>
        </w:tc>
        <w:tc>
          <w:tcPr>
            <w:tcW w:type="dxa" w:w="1560"/>
            <w:shd w:fill="F2F5F8"/>
            <w:tcMar>
              <w:top w:w="100" w:type="dxa"/>
              <w:bottom w:w="100" w:type="dxa"/>
              <w:left w:w="150" w:type="dxa"/>
              <w:right w:w="150" w:type="dxa"/>
            </w:tcMar>
          </w:tcPr>
          <w:p>
            <w:r>
              <w:rPr>
                <w:rFonts w:ascii="Calibri" w:hAnsi="Calibri"/>
                <w:color w:val="1E1E1E"/>
                <w:sz w:val="19"/>
              </w:rPr>
              <w:t>Modern ConvNet (Depthwise 7x7)</w:t>
            </w:r>
          </w:p>
        </w:tc>
        <w:tc>
          <w:tcPr>
            <w:tcW w:type="dxa" w:w="1560"/>
            <w:shd w:fill="F2F5F8"/>
            <w:tcMar>
              <w:top w:w="100" w:type="dxa"/>
              <w:bottom w:w="100" w:type="dxa"/>
              <w:left w:w="150" w:type="dxa"/>
              <w:right w:w="150" w:type="dxa"/>
            </w:tcMar>
          </w:tcPr>
          <w:p>
            <w:r>
              <w:rPr>
                <w:rFonts w:ascii="Calibri" w:hAnsi="Calibri"/>
                <w:color w:val="1E1E1E"/>
                <w:sz w:val="19"/>
              </w:rPr>
              <w:t>~198.0 Million</w:t>
            </w:r>
          </w:p>
        </w:tc>
        <w:tc>
          <w:tcPr>
            <w:tcW w:type="dxa" w:w="1560"/>
            <w:shd w:fill="F2F5F8"/>
            <w:tcMar>
              <w:top w:w="100" w:type="dxa"/>
              <w:bottom w:w="100" w:type="dxa"/>
              <w:left w:w="150" w:type="dxa"/>
              <w:right w:w="150" w:type="dxa"/>
            </w:tcMar>
          </w:tcPr>
          <w:p>
            <w:r>
              <w:rPr>
                <w:rFonts w:ascii="Calibri" w:hAnsi="Calibri"/>
                <w:color w:val="1E1E1E"/>
                <w:sz w:val="19"/>
              </w:rPr>
              <w:t>448 × 448</w:t>
            </w:r>
          </w:p>
        </w:tc>
        <w:tc>
          <w:tcPr>
            <w:tcW w:type="dxa" w:w="1560"/>
            <w:shd w:fill="F2F5F8"/>
            <w:tcMar>
              <w:top w:w="100" w:type="dxa"/>
              <w:bottom w:w="100" w:type="dxa"/>
              <w:left w:w="150" w:type="dxa"/>
              <w:right w:w="150" w:type="dxa"/>
            </w:tcMar>
          </w:tcPr>
          <w:p>
            <w:r>
              <w:rPr>
                <w:rFonts w:ascii="Calibri" w:hAnsi="Calibri"/>
                <w:color w:val="1E1E1E"/>
                <w:sz w:val="19"/>
              </w:rPr>
              <w:t>ImageNet-22K / 1K</w:t>
            </w:r>
          </w:p>
        </w:tc>
        <w:tc>
          <w:tcPr>
            <w:tcW w:type="dxa" w:w="1560"/>
            <w:shd w:fill="F2F5F8"/>
            <w:tcMar>
              <w:top w:w="100" w:type="dxa"/>
              <w:bottom w:w="100" w:type="dxa"/>
              <w:left w:w="150" w:type="dxa"/>
              <w:right w:w="150" w:type="dxa"/>
            </w:tcMar>
          </w:tcPr>
          <w:p>
            <w:r>
              <w:rPr>
                <w:rFonts w:ascii="Calibri" w:hAnsi="Calibri"/>
                <w:color w:val="1E1E1E"/>
                <w:sz w:val="19"/>
              </w:rPr>
              <w:t>Fine-Tuning (Backbone Warmup)</w:t>
            </w:r>
          </w:p>
        </w:tc>
      </w:tr>
      <w:tr>
        <w:tc>
          <w:tcPr>
            <w:tcW w:type="dxa" w:w="1560"/>
            <w:shd w:fill="FFFFFF"/>
            <w:tcMar>
              <w:top w:w="100" w:type="dxa"/>
              <w:bottom w:w="100" w:type="dxa"/>
              <w:left w:w="150" w:type="dxa"/>
              <w:right w:w="150" w:type="dxa"/>
            </w:tcMar>
          </w:tcPr>
          <w:p>
            <w:r>
              <w:rPr>
                <w:rFonts w:ascii="Calibri" w:hAnsi="Calibri"/>
                <w:color w:val="1E1E1E"/>
                <w:sz w:val="19"/>
              </w:rPr>
              <w:t>SmartCXR CheXNet</w:t>
            </w:r>
          </w:p>
        </w:tc>
        <w:tc>
          <w:tcPr>
            <w:tcW w:type="dxa" w:w="1560"/>
            <w:shd w:fill="FFFFFF"/>
            <w:tcMar>
              <w:top w:w="100" w:type="dxa"/>
              <w:bottom w:w="100" w:type="dxa"/>
              <w:left w:w="150" w:type="dxa"/>
              <w:right w:w="150" w:type="dxa"/>
            </w:tcMar>
          </w:tcPr>
          <w:p>
            <w:r>
              <w:rPr>
                <w:rFonts w:ascii="Calibri" w:hAnsi="Calibri"/>
                <w:color w:val="1E1E1E"/>
                <w:sz w:val="19"/>
              </w:rPr>
              <w:t>DenseNet-121 CNN</w:t>
            </w:r>
          </w:p>
        </w:tc>
        <w:tc>
          <w:tcPr>
            <w:tcW w:type="dxa" w:w="1560"/>
            <w:shd w:fill="FFFFFF"/>
            <w:tcMar>
              <w:top w:w="100" w:type="dxa"/>
              <w:bottom w:w="100" w:type="dxa"/>
              <w:left w:w="150" w:type="dxa"/>
              <w:right w:w="150" w:type="dxa"/>
            </w:tcMar>
          </w:tcPr>
          <w:p>
            <w:r>
              <w:rPr>
                <w:rFonts w:ascii="Calibri" w:hAnsi="Calibri"/>
                <w:color w:val="1E1E1E"/>
                <w:sz w:val="19"/>
              </w:rPr>
              <w:t>~7.0 Million</w:t>
            </w:r>
          </w:p>
        </w:tc>
        <w:tc>
          <w:tcPr>
            <w:tcW w:type="dxa" w:w="1560"/>
            <w:shd w:fill="FFFFFF"/>
            <w:tcMar>
              <w:top w:w="100" w:type="dxa"/>
              <w:bottom w:w="100" w:type="dxa"/>
              <w:left w:w="150" w:type="dxa"/>
              <w:right w:w="150" w:type="dxa"/>
            </w:tcMar>
          </w:tcPr>
          <w:p>
            <w:r>
              <w:rPr>
                <w:rFonts w:ascii="Calibri" w:hAnsi="Calibri"/>
                <w:color w:val="1E1E1E"/>
                <w:sz w:val="19"/>
              </w:rPr>
              <w:t>448 × 448</w:t>
            </w:r>
          </w:p>
        </w:tc>
        <w:tc>
          <w:tcPr>
            <w:tcW w:type="dxa" w:w="1560"/>
            <w:shd w:fill="FFFFFF"/>
            <w:tcMar>
              <w:top w:w="100" w:type="dxa"/>
              <w:bottom w:w="100" w:type="dxa"/>
              <w:left w:w="150" w:type="dxa"/>
              <w:right w:w="150" w:type="dxa"/>
            </w:tcMar>
          </w:tcPr>
          <w:p>
            <w:r>
              <w:rPr>
                <w:rFonts w:ascii="Calibri" w:hAnsi="Calibri"/>
                <w:color w:val="1E1E1E"/>
                <w:sz w:val="19"/>
              </w:rPr>
              <w:t>NIH Chest X-rays (Domain)</w:t>
            </w:r>
          </w:p>
        </w:tc>
        <w:tc>
          <w:tcPr>
            <w:tcW w:type="dxa" w:w="1560"/>
            <w:shd w:fill="FFFFFF"/>
            <w:tcMar>
              <w:top w:w="100" w:type="dxa"/>
              <w:bottom w:w="100" w:type="dxa"/>
              <w:left w:w="150" w:type="dxa"/>
              <w:right w:w="150" w:type="dxa"/>
            </w:tcMar>
          </w:tcPr>
          <w:p>
            <w:r>
              <w:rPr>
                <w:rFonts w:ascii="Calibri" w:hAnsi="Calibri"/>
                <w:color w:val="1E1E1E"/>
                <w:sz w:val="19"/>
              </w:rPr>
              <w:t>Fine-Tuning (Backbone Warmup)</w:t>
            </w:r>
          </w:p>
        </w:tc>
      </w:tr>
      <w:tr>
        <w:tc>
          <w:tcPr>
            <w:tcW w:type="dxa" w:w="1560"/>
            <w:shd w:fill="F2F5F8"/>
            <w:tcMar>
              <w:top w:w="100" w:type="dxa"/>
              <w:bottom w:w="100" w:type="dxa"/>
              <w:left w:w="150" w:type="dxa"/>
              <w:right w:w="150" w:type="dxa"/>
            </w:tcMar>
          </w:tcPr>
          <w:p>
            <w:r>
              <w:rPr>
                <w:rFonts w:ascii="Calibri" w:hAnsi="Calibri"/>
                <w:color w:val="1E1E1E"/>
                <w:sz w:val="19"/>
              </w:rPr>
              <w:t>SmartCXR Swin-T</w:t>
            </w:r>
          </w:p>
        </w:tc>
        <w:tc>
          <w:tcPr>
            <w:tcW w:type="dxa" w:w="1560"/>
            <w:shd w:fill="F2F5F8"/>
            <w:tcMar>
              <w:top w:w="100" w:type="dxa"/>
              <w:bottom w:w="100" w:type="dxa"/>
              <w:left w:w="150" w:type="dxa"/>
              <w:right w:w="150" w:type="dxa"/>
            </w:tcMar>
          </w:tcPr>
          <w:p>
            <w:r>
              <w:rPr>
                <w:rFonts w:ascii="Calibri" w:hAnsi="Calibri"/>
                <w:color w:val="1E1E1E"/>
                <w:sz w:val="19"/>
              </w:rPr>
              <w:t>Vision Transformer (ViT)</w:t>
            </w:r>
          </w:p>
        </w:tc>
        <w:tc>
          <w:tcPr>
            <w:tcW w:type="dxa" w:w="1560"/>
            <w:shd w:fill="F2F5F8"/>
            <w:tcMar>
              <w:top w:w="100" w:type="dxa"/>
              <w:bottom w:w="100" w:type="dxa"/>
              <w:left w:w="150" w:type="dxa"/>
              <w:right w:w="150" w:type="dxa"/>
            </w:tcMar>
          </w:tcPr>
          <w:p>
            <w:r>
              <w:rPr>
                <w:rFonts w:ascii="Calibri" w:hAnsi="Calibri"/>
                <w:color w:val="1E1E1E"/>
                <w:sz w:val="19"/>
              </w:rPr>
              <w:t>~28.0 Million</w:t>
            </w:r>
          </w:p>
        </w:tc>
        <w:tc>
          <w:tcPr>
            <w:tcW w:type="dxa" w:w="1560"/>
            <w:shd w:fill="F2F5F8"/>
            <w:tcMar>
              <w:top w:w="100" w:type="dxa"/>
              <w:bottom w:w="100" w:type="dxa"/>
              <w:left w:w="150" w:type="dxa"/>
              <w:right w:w="150" w:type="dxa"/>
            </w:tcMar>
          </w:tcPr>
          <w:p>
            <w:r>
              <w:rPr>
                <w:rFonts w:ascii="Calibri" w:hAnsi="Calibri"/>
                <w:color w:val="1E1E1E"/>
                <w:sz w:val="19"/>
              </w:rPr>
              <w:t>448 × 448</w:t>
            </w:r>
          </w:p>
        </w:tc>
        <w:tc>
          <w:tcPr>
            <w:tcW w:type="dxa" w:w="1560"/>
            <w:shd w:fill="F2F5F8"/>
            <w:tcMar>
              <w:top w:w="100" w:type="dxa"/>
              <w:bottom w:w="100" w:type="dxa"/>
              <w:left w:w="150" w:type="dxa"/>
              <w:right w:w="150" w:type="dxa"/>
            </w:tcMar>
          </w:tcPr>
          <w:p>
            <w:r>
              <w:rPr>
                <w:rFonts w:ascii="Calibri" w:hAnsi="Calibri"/>
                <w:color w:val="1E1E1E"/>
                <w:sz w:val="19"/>
              </w:rPr>
              <w:t>ImageNet-1K</w:t>
            </w:r>
          </w:p>
        </w:tc>
        <w:tc>
          <w:tcPr>
            <w:tcW w:type="dxa" w:w="1560"/>
            <w:shd w:fill="F2F5F8"/>
            <w:tcMar>
              <w:top w:w="100" w:type="dxa"/>
              <w:bottom w:w="100" w:type="dxa"/>
              <w:left w:w="150" w:type="dxa"/>
              <w:right w:w="150" w:type="dxa"/>
            </w:tcMar>
          </w:tcPr>
          <w:p>
            <w:r>
              <w:rPr>
                <w:rFonts w:ascii="Calibri" w:hAnsi="Calibri"/>
                <w:color w:val="1E1E1E"/>
                <w:sz w:val="19"/>
              </w:rPr>
              <w:t>Fine-Tuning (Backbone Warmup)</w:t>
            </w:r>
          </w:p>
        </w:tc>
      </w:tr>
      <w:tr>
        <w:tc>
          <w:tcPr>
            <w:tcW w:type="dxa" w:w="1560"/>
            <w:shd w:fill="FFFFFF"/>
            <w:tcMar>
              <w:top w:w="100" w:type="dxa"/>
              <w:bottom w:w="100" w:type="dxa"/>
              <w:left w:w="150" w:type="dxa"/>
              <w:right w:w="150" w:type="dxa"/>
            </w:tcMar>
          </w:tcPr>
          <w:p>
            <w:r>
              <w:rPr>
                <w:rFonts w:ascii="Calibri" w:hAnsi="Calibri"/>
                <w:color w:val="1E1E1E"/>
                <w:sz w:val="19"/>
              </w:rPr>
              <w:t>SmartCXR DenseNet-121 (Opt)</w:t>
            </w:r>
          </w:p>
        </w:tc>
        <w:tc>
          <w:tcPr>
            <w:tcW w:type="dxa" w:w="1560"/>
            <w:shd w:fill="FFFFFF"/>
            <w:tcMar>
              <w:top w:w="100" w:type="dxa"/>
              <w:bottom w:w="100" w:type="dxa"/>
              <w:left w:w="150" w:type="dxa"/>
              <w:right w:w="150" w:type="dxa"/>
            </w:tcMar>
          </w:tcPr>
          <w:p>
            <w:r>
              <w:rPr>
                <w:rFonts w:ascii="Calibri" w:hAnsi="Calibri"/>
                <w:color w:val="1E1E1E"/>
                <w:sz w:val="19"/>
              </w:rPr>
              <w:t>DenseNet-121 CNN</w:t>
            </w:r>
          </w:p>
        </w:tc>
        <w:tc>
          <w:tcPr>
            <w:tcW w:type="dxa" w:w="1560"/>
            <w:shd w:fill="FFFFFF"/>
            <w:tcMar>
              <w:top w:w="100" w:type="dxa"/>
              <w:bottom w:w="100" w:type="dxa"/>
              <w:left w:w="150" w:type="dxa"/>
              <w:right w:w="150" w:type="dxa"/>
            </w:tcMar>
          </w:tcPr>
          <w:p>
            <w:r>
              <w:rPr>
                <w:rFonts w:ascii="Calibri" w:hAnsi="Calibri"/>
                <w:color w:val="1E1E1E"/>
                <w:sz w:val="19"/>
              </w:rPr>
              <w:t>~7.0 Million</w:t>
            </w:r>
          </w:p>
        </w:tc>
        <w:tc>
          <w:tcPr>
            <w:tcW w:type="dxa" w:w="1560"/>
            <w:shd w:fill="FFFFFF"/>
            <w:tcMar>
              <w:top w:w="100" w:type="dxa"/>
              <w:bottom w:w="100" w:type="dxa"/>
              <w:left w:w="150" w:type="dxa"/>
              <w:right w:w="150" w:type="dxa"/>
            </w:tcMar>
          </w:tcPr>
          <w:p>
            <w:r>
              <w:rPr>
                <w:rFonts w:ascii="Calibri" w:hAnsi="Calibri"/>
                <w:color w:val="1E1E1E"/>
                <w:sz w:val="19"/>
              </w:rPr>
              <w:t>448 × 448</w:t>
            </w:r>
          </w:p>
        </w:tc>
        <w:tc>
          <w:tcPr>
            <w:tcW w:type="dxa" w:w="1560"/>
            <w:shd w:fill="FFFFFF"/>
            <w:tcMar>
              <w:top w:w="100" w:type="dxa"/>
              <w:bottom w:w="100" w:type="dxa"/>
              <w:left w:w="150" w:type="dxa"/>
              <w:right w:w="150" w:type="dxa"/>
            </w:tcMar>
          </w:tcPr>
          <w:p>
            <w:r>
              <w:rPr>
                <w:rFonts w:ascii="Calibri" w:hAnsi="Calibri"/>
                <w:color w:val="1E1E1E"/>
                <w:sz w:val="19"/>
              </w:rPr>
              <w:t>ImageNet-1K</w:t>
            </w:r>
          </w:p>
        </w:tc>
        <w:tc>
          <w:tcPr>
            <w:tcW w:type="dxa" w:w="1560"/>
            <w:shd w:fill="FFFFFF"/>
            <w:tcMar>
              <w:top w:w="100" w:type="dxa"/>
              <w:bottom w:w="100" w:type="dxa"/>
              <w:left w:w="150" w:type="dxa"/>
              <w:right w:w="150" w:type="dxa"/>
            </w:tcMar>
          </w:tcPr>
          <w:p>
            <w:r>
              <w:rPr>
                <w:rFonts w:ascii="Calibri" w:hAnsi="Calibri"/>
                <w:color w:val="1E1E1E"/>
                <w:sz w:val="19"/>
              </w:rPr>
              <w:t>Fine-Tuning (Backbone Warmup)</w:t>
            </w:r>
          </w:p>
        </w:tc>
      </w:tr>
      <w:tr>
        <w:tc>
          <w:tcPr>
            <w:tcW w:type="dxa" w:w="1560"/>
            <w:shd w:fill="F2F5F8"/>
            <w:tcMar>
              <w:top w:w="100" w:type="dxa"/>
              <w:bottom w:w="100" w:type="dxa"/>
              <w:left w:w="150" w:type="dxa"/>
              <w:right w:w="150" w:type="dxa"/>
            </w:tcMar>
          </w:tcPr>
          <w:p>
            <w:r>
              <w:rPr>
                <w:rFonts w:ascii="Calibri" w:hAnsi="Calibri"/>
                <w:color w:val="1E1E1E"/>
                <w:sz w:val="19"/>
              </w:rPr>
              <w:t>DenseNet-121 (Base)</w:t>
            </w:r>
          </w:p>
        </w:tc>
        <w:tc>
          <w:tcPr>
            <w:tcW w:type="dxa" w:w="1560"/>
            <w:shd w:fill="F2F5F8"/>
            <w:tcMar>
              <w:top w:w="100" w:type="dxa"/>
              <w:bottom w:w="100" w:type="dxa"/>
              <w:left w:w="150" w:type="dxa"/>
              <w:right w:w="150" w:type="dxa"/>
            </w:tcMar>
          </w:tcPr>
          <w:p>
            <w:r>
              <w:rPr>
                <w:rFonts w:ascii="Calibri" w:hAnsi="Calibri"/>
                <w:color w:val="1E1E1E"/>
                <w:sz w:val="19"/>
              </w:rPr>
              <w:t>DenseNet-121 CNN</w:t>
            </w:r>
          </w:p>
        </w:tc>
        <w:tc>
          <w:tcPr>
            <w:tcW w:type="dxa" w:w="1560"/>
            <w:shd w:fill="F2F5F8"/>
            <w:tcMar>
              <w:top w:w="100" w:type="dxa"/>
              <w:bottom w:w="100" w:type="dxa"/>
              <w:left w:w="150" w:type="dxa"/>
              <w:right w:w="150" w:type="dxa"/>
            </w:tcMar>
          </w:tcPr>
          <w:p>
            <w:r>
              <w:rPr>
                <w:rFonts w:ascii="Calibri" w:hAnsi="Calibri"/>
                <w:color w:val="1E1E1E"/>
                <w:sz w:val="19"/>
              </w:rPr>
              <w:t>~7.0 Million</w:t>
            </w:r>
          </w:p>
        </w:tc>
        <w:tc>
          <w:tcPr>
            <w:tcW w:type="dxa" w:w="1560"/>
            <w:shd w:fill="F2F5F8"/>
            <w:tcMar>
              <w:top w:w="100" w:type="dxa"/>
              <w:bottom w:w="100" w:type="dxa"/>
              <w:left w:w="150" w:type="dxa"/>
              <w:right w:w="150" w:type="dxa"/>
            </w:tcMar>
          </w:tcPr>
          <w:p>
            <w:r>
              <w:rPr>
                <w:rFonts w:ascii="Calibri" w:hAnsi="Calibri"/>
                <w:color w:val="1E1E1E"/>
                <w:sz w:val="19"/>
              </w:rPr>
              <w:t>224 × 224</w:t>
            </w:r>
          </w:p>
        </w:tc>
        <w:tc>
          <w:tcPr>
            <w:tcW w:type="dxa" w:w="1560"/>
            <w:shd w:fill="F2F5F8"/>
            <w:tcMar>
              <w:top w:w="100" w:type="dxa"/>
              <w:bottom w:w="100" w:type="dxa"/>
              <w:left w:w="150" w:type="dxa"/>
              <w:right w:w="150" w:type="dxa"/>
            </w:tcMar>
          </w:tcPr>
          <w:p>
            <w:r>
              <w:rPr>
                <w:rFonts w:ascii="Calibri" w:hAnsi="Calibri"/>
                <w:color w:val="1E1E1E"/>
                <w:sz w:val="19"/>
              </w:rPr>
              <w:t>ImageNet-1K</w:t>
            </w:r>
          </w:p>
        </w:tc>
        <w:tc>
          <w:tcPr>
            <w:tcW w:type="dxa" w:w="1560"/>
            <w:shd w:fill="F2F5F8"/>
            <w:tcMar>
              <w:top w:w="100" w:type="dxa"/>
              <w:bottom w:w="100" w:type="dxa"/>
              <w:left w:w="150" w:type="dxa"/>
              <w:right w:w="150" w:type="dxa"/>
            </w:tcMar>
          </w:tcPr>
          <w:p>
            <w:r>
              <w:rPr>
                <w:rFonts w:ascii="Calibri" w:hAnsi="Calibri"/>
                <w:color w:val="1E1E1E"/>
                <w:sz w:val="19"/>
              </w:rPr>
              <w:t>Fine-Tuning (Full Unfreeze)</w:t>
            </w:r>
          </w:p>
        </w:tc>
      </w:tr>
      <w:tr>
        <w:tc>
          <w:tcPr>
            <w:tcW w:type="dxa" w:w="1560"/>
            <w:shd w:fill="FFFFFF"/>
            <w:tcMar>
              <w:top w:w="100" w:type="dxa"/>
              <w:bottom w:w="100" w:type="dxa"/>
              <w:left w:w="150" w:type="dxa"/>
              <w:right w:w="150" w:type="dxa"/>
            </w:tcMar>
          </w:tcPr>
          <w:p>
            <w:r>
              <w:rPr>
                <w:rFonts w:ascii="Calibri" w:hAnsi="Calibri"/>
                <w:color w:val="1E1E1E"/>
                <w:sz w:val="19"/>
              </w:rPr>
              <w:t>SmartCXR EfficientNet-B7</w:t>
            </w:r>
          </w:p>
        </w:tc>
        <w:tc>
          <w:tcPr>
            <w:tcW w:type="dxa" w:w="1560"/>
            <w:shd w:fill="FFFFFF"/>
            <w:tcMar>
              <w:top w:w="100" w:type="dxa"/>
              <w:bottom w:w="100" w:type="dxa"/>
              <w:left w:w="150" w:type="dxa"/>
              <w:right w:w="150" w:type="dxa"/>
            </w:tcMar>
          </w:tcPr>
          <w:p>
            <w:r>
              <w:rPr>
                <w:rFonts w:ascii="Calibri" w:hAnsi="Calibri"/>
                <w:color w:val="1E1E1E"/>
                <w:sz w:val="19"/>
              </w:rPr>
              <w:t>Compound Scaling MBConv</w:t>
            </w:r>
          </w:p>
        </w:tc>
        <w:tc>
          <w:tcPr>
            <w:tcW w:type="dxa" w:w="1560"/>
            <w:shd w:fill="FFFFFF"/>
            <w:tcMar>
              <w:top w:w="100" w:type="dxa"/>
              <w:bottom w:w="100" w:type="dxa"/>
              <w:left w:w="150" w:type="dxa"/>
              <w:right w:w="150" w:type="dxa"/>
            </w:tcMar>
          </w:tcPr>
          <w:p>
            <w:r>
              <w:rPr>
                <w:rFonts w:ascii="Calibri" w:hAnsi="Calibri"/>
                <w:color w:val="1E1E1E"/>
                <w:sz w:val="19"/>
              </w:rPr>
              <w:t>~66.0 Million</w:t>
            </w:r>
          </w:p>
        </w:tc>
        <w:tc>
          <w:tcPr>
            <w:tcW w:type="dxa" w:w="1560"/>
            <w:shd w:fill="FFFFFF"/>
            <w:tcMar>
              <w:top w:w="100" w:type="dxa"/>
              <w:bottom w:w="100" w:type="dxa"/>
              <w:left w:w="150" w:type="dxa"/>
              <w:right w:w="150" w:type="dxa"/>
            </w:tcMar>
          </w:tcPr>
          <w:p>
            <w:r>
              <w:rPr>
                <w:rFonts w:ascii="Calibri" w:hAnsi="Calibri"/>
                <w:color w:val="1E1E1E"/>
                <w:sz w:val="19"/>
              </w:rPr>
              <w:t>600 × 600</w:t>
            </w:r>
          </w:p>
        </w:tc>
        <w:tc>
          <w:tcPr>
            <w:tcW w:type="dxa" w:w="1560"/>
            <w:shd w:fill="FFFFFF"/>
            <w:tcMar>
              <w:top w:w="100" w:type="dxa"/>
              <w:bottom w:w="100" w:type="dxa"/>
              <w:left w:w="150" w:type="dxa"/>
              <w:right w:w="150" w:type="dxa"/>
            </w:tcMar>
          </w:tcPr>
          <w:p>
            <w:r>
              <w:rPr>
                <w:rFonts w:ascii="Calibri" w:hAnsi="Calibri"/>
                <w:color w:val="1E1E1E"/>
                <w:sz w:val="19"/>
              </w:rPr>
              <w:t>ImageNet-1K</w:t>
            </w:r>
          </w:p>
        </w:tc>
        <w:tc>
          <w:tcPr>
            <w:tcW w:type="dxa" w:w="1560"/>
            <w:shd w:fill="FFFFFF"/>
            <w:tcMar>
              <w:top w:w="100" w:type="dxa"/>
              <w:bottom w:w="100" w:type="dxa"/>
              <w:left w:w="150" w:type="dxa"/>
              <w:right w:w="150" w:type="dxa"/>
            </w:tcMar>
          </w:tcPr>
          <w:p>
            <w:r>
              <w:rPr>
                <w:rFonts w:ascii="Calibri" w:hAnsi="Calibri"/>
                <w:color w:val="1E1E1E"/>
                <w:sz w:val="19"/>
              </w:rPr>
              <w:t>⏳ Future Roadmap Plan</w:t>
            </w:r>
          </w:p>
        </w:tc>
      </w:tr>
    </w:tbl>
    <w:p>
      <w:pPr>
        <w:spacing w:after="200"/>
      </w:pPr>
    </w:p>
    <w:p>
      <w:pPr>
        <w:keepNext/>
        <w:spacing w:before="240" w:after="120"/>
      </w:pPr>
      <w:r>
        <w:rPr>
          <w:rFonts w:ascii="Calibri" w:hAnsi="Calibri"/>
          <w:b/>
          <w:color w:val="0096C8"/>
          <w:sz w:val="28"/>
        </w:rPr>
        <w:t>Table 2: Backbone &amp; Output Activation Functions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120" w:type="dxa"/>
              <w:bottom w:w="120" w:type="dxa"/>
              <w:left w:w="150" w:type="dxa"/>
              <w:right w:w="150" w:type="dxa"/>
            </w:tcMar>
          </w:tcPr>
          <w:p>
            <w:pPr>
              <w:jc w:val="center"/>
            </w:pPr>
            <w:r>
              <w:rPr>
                <w:rFonts w:ascii="Calibri" w:hAnsi="Calibri"/>
                <w:b/>
                <w:color w:val="FFFFFF"/>
                <w:sz w:val="20"/>
              </w:rPr>
              <w:t>Model Name</w:t>
            </w:r>
          </w:p>
        </w:tc>
        <w:tc>
          <w:tcPr>
            <w:tcW w:type="dxa" w:w="1872"/>
            <w:shd w:fill="003366"/>
            <w:tcMar>
              <w:top w:w="120" w:type="dxa"/>
              <w:bottom w:w="120" w:type="dxa"/>
              <w:left w:w="150" w:type="dxa"/>
              <w:right w:w="150" w:type="dxa"/>
            </w:tcMar>
          </w:tcPr>
          <w:p>
            <w:pPr>
              <w:jc w:val="center"/>
            </w:pPr>
            <w:r>
              <w:rPr>
                <w:rFonts w:ascii="Calibri" w:hAnsi="Calibri"/>
                <w:b/>
                <w:color w:val="FFFFFF"/>
                <w:sz w:val="20"/>
              </w:rPr>
              <w:t>Backbone Activation Function</w:t>
            </w:r>
          </w:p>
        </w:tc>
        <w:tc>
          <w:tcPr>
            <w:tcW w:type="dxa" w:w="1872"/>
            <w:shd w:fill="003366"/>
            <w:tcMar>
              <w:top w:w="120" w:type="dxa"/>
              <w:bottom w:w="120" w:type="dxa"/>
              <w:left w:w="150" w:type="dxa"/>
              <w:right w:w="150" w:type="dxa"/>
            </w:tcMar>
          </w:tcPr>
          <w:p>
            <w:pPr>
              <w:jc w:val="center"/>
            </w:pPr>
            <w:r>
              <w:rPr>
                <w:rFonts w:ascii="Calibri" w:hAnsi="Calibri"/>
                <w:b/>
                <w:color w:val="FFFFFF"/>
                <w:sz w:val="20"/>
              </w:rPr>
              <w:t>Output Layer Activation</w:t>
            </w:r>
          </w:p>
        </w:tc>
        <w:tc>
          <w:tcPr>
            <w:tcW w:type="dxa" w:w="1872"/>
            <w:shd w:fill="003366"/>
            <w:tcMar>
              <w:top w:w="120" w:type="dxa"/>
              <w:bottom w:w="120" w:type="dxa"/>
              <w:left w:w="150" w:type="dxa"/>
              <w:right w:w="150" w:type="dxa"/>
            </w:tcMar>
          </w:tcPr>
          <w:p>
            <w:pPr>
              <w:jc w:val="center"/>
            </w:pPr>
            <w:r>
              <w:rPr>
                <w:rFonts w:ascii="Calibri" w:hAnsi="Calibri"/>
                <w:b/>
                <w:color w:val="FFFFFF"/>
                <w:sz w:val="20"/>
              </w:rPr>
              <w:t>Classification Type</w:t>
            </w:r>
          </w:p>
        </w:tc>
        <w:tc>
          <w:tcPr>
            <w:tcW w:type="dxa" w:w="1872"/>
            <w:shd w:fill="003366"/>
            <w:tcMar>
              <w:top w:w="120" w:type="dxa"/>
              <w:bottom w:w="120" w:type="dxa"/>
              <w:left w:w="150" w:type="dxa"/>
              <w:right w:w="150" w:type="dxa"/>
            </w:tcMar>
          </w:tcPr>
          <w:p>
            <w:pPr>
              <w:jc w:val="center"/>
            </w:pPr>
            <w:r>
              <w:rPr>
                <w:rFonts w:ascii="Calibri" w:hAnsi="Calibri"/>
                <w:b/>
                <w:color w:val="FFFFFF"/>
                <w:sz w:val="20"/>
              </w:rPr>
              <w:t>Output Rationale</w:t>
            </w:r>
          </w:p>
        </w:tc>
      </w:tr>
      <w:tr>
        <w:tc>
          <w:tcPr>
            <w:tcW w:type="dxa" w:w="1872"/>
            <w:shd w:fill="F2F5F8"/>
            <w:tcMar>
              <w:top w:w="100" w:type="dxa"/>
              <w:bottom w:w="100" w:type="dxa"/>
              <w:left w:w="150" w:type="dxa"/>
              <w:right w:w="150" w:type="dxa"/>
            </w:tcMar>
          </w:tcPr>
          <w:p>
            <w:r>
              <w:rPr>
                <w:rFonts w:ascii="Calibri" w:hAnsi="Calibri"/>
                <w:color w:val="1E1E1E"/>
                <w:sz w:val="19"/>
              </w:rPr>
              <w:t>SmartCXR ConvNeXt-Large</w:t>
            </w:r>
          </w:p>
        </w:tc>
        <w:tc>
          <w:tcPr>
            <w:tcW w:type="dxa" w:w="1872"/>
            <w:shd w:fill="F2F5F8"/>
            <w:tcMar>
              <w:top w:w="100" w:type="dxa"/>
              <w:bottom w:w="100" w:type="dxa"/>
              <w:left w:w="150" w:type="dxa"/>
              <w:right w:w="150" w:type="dxa"/>
            </w:tcMar>
          </w:tcPr>
          <w:p>
            <w:r>
              <w:rPr>
                <w:rFonts w:ascii="Calibri" w:hAnsi="Calibri"/>
                <w:color w:val="1E1E1E"/>
                <w:sz w:val="19"/>
              </w:rPr>
              <w:t>GELU (Gaussian Error Linear)</w:t>
            </w:r>
          </w:p>
        </w:tc>
        <w:tc>
          <w:tcPr>
            <w:tcW w:type="dxa" w:w="1872"/>
            <w:shd w:fill="F2F5F8"/>
            <w:tcMar>
              <w:top w:w="100" w:type="dxa"/>
              <w:bottom w:w="100" w:type="dxa"/>
              <w:left w:w="150" w:type="dxa"/>
              <w:right w:w="150" w:type="dxa"/>
            </w:tcMar>
          </w:tcPr>
          <w:p>
            <w:r>
              <w:rPr>
                <w:rFonts w:ascii="Calibri" w:hAnsi="Calibri"/>
                <w:color w:val="1E1E1E"/>
                <w:sz w:val="19"/>
              </w:rPr>
              <w:t>Sigmoid (σ)</w:t>
            </w:r>
          </w:p>
        </w:tc>
        <w:tc>
          <w:tcPr>
            <w:tcW w:type="dxa" w:w="1872"/>
            <w:shd w:fill="F2F5F8"/>
            <w:tcMar>
              <w:top w:w="100" w:type="dxa"/>
              <w:bottom w:w="100" w:type="dxa"/>
              <w:left w:w="150" w:type="dxa"/>
              <w:right w:w="150" w:type="dxa"/>
            </w:tcMar>
          </w:tcPr>
          <w:p>
            <w:r>
              <w:rPr>
                <w:rFonts w:ascii="Calibri" w:hAnsi="Calibri"/>
                <w:color w:val="1E1E1E"/>
                <w:sz w:val="19"/>
              </w:rPr>
              <w:t>Multi-Label (14 Pathologies)</w:t>
            </w:r>
          </w:p>
        </w:tc>
        <w:tc>
          <w:tcPr>
            <w:tcW w:type="dxa" w:w="1872"/>
            <w:shd w:fill="F2F5F8"/>
            <w:tcMar>
              <w:top w:w="100" w:type="dxa"/>
              <w:bottom w:w="100" w:type="dxa"/>
              <w:left w:w="150" w:type="dxa"/>
              <w:right w:w="150" w:type="dxa"/>
            </w:tcMar>
          </w:tcPr>
          <w:p>
            <w:r>
              <w:rPr>
                <w:rFonts w:ascii="Calibri" w:hAnsi="Calibri"/>
                <w:color w:val="1E1E1E"/>
                <w:sz w:val="19"/>
              </w:rPr>
              <w:t>Independent binary probability per disease</w:t>
            </w:r>
          </w:p>
        </w:tc>
      </w:tr>
      <w:tr>
        <w:tc>
          <w:tcPr>
            <w:tcW w:type="dxa" w:w="1872"/>
            <w:shd w:fill="FFFFFF"/>
            <w:tcMar>
              <w:top w:w="100" w:type="dxa"/>
              <w:bottom w:w="100" w:type="dxa"/>
              <w:left w:w="150" w:type="dxa"/>
              <w:right w:w="150" w:type="dxa"/>
            </w:tcMar>
          </w:tcPr>
          <w:p>
            <w:r>
              <w:rPr>
                <w:rFonts w:ascii="Calibri" w:hAnsi="Calibri"/>
                <w:color w:val="1E1E1E"/>
                <w:sz w:val="19"/>
              </w:rPr>
              <w:t>SmartCXR CheXNet</w:t>
            </w:r>
          </w:p>
        </w:tc>
        <w:tc>
          <w:tcPr>
            <w:tcW w:type="dxa" w:w="1872"/>
            <w:shd w:fill="FFFFFF"/>
            <w:tcMar>
              <w:top w:w="100" w:type="dxa"/>
              <w:bottom w:w="100" w:type="dxa"/>
              <w:left w:w="150" w:type="dxa"/>
              <w:right w:w="150" w:type="dxa"/>
            </w:tcMar>
          </w:tcPr>
          <w:p>
            <w:r>
              <w:rPr>
                <w:rFonts w:ascii="Calibri" w:hAnsi="Calibri"/>
                <w:color w:val="1E1E1E"/>
                <w:sz w:val="19"/>
              </w:rPr>
              <w:t>ReLU (Rectified Linear)</w:t>
            </w:r>
          </w:p>
        </w:tc>
        <w:tc>
          <w:tcPr>
            <w:tcW w:type="dxa" w:w="1872"/>
            <w:shd w:fill="FFFFFF"/>
            <w:tcMar>
              <w:top w:w="100" w:type="dxa"/>
              <w:bottom w:w="100" w:type="dxa"/>
              <w:left w:w="150" w:type="dxa"/>
              <w:right w:w="150" w:type="dxa"/>
            </w:tcMar>
          </w:tcPr>
          <w:p>
            <w:r>
              <w:rPr>
                <w:rFonts w:ascii="Calibri" w:hAnsi="Calibri"/>
                <w:color w:val="1E1E1E"/>
                <w:sz w:val="19"/>
              </w:rPr>
              <w:t>Sigmoid (σ)</w:t>
            </w:r>
          </w:p>
        </w:tc>
        <w:tc>
          <w:tcPr>
            <w:tcW w:type="dxa" w:w="1872"/>
            <w:shd w:fill="FFFFFF"/>
            <w:tcMar>
              <w:top w:w="100" w:type="dxa"/>
              <w:bottom w:w="100" w:type="dxa"/>
              <w:left w:w="150" w:type="dxa"/>
              <w:right w:w="150" w:type="dxa"/>
            </w:tcMar>
          </w:tcPr>
          <w:p>
            <w:r>
              <w:rPr>
                <w:rFonts w:ascii="Calibri" w:hAnsi="Calibri"/>
                <w:color w:val="1E1E1E"/>
                <w:sz w:val="19"/>
              </w:rPr>
              <w:t>Multi-Label (14 Pathologies)</w:t>
            </w:r>
          </w:p>
        </w:tc>
        <w:tc>
          <w:tcPr>
            <w:tcW w:type="dxa" w:w="1872"/>
            <w:shd w:fill="FFFFFF"/>
            <w:tcMar>
              <w:top w:w="100" w:type="dxa"/>
              <w:bottom w:w="100" w:type="dxa"/>
              <w:left w:w="150" w:type="dxa"/>
              <w:right w:w="150" w:type="dxa"/>
            </w:tcMar>
          </w:tcPr>
          <w:p>
            <w:r>
              <w:rPr>
                <w:rFonts w:ascii="Calibri" w:hAnsi="Calibri"/>
                <w:color w:val="1E1E1E"/>
                <w:sz w:val="19"/>
              </w:rPr>
              <w:t>Independent binary probability per disease</w:t>
            </w:r>
          </w:p>
        </w:tc>
      </w:tr>
      <w:tr>
        <w:tc>
          <w:tcPr>
            <w:tcW w:type="dxa" w:w="1872"/>
            <w:shd w:fill="F2F5F8"/>
            <w:tcMar>
              <w:top w:w="100" w:type="dxa"/>
              <w:bottom w:w="100" w:type="dxa"/>
              <w:left w:w="150" w:type="dxa"/>
              <w:right w:w="150" w:type="dxa"/>
            </w:tcMar>
          </w:tcPr>
          <w:p>
            <w:r>
              <w:rPr>
                <w:rFonts w:ascii="Calibri" w:hAnsi="Calibri"/>
                <w:color w:val="1E1E1E"/>
                <w:sz w:val="19"/>
              </w:rPr>
              <w:t>SmartCXR Swin-T</w:t>
            </w:r>
          </w:p>
        </w:tc>
        <w:tc>
          <w:tcPr>
            <w:tcW w:type="dxa" w:w="1872"/>
            <w:shd w:fill="F2F5F8"/>
            <w:tcMar>
              <w:top w:w="100" w:type="dxa"/>
              <w:bottom w:w="100" w:type="dxa"/>
              <w:left w:w="150" w:type="dxa"/>
              <w:right w:w="150" w:type="dxa"/>
            </w:tcMar>
          </w:tcPr>
          <w:p>
            <w:r>
              <w:rPr>
                <w:rFonts w:ascii="Calibri" w:hAnsi="Calibri"/>
                <w:color w:val="1E1E1E"/>
                <w:sz w:val="19"/>
              </w:rPr>
              <w:t>GELU (Shifted Window Self-Attn)</w:t>
            </w:r>
          </w:p>
        </w:tc>
        <w:tc>
          <w:tcPr>
            <w:tcW w:type="dxa" w:w="1872"/>
            <w:shd w:fill="F2F5F8"/>
            <w:tcMar>
              <w:top w:w="100" w:type="dxa"/>
              <w:bottom w:w="100" w:type="dxa"/>
              <w:left w:w="150" w:type="dxa"/>
              <w:right w:w="150" w:type="dxa"/>
            </w:tcMar>
          </w:tcPr>
          <w:p>
            <w:r>
              <w:rPr>
                <w:rFonts w:ascii="Calibri" w:hAnsi="Calibri"/>
                <w:color w:val="1E1E1E"/>
                <w:sz w:val="19"/>
              </w:rPr>
              <w:t>Sigmoid (σ)</w:t>
            </w:r>
          </w:p>
        </w:tc>
        <w:tc>
          <w:tcPr>
            <w:tcW w:type="dxa" w:w="1872"/>
            <w:shd w:fill="F2F5F8"/>
            <w:tcMar>
              <w:top w:w="100" w:type="dxa"/>
              <w:bottom w:w="100" w:type="dxa"/>
              <w:left w:w="150" w:type="dxa"/>
              <w:right w:w="150" w:type="dxa"/>
            </w:tcMar>
          </w:tcPr>
          <w:p>
            <w:r>
              <w:rPr>
                <w:rFonts w:ascii="Calibri" w:hAnsi="Calibri"/>
                <w:color w:val="1E1E1E"/>
                <w:sz w:val="19"/>
              </w:rPr>
              <w:t>Multi-Label (14 Pathologies)</w:t>
            </w:r>
          </w:p>
        </w:tc>
        <w:tc>
          <w:tcPr>
            <w:tcW w:type="dxa" w:w="1872"/>
            <w:shd w:fill="F2F5F8"/>
            <w:tcMar>
              <w:top w:w="100" w:type="dxa"/>
              <w:bottom w:w="100" w:type="dxa"/>
              <w:left w:w="150" w:type="dxa"/>
              <w:right w:w="150" w:type="dxa"/>
            </w:tcMar>
          </w:tcPr>
          <w:p>
            <w:r>
              <w:rPr>
                <w:rFonts w:ascii="Calibri" w:hAnsi="Calibri"/>
                <w:color w:val="1E1E1E"/>
                <w:sz w:val="19"/>
              </w:rPr>
              <w:t>Independent binary probability per disease</w:t>
            </w:r>
          </w:p>
        </w:tc>
      </w:tr>
      <w:tr>
        <w:tc>
          <w:tcPr>
            <w:tcW w:type="dxa" w:w="1872"/>
            <w:shd w:fill="FFFFFF"/>
            <w:tcMar>
              <w:top w:w="100" w:type="dxa"/>
              <w:bottom w:w="100" w:type="dxa"/>
              <w:left w:w="150" w:type="dxa"/>
              <w:right w:w="150" w:type="dxa"/>
            </w:tcMar>
          </w:tcPr>
          <w:p>
            <w:r>
              <w:rPr>
                <w:rFonts w:ascii="Calibri" w:hAnsi="Calibri"/>
                <w:color w:val="1E1E1E"/>
                <w:sz w:val="19"/>
              </w:rPr>
              <w:t>SmartCXR DenseNet-121 (Opt)</w:t>
            </w:r>
          </w:p>
        </w:tc>
        <w:tc>
          <w:tcPr>
            <w:tcW w:type="dxa" w:w="1872"/>
            <w:shd w:fill="FFFFFF"/>
            <w:tcMar>
              <w:top w:w="100" w:type="dxa"/>
              <w:bottom w:w="100" w:type="dxa"/>
              <w:left w:w="150" w:type="dxa"/>
              <w:right w:w="150" w:type="dxa"/>
            </w:tcMar>
          </w:tcPr>
          <w:p>
            <w:r>
              <w:rPr>
                <w:rFonts w:ascii="Calibri" w:hAnsi="Calibri"/>
                <w:color w:val="1E1E1E"/>
                <w:sz w:val="19"/>
              </w:rPr>
              <w:t>ReLU (DenseBlock Conv-Norm)</w:t>
            </w:r>
          </w:p>
        </w:tc>
        <w:tc>
          <w:tcPr>
            <w:tcW w:type="dxa" w:w="1872"/>
            <w:shd w:fill="FFFFFF"/>
            <w:tcMar>
              <w:top w:w="100" w:type="dxa"/>
              <w:bottom w:w="100" w:type="dxa"/>
              <w:left w:w="150" w:type="dxa"/>
              <w:right w:w="150" w:type="dxa"/>
            </w:tcMar>
          </w:tcPr>
          <w:p>
            <w:r>
              <w:rPr>
                <w:rFonts w:ascii="Calibri" w:hAnsi="Calibri"/>
                <w:color w:val="1E1E1E"/>
                <w:sz w:val="19"/>
              </w:rPr>
              <w:t>Sigmoid (σ)</w:t>
            </w:r>
          </w:p>
        </w:tc>
        <w:tc>
          <w:tcPr>
            <w:tcW w:type="dxa" w:w="1872"/>
            <w:shd w:fill="FFFFFF"/>
            <w:tcMar>
              <w:top w:w="100" w:type="dxa"/>
              <w:bottom w:w="100" w:type="dxa"/>
              <w:left w:w="150" w:type="dxa"/>
              <w:right w:w="150" w:type="dxa"/>
            </w:tcMar>
          </w:tcPr>
          <w:p>
            <w:r>
              <w:rPr>
                <w:rFonts w:ascii="Calibri" w:hAnsi="Calibri"/>
                <w:color w:val="1E1E1E"/>
                <w:sz w:val="19"/>
              </w:rPr>
              <w:t>Multi-Label (14 Pathologies)</w:t>
            </w:r>
          </w:p>
        </w:tc>
        <w:tc>
          <w:tcPr>
            <w:tcW w:type="dxa" w:w="1872"/>
            <w:shd w:fill="FFFFFF"/>
            <w:tcMar>
              <w:top w:w="100" w:type="dxa"/>
              <w:bottom w:w="100" w:type="dxa"/>
              <w:left w:w="150" w:type="dxa"/>
              <w:right w:w="150" w:type="dxa"/>
            </w:tcMar>
          </w:tcPr>
          <w:p>
            <w:r>
              <w:rPr>
                <w:rFonts w:ascii="Calibri" w:hAnsi="Calibri"/>
                <w:color w:val="1E1E1E"/>
                <w:sz w:val="19"/>
              </w:rPr>
              <w:t>Independent binary probability per disease</w:t>
            </w:r>
          </w:p>
        </w:tc>
      </w:tr>
      <w:tr>
        <w:tc>
          <w:tcPr>
            <w:tcW w:type="dxa" w:w="1872"/>
            <w:shd w:fill="F2F5F8"/>
            <w:tcMar>
              <w:top w:w="100" w:type="dxa"/>
              <w:bottom w:w="100" w:type="dxa"/>
              <w:left w:w="150" w:type="dxa"/>
              <w:right w:w="150" w:type="dxa"/>
            </w:tcMar>
          </w:tcPr>
          <w:p>
            <w:r>
              <w:rPr>
                <w:rFonts w:ascii="Calibri" w:hAnsi="Calibri"/>
                <w:color w:val="1E1E1E"/>
                <w:sz w:val="19"/>
              </w:rPr>
              <w:t>DenseNet-121 (Base)</w:t>
            </w:r>
          </w:p>
        </w:tc>
        <w:tc>
          <w:tcPr>
            <w:tcW w:type="dxa" w:w="1872"/>
            <w:shd w:fill="F2F5F8"/>
            <w:tcMar>
              <w:top w:w="100" w:type="dxa"/>
              <w:bottom w:w="100" w:type="dxa"/>
              <w:left w:w="150" w:type="dxa"/>
              <w:right w:w="150" w:type="dxa"/>
            </w:tcMar>
          </w:tcPr>
          <w:p>
            <w:r>
              <w:rPr>
                <w:rFonts w:ascii="Calibri" w:hAnsi="Calibri"/>
                <w:color w:val="1E1E1E"/>
                <w:sz w:val="19"/>
              </w:rPr>
              <w:t>ReLU (DenseBlock Conv-Norm)</w:t>
            </w:r>
          </w:p>
        </w:tc>
        <w:tc>
          <w:tcPr>
            <w:tcW w:type="dxa" w:w="1872"/>
            <w:shd w:fill="F2F5F8"/>
            <w:tcMar>
              <w:top w:w="100" w:type="dxa"/>
              <w:bottom w:w="100" w:type="dxa"/>
              <w:left w:w="150" w:type="dxa"/>
              <w:right w:w="150" w:type="dxa"/>
            </w:tcMar>
          </w:tcPr>
          <w:p>
            <w:r>
              <w:rPr>
                <w:rFonts w:ascii="Calibri" w:hAnsi="Calibri"/>
                <w:color w:val="1E1E1E"/>
                <w:sz w:val="19"/>
              </w:rPr>
              <w:t>Sigmoid (σ)</w:t>
            </w:r>
          </w:p>
        </w:tc>
        <w:tc>
          <w:tcPr>
            <w:tcW w:type="dxa" w:w="1872"/>
            <w:shd w:fill="F2F5F8"/>
            <w:tcMar>
              <w:top w:w="100" w:type="dxa"/>
              <w:bottom w:w="100" w:type="dxa"/>
              <w:left w:w="150" w:type="dxa"/>
              <w:right w:w="150" w:type="dxa"/>
            </w:tcMar>
          </w:tcPr>
          <w:p>
            <w:r>
              <w:rPr>
                <w:rFonts w:ascii="Calibri" w:hAnsi="Calibri"/>
                <w:color w:val="1E1E1E"/>
                <w:sz w:val="19"/>
              </w:rPr>
              <w:t>Multi-Label (14 Pathologies)</w:t>
            </w:r>
          </w:p>
        </w:tc>
        <w:tc>
          <w:tcPr>
            <w:tcW w:type="dxa" w:w="1872"/>
            <w:shd w:fill="F2F5F8"/>
            <w:tcMar>
              <w:top w:w="100" w:type="dxa"/>
              <w:bottom w:w="100" w:type="dxa"/>
              <w:left w:w="150" w:type="dxa"/>
              <w:right w:w="150" w:type="dxa"/>
            </w:tcMar>
          </w:tcPr>
          <w:p>
            <w:r>
              <w:rPr>
                <w:rFonts w:ascii="Calibri" w:hAnsi="Calibri"/>
                <w:color w:val="1E1E1E"/>
                <w:sz w:val="19"/>
              </w:rPr>
              <w:t>Independent binary probability per disease</w:t>
            </w:r>
          </w:p>
        </w:tc>
      </w:tr>
      <w:tr>
        <w:tc>
          <w:tcPr>
            <w:tcW w:type="dxa" w:w="1872"/>
            <w:shd w:fill="FFFFFF"/>
            <w:tcMar>
              <w:top w:w="100" w:type="dxa"/>
              <w:bottom w:w="100" w:type="dxa"/>
              <w:left w:w="150" w:type="dxa"/>
              <w:right w:w="150" w:type="dxa"/>
            </w:tcMar>
          </w:tcPr>
          <w:p>
            <w:r>
              <w:rPr>
                <w:rFonts w:ascii="Calibri" w:hAnsi="Calibri"/>
                <w:color w:val="1E1E1E"/>
                <w:sz w:val="19"/>
              </w:rPr>
              <w:t>SmartCXR EfficientNet-B7</w:t>
            </w:r>
          </w:p>
        </w:tc>
        <w:tc>
          <w:tcPr>
            <w:tcW w:type="dxa" w:w="1872"/>
            <w:shd w:fill="FFFFFF"/>
            <w:tcMar>
              <w:top w:w="100" w:type="dxa"/>
              <w:bottom w:w="100" w:type="dxa"/>
              <w:left w:w="150" w:type="dxa"/>
              <w:right w:w="150" w:type="dxa"/>
            </w:tcMar>
          </w:tcPr>
          <w:p>
            <w:r>
              <w:rPr>
                <w:rFonts w:ascii="Calibri" w:hAnsi="Calibri"/>
                <w:color w:val="1E1E1E"/>
                <w:sz w:val="19"/>
              </w:rPr>
              <w:t>SiLU (Swish / Sigmoid Linear)</w:t>
            </w:r>
          </w:p>
        </w:tc>
        <w:tc>
          <w:tcPr>
            <w:tcW w:type="dxa" w:w="1872"/>
            <w:shd w:fill="FFFFFF"/>
            <w:tcMar>
              <w:top w:w="100" w:type="dxa"/>
              <w:bottom w:w="100" w:type="dxa"/>
              <w:left w:w="150" w:type="dxa"/>
              <w:right w:w="150" w:type="dxa"/>
            </w:tcMar>
          </w:tcPr>
          <w:p>
            <w:r>
              <w:rPr>
                <w:rFonts w:ascii="Calibri" w:hAnsi="Calibri"/>
                <w:color w:val="1E1E1E"/>
                <w:sz w:val="19"/>
              </w:rPr>
              <w:t>Sigmoid (σ)</w:t>
            </w:r>
          </w:p>
        </w:tc>
        <w:tc>
          <w:tcPr>
            <w:tcW w:type="dxa" w:w="1872"/>
            <w:shd w:fill="FFFFFF"/>
            <w:tcMar>
              <w:top w:w="100" w:type="dxa"/>
              <w:bottom w:w="100" w:type="dxa"/>
              <w:left w:w="150" w:type="dxa"/>
              <w:right w:w="150" w:type="dxa"/>
            </w:tcMar>
          </w:tcPr>
          <w:p>
            <w:r>
              <w:rPr>
                <w:rFonts w:ascii="Calibri" w:hAnsi="Calibri"/>
                <w:color w:val="1E1E1E"/>
                <w:sz w:val="19"/>
              </w:rPr>
              <w:t>Multi-Label (14 Pathologies)</w:t>
            </w:r>
          </w:p>
        </w:tc>
        <w:tc>
          <w:tcPr>
            <w:tcW w:type="dxa" w:w="1872"/>
            <w:shd w:fill="FFFFFF"/>
            <w:tcMar>
              <w:top w:w="100" w:type="dxa"/>
              <w:bottom w:w="100" w:type="dxa"/>
              <w:left w:w="150" w:type="dxa"/>
              <w:right w:w="150" w:type="dxa"/>
            </w:tcMar>
          </w:tcPr>
          <w:p>
            <w:r>
              <w:rPr>
                <w:rFonts w:ascii="Calibri" w:hAnsi="Calibri"/>
                <w:color w:val="1E1E1E"/>
                <w:sz w:val="19"/>
              </w:rPr>
              <w:t>Planned Future Roadmap Model</w:t>
            </w:r>
          </w:p>
        </w:tc>
      </w:tr>
    </w:tbl>
    <w:p>
      <w:pPr>
        <w:spacing w:after="200"/>
      </w:pPr>
    </w:p>
    <w:p>
      <w:pPr>
        <w:keepNext/>
        <w:spacing w:before="240" w:after="120"/>
      </w:pPr>
      <w:r>
        <w:rPr>
          <w:rFonts w:ascii="Calibri" w:hAnsi="Calibri"/>
          <w:b/>
          <w:color w:val="0096C8"/>
          <w:sz w:val="28"/>
        </w:rPr>
        <w:t>Table 3: Training Optimization &amp; Loss Configuration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Mar>
              <w:top w:w="120" w:type="dxa"/>
              <w:bottom w:w="120" w:type="dxa"/>
              <w:left w:w="150" w:type="dxa"/>
              <w:right w:w="150" w:type="dxa"/>
            </w:tcMar>
          </w:tcPr>
          <w:p>
            <w:pPr>
              <w:jc w:val="center"/>
            </w:pPr>
            <w:r>
              <w:rPr>
                <w:rFonts w:ascii="Calibri" w:hAnsi="Calibri"/>
                <w:b/>
                <w:color w:val="FFFFFF"/>
                <w:sz w:val="20"/>
              </w:rPr>
              <w:t>Model Name</w:t>
            </w:r>
          </w:p>
        </w:tc>
        <w:tc>
          <w:tcPr>
            <w:tcW w:type="dxa" w:w="1337"/>
            <w:shd w:fill="003366"/>
            <w:tcMar>
              <w:top w:w="120" w:type="dxa"/>
              <w:bottom w:w="120" w:type="dxa"/>
              <w:left w:w="150" w:type="dxa"/>
              <w:right w:w="150" w:type="dxa"/>
            </w:tcMar>
          </w:tcPr>
          <w:p>
            <w:pPr>
              <w:jc w:val="center"/>
            </w:pPr>
            <w:r>
              <w:rPr>
                <w:rFonts w:ascii="Calibri" w:hAnsi="Calibri"/>
                <w:b/>
                <w:color w:val="FFFFFF"/>
                <w:sz w:val="20"/>
              </w:rPr>
              <w:t>Optimizer Used</w:t>
            </w:r>
          </w:p>
        </w:tc>
        <w:tc>
          <w:tcPr>
            <w:tcW w:type="dxa" w:w="1337"/>
            <w:shd w:fill="003366"/>
            <w:tcMar>
              <w:top w:w="120" w:type="dxa"/>
              <w:bottom w:w="120" w:type="dxa"/>
              <w:left w:w="150" w:type="dxa"/>
              <w:right w:w="150" w:type="dxa"/>
            </w:tcMar>
          </w:tcPr>
          <w:p>
            <w:pPr>
              <w:jc w:val="center"/>
            </w:pPr>
            <w:r>
              <w:rPr>
                <w:rFonts w:ascii="Calibri" w:hAnsi="Calibri"/>
                <w:b/>
                <w:color w:val="FFFFFF"/>
                <w:sz w:val="20"/>
              </w:rPr>
              <w:t>Learning Rate</w:t>
            </w:r>
          </w:p>
        </w:tc>
        <w:tc>
          <w:tcPr>
            <w:tcW w:type="dxa" w:w="1337"/>
            <w:shd w:fill="003366"/>
            <w:tcMar>
              <w:top w:w="120" w:type="dxa"/>
              <w:bottom w:w="120" w:type="dxa"/>
              <w:left w:w="150" w:type="dxa"/>
              <w:right w:w="150" w:type="dxa"/>
            </w:tcMar>
          </w:tcPr>
          <w:p>
            <w:pPr>
              <w:jc w:val="center"/>
            </w:pPr>
            <w:r>
              <w:rPr>
                <w:rFonts w:ascii="Calibri" w:hAnsi="Calibri"/>
                <w:b/>
                <w:color w:val="FFFFFF"/>
                <w:sz w:val="20"/>
              </w:rPr>
              <w:t>Weight Decay</w:t>
            </w:r>
          </w:p>
        </w:tc>
        <w:tc>
          <w:tcPr>
            <w:tcW w:type="dxa" w:w="1337"/>
            <w:shd w:fill="003366"/>
            <w:tcMar>
              <w:top w:w="120" w:type="dxa"/>
              <w:bottom w:w="120" w:type="dxa"/>
              <w:left w:w="150" w:type="dxa"/>
              <w:right w:w="150" w:type="dxa"/>
            </w:tcMar>
          </w:tcPr>
          <w:p>
            <w:pPr>
              <w:jc w:val="center"/>
            </w:pPr>
            <w:r>
              <w:rPr>
                <w:rFonts w:ascii="Calibri" w:hAnsi="Calibri"/>
                <w:b/>
                <w:color w:val="FFFFFF"/>
                <w:sz w:val="20"/>
              </w:rPr>
              <w:t>Loss Function Formulation</w:t>
            </w:r>
          </w:p>
        </w:tc>
        <w:tc>
          <w:tcPr>
            <w:tcW w:type="dxa" w:w="1337"/>
            <w:shd w:fill="003366"/>
            <w:tcMar>
              <w:top w:w="120" w:type="dxa"/>
              <w:bottom w:w="120" w:type="dxa"/>
              <w:left w:w="150" w:type="dxa"/>
              <w:right w:w="150" w:type="dxa"/>
            </w:tcMar>
          </w:tcPr>
          <w:p>
            <w:pPr>
              <w:jc w:val="center"/>
            </w:pPr>
            <w:r>
              <w:rPr>
                <w:rFonts w:ascii="Calibri" w:hAnsi="Calibri"/>
                <w:b/>
                <w:color w:val="FFFFFF"/>
                <w:sz w:val="20"/>
              </w:rPr>
              <w:t>Damped Weights</w:t>
            </w:r>
          </w:p>
        </w:tc>
        <w:tc>
          <w:tcPr>
            <w:tcW w:type="dxa" w:w="1337"/>
            <w:shd w:fill="003366"/>
            <w:tcMar>
              <w:top w:w="120" w:type="dxa"/>
              <w:bottom w:w="120" w:type="dxa"/>
              <w:left w:w="150" w:type="dxa"/>
              <w:right w:w="150" w:type="dxa"/>
            </w:tcMar>
          </w:tcPr>
          <w:p>
            <w:pPr>
              <w:jc w:val="center"/>
            </w:pPr>
            <w:r>
              <w:rPr>
                <w:rFonts w:ascii="Calibri" w:hAnsi="Calibri"/>
                <w:b/>
                <w:color w:val="FFFFFF"/>
                <w:sz w:val="20"/>
              </w:rPr>
              <w:t>AMP (FP16)</w:t>
            </w:r>
          </w:p>
        </w:tc>
      </w:tr>
      <w:tr>
        <w:tc>
          <w:tcPr>
            <w:tcW w:type="dxa" w:w="1337"/>
            <w:shd w:fill="F2F5F8"/>
            <w:tcMar>
              <w:top w:w="100" w:type="dxa"/>
              <w:bottom w:w="100" w:type="dxa"/>
              <w:left w:w="150" w:type="dxa"/>
              <w:right w:w="150" w:type="dxa"/>
            </w:tcMar>
          </w:tcPr>
          <w:p>
            <w:r>
              <w:rPr>
                <w:rFonts w:ascii="Calibri" w:hAnsi="Calibri"/>
                <w:color w:val="1E1E1E"/>
                <w:sz w:val="19"/>
              </w:rPr>
              <w:t>SmartCXR ConvNeXt-Large</w:t>
            </w:r>
          </w:p>
        </w:tc>
        <w:tc>
          <w:tcPr>
            <w:tcW w:type="dxa" w:w="1337"/>
            <w:shd w:fill="F2F5F8"/>
            <w:tcMar>
              <w:top w:w="100" w:type="dxa"/>
              <w:bottom w:w="100" w:type="dxa"/>
              <w:left w:w="150" w:type="dxa"/>
              <w:right w:w="150" w:type="dxa"/>
            </w:tcMar>
          </w:tcPr>
          <w:p>
            <w:r>
              <w:rPr>
                <w:rFonts w:ascii="Calibri" w:hAnsi="Calibri"/>
                <w:color w:val="1E1E1E"/>
                <w:sz w:val="19"/>
              </w:rPr>
              <w:t>AdamW</w:t>
            </w:r>
          </w:p>
        </w:tc>
        <w:tc>
          <w:tcPr>
            <w:tcW w:type="dxa" w:w="1337"/>
            <w:shd w:fill="F2F5F8"/>
            <w:tcMar>
              <w:top w:w="100" w:type="dxa"/>
              <w:bottom w:w="100" w:type="dxa"/>
              <w:left w:w="150" w:type="dxa"/>
              <w:right w:w="150" w:type="dxa"/>
            </w:tcMar>
          </w:tcPr>
          <w:p>
            <w:r>
              <w:rPr>
                <w:rFonts w:ascii="Calibri" w:hAnsi="Calibri"/>
                <w:color w:val="1E1E1E"/>
                <w:sz w:val="19"/>
              </w:rPr>
              <w:t>1e-4 (0.0001)</w:t>
            </w:r>
          </w:p>
        </w:tc>
        <w:tc>
          <w:tcPr>
            <w:tcW w:type="dxa" w:w="1337"/>
            <w:shd w:fill="F2F5F8"/>
            <w:tcMar>
              <w:top w:w="100" w:type="dxa"/>
              <w:bottom w:w="100" w:type="dxa"/>
              <w:left w:w="150" w:type="dxa"/>
              <w:right w:w="150" w:type="dxa"/>
            </w:tcMar>
          </w:tcPr>
          <w:p>
            <w:r>
              <w:rPr>
                <w:rFonts w:ascii="Calibri" w:hAnsi="Calibri"/>
                <w:color w:val="1E1E1E"/>
                <w:sz w:val="19"/>
              </w:rPr>
              <w:t>1e-4</w:t>
            </w:r>
          </w:p>
        </w:tc>
        <w:tc>
          <w:tcPr>
            <w:tcW w:type="dxa" w:w="1337"/>
            <w:shd w:fill="F2F5F8"/>
            <w:tcMar>
              <w:top w:w="100" w:type="dxa"/>
              <w:bottom w:w="100" w:type="dxa"/>
              <w:left w:w="150" w:type="dxa"/>
              <w:right w:w="150" w:type="dxa"/>
            </w:tcMar>
          </w:tcPr>
          <w:p>
            <w:r>
              <w:rPr>
                <w:rFonts w:ascii="Calibri" w:hAnsi="Calibri"/>
                <w:color w:val="1E1E1E"/>
                <w:sz w:val="19"/>
              </w:rPr>
              <w:t>BCEWithLogitsLoss (Damped)</w:t>
            </w:r>
          </w:p>
        </w:tc>
        <w:tc>
          <w:tcPr>
            <w:tcW w:type="dxa" w:w="1337"/>
            <w:shd w:fill="F2F5F8"/>
            <w:tcMar>
              <w:top w:w="100" w:type="dxa"/>
              <w:bottom w:w="100" w:type="dxa"/>
              <w:left w:w="150" w:type="dxa"/>
              <w:right w:w="150" w:type="dxa"/>
            </w:tcMar>
          </w:tcPr>
          <w:p>
            <w:r>
              <w:rPr>
                <w:rFonts w:ascii="Calibri" w:hAnsi="Calibri"/>
                <w:color w:val="1E1E1E"/>
                <w:sz w:val="19"/>
              </w:rPr>
              <w:t>Yes (sqrt)</w:t>
            </w:r>
          </w:p>
        </w:tc>
        <w:tc>
          <w:tcPr>
            <w:tcW w:type="dxa" w:w="1337"/>
            <w:shd w:fill="F2F5F8"/>
            <w:tcMar>
              <w:top w:w="100" w:type="dxa"/>
              <w:bottom w:w="100" w:type="dxa"/>
              <w:left w:w="150" w:type="dxa"/>
              <w:right w:w="150" w:type="dxa"/>
            </w:tcMar>
          </w:tcPr>
          <w:p>
            <w:r>
              <w:rPr>
                <w:rFonts w:ascii="Calibri" w:hAnsi="Calibri"/>
                <w:color w:val="1E1E1E"/>
                <w:sz w:val="19"/>
              </w:rPr>
              <w:t>Enabled</w:t>
            </w:r>
          </w:p>
        </w:tc>
      </w:tr>
      <w:tr>
        <w:tc>
          <w:tcPr>
            <w:tcW w:type="dxa" w:w="1337"/>
            <w:shd w:fill="FFFFFF"/>
            <w:tcMar>
              <w:top w:w="100" w:type="dxa"/>
              <w:bottom w:w="100" w:type="dxa"/>
              <w:left w:w="150" w:type="dxa"/>
              <w:right w:w="150" w:type="dxa"/>
            </w:tcMar>
          </w:tcPr>
          <w:p>
            <w:r>
              <w:rPr>
                <w:rFonts w:ascii="Calibri" w:hAnsi="Calibri"/>
                <w:color w:val="1E1E1E"/>
                <w:sz w:val="19"/>
              </w:rPr>
              <w:t>SmartCXR CheXNet</w:t>
            </w:r>
          </w:p>
        </w:tc>
        <w:tc>
          <w:tcPr>
            <w:tcW w:type="dxa" w:w="1337"/>
            <w:shd w:fill="FFFFFF"/>
            <w:tcMar>
              <w:top w:w="100" w:type="dxa"/>
              <w:bottom w:w="100" w:type="dxa"/>
              <w:left w:w="150" w:type="dxa"/>
              <w:right w:w="150" w:type="dxa"/>
            </w:tcMar>
          </w:tcPr>
          <w:p>
            <w:r>
              <w:rPr>
                <w:rFonts w:ascii="Calibri" w:hAnsi="Calibri"/>
                <w:color w:val="1E1E1E"/>
                <w:sz w:val="19"/>
              </w:rPr>
              <w:t>AdamW</w:t>
            </w:r>
          </w:p>
        </w:tc>
        <w:tc>
          <w:tcPr>
            <w:tcW w:type="dxa" w:w="1337"/>
            <w:shd w:fill="FFFFFF"/>
            <w:tcMar>
              <w:top w:w="100" w:type="dxa"/>
              <w:bottom w:w="100" w:type="dxa"/>
              <w:left w:w="150" w:type="dxa"/>
              <w:right w:w="150" w:type="dxa"/>
            </w:tcMar>
          </w:tcPr>
          <w:p>
            <w:r>
              <w:rPr>
                <w:rFonts w:ascii="Calibri" w:hAnsi="Calibri"/>
                <w:color w:val="1E1E1E"/>
                <w:sz w:val="19"/>
              </w:rPr>
              <w:t>1e-4 (0.0001)</w:t>
            </w:r>
          </w:p>
        </w:tc>
        <w:tc>
          <w:tcPr>
            <w:tcW w:type="dxa" w:w="1337"/>
            <w:shd w:fill="FFFFFF"/>
            <w:tcMar>
              <w:top w:w="100" w:type="dxa"/>
              <w:bottom w:w="100" w:type="dxa"/>
              <w:left w:w="150" w:type="dxa"/>
              <w:right w:w="150" w:type="dxa"/>
            </w:tcMar>
          </w:tcPr>
          <w:p>
            <w:r>
              <w:rPr>
                <w:rFonts w:ascii="Calibri" w:hAnsi="Calibri"/>
                <w:color w:val="1E1E1E"/>
                <w:sz w:val="19"/>
              </w:rPr>
              <w:t>1e-4</w:t>
            </w:r>
          </w:p>
        </w:tc>
        <w:tc>
          <w:tcPr>
            <w:tcW w:type="dxa" w:w="1337"/>
            <w:shd w:fill="FFFFFF"/>
            <w:tcMar>
              <w:top w:w="100" w:type="dxa"/>
              <w:bottom w:w="100" w:type="dxa"/>
              <w:left w:w="150" w:type="dxa"/>
              <w:right w:w="150" w:type="dxa"/>
            </w:tcMar>
          </w:tcPr>
          <w:p>
            <w:r>
              <w:rPr>
                <w:rFonts w:ascii="Calibri" w:hAnsi="Calibri"/>
                <w:color w:val="1E1E1E"/>
                <w:sz w:val="19"/>
              </w:rPr>
              <w:t>BCEWithLogitsLoss (Damped)</w:t>
            </w:r>
          </w:p>
        </w:tc>
        <w:tc>
          <w:tcPr>
            <w:tcW w:type="dxa" w:w="1337"/>
            <w:shd w:fill="FFFFFF"/>
            <w:tcMar>
              <w:top w:w="100" w:type="dxa"/>
              <w:bottom w:w="100" w:type="dxa"/>
              <w:left w:w="150" w:type="dxa"/>
              <w:right w:w="150" w:type="dxa"/>
            </w:tcMar>
          </w:tcPr>
          <w:p>
            <w:r>
              <w:rPr>
                <w:rFonts w:ascii="Calibri" w:hAnsi="Calibri"/>
                <w:color w:val="1E1E1E"/>
                <w:sz w:val="19"/>
              </w:rPr>
              <w:t>Yes (sqrt)</w:t>
            </w:r>
          </w:p>
        </w:tc>
        <w:tc>
          <w:tcPr>
            <w:tcW w:type="dxa" w:w="1337"/>
            <w:shd w:fill="FFFFFF"/>
            <w:tcMar>
              <w:top w:w="100" w:type="dxa"/>
              <w:bottom w:w="100" w:type="dxa"/>
              <w:left w:w="150" w:type="dxa"/>
              <w:right w:w="150" w:type="dxa"/>
            </w:tcMar>
          </w:tcPr>
          <w:p>
            <w:r>
              <w:rPr>
                <w:rFonts w:ascii="Calibri" w:hAnsi="Calibri"/>
                <w:color w:val="1E1E1E"/>
                <w:sz w:val="19"/>
              </w:rPr>
              <w:t>Enabled</w:t>
            </w:r>
          </w:p>
        </w:tc>
      </w:tr>
      <w:tr>
        <w:tc>
          <w:tcPr>
            <w:tcW w:type="dxa" w:w="1337"/>
            <w:shd w:fill="F2F5F8"/>
            <w:tcMar>
              <w:top w:w="100" w:type="dxa"/>
              <w:bottom w:w="100" w:type="dxa"/>
              <w:left w:w="150" w:type="dxa"/>
              <w:right w:w="150" w:type="dxa"/>
            </w:tcMar>
          </w:tcPr>
          <w:p>
            <w:r>
              <w:rPr>
                <w:rFonts w:ascii="Calibri" w:hAnsi="Calibri"/>
                <w:color w:val="1E1E1E"/>
                <w:sz w:val="19"/>
              </w:rPr>
              <w:t>SmartCXR Swin-T</w:t>
            </w:r>
          </w:p>
        </w:tc>
        <w:tc>
          <w:tcPr>
            <w:tcW w:type="dxa" w:w="1337"/>
            <w:shd w:fill="F2F5F8"/>
            <w:tcMar>
              <w:top w:w="100" w:type="dxa"/>
              <w:bottom w:w="100" w:type="dxa"/>
              <w:left w:w="150" w:type="dxa"/>
              <w:right w:w="150" w:type="dxa"/>
            </w:tcMar>
          </w:tcPr>
          <w:p>
            <w:r>
              <w:rPr>
                <w:rFonts w:ascii="Calibri" w:hAnsi="Calibri"/>
                <w:color w:val="1E1E1E"/>
                <w:sz w:val="19"/>
              </w:rPr>
              <w:t>AdamW</w:t>
            </w:r>
          </w:p>
        </w:tc>
        <w:tc>
          <w:tcPr>
            <w:tcW w:type="dxa" w:w="1337"/>
            <w:shd w:fill="F2F5F8"/>
            <w:tcMar>
              <w:top w:w="100" w:type="dxa"/>
              <w:bottom w:w="100" w:type="dxa"/>
              <w:left w:w="150" w:type="dxa"/>
              <w:right w:w="150" w:type="dxa"/>
            </w:tcMar>
          </w:tcPr>
          <w:p>
            <w:r>
              <w:rPr>
                <w:rFonts w:ascii="Calibri" w:hAnsi="Calibri"/>
                <w:color w:val="1E1E1E"/>
                <w:sz w:val="19"/>
              </w:rPr>
              <w:t>1e-4 (0.0001)</w:t>
            </w:r>
          </w:p>
        </w:tc>
        <w:tc>
          <w:tcPr>
            <w:tcW w:type="dxa" w:w="1337"/>
            <w:shd w:fill="F2F5F8"/>
            <w:tcMar>
              <w:top w:w="100" w:type="dxa"/>
              <w:bottom w:w="100" w:type="dxa"/>
              <w:left w:w="150" w:type="dxa"/>
              <w:right w:w="150" w:type="dxa"/>
            </w:tcMar>
          </w:tcPr>
          <w:p>
            <w:r>
              <w:rPr>
                <w:rFonts w:ascii="Calibri" w:hAnsi="Calibri"/>
                <w:color w:val="1E1E1E"/>
                <w:sz w:val="19"/>
              </w:rPr>
              <w:t>1e-4</w:t>
            </w:r>
          </w:p>
        </w:tc>
        <w:tc>
          <w:tcPr>
            <w:tcW w:type="dxa" w:w="1337"/>
            <w:shd w:fill="F2F5F8"/>
            <w:tcMar>
              <w:top w:w="100" w:type="dxa"/>
              <w:bottom w:w="100" w:type="dxa"/>
              <w:left w:w="150" w:type="dxa"/>
              <w:right w:w="150" w:type="dxa"/>
            </w:tcMar>
          </w:tcPr>
          <w:p>
            <w:r>
              <w:rPr>
                <w:rFonts w:ascii="Calibri" w:hAnsi="Calibri"/>
                <w:color w:val="1E1E1E"/>
                <w:sz w:val="19"/>
              </w:rPr>
              <w:t>BCEWithLogitsLoss (Damped)</w:t>
            </w:r>
          </w:p>
        </w:tc>
        <w:tc>
          <w:tcPr>
            <w:tcW w:type="dxa" w:w="1337"/>
            <w:shd w:fill="F2F5F8"/>
            <w:tcMar>
              <w:top w:w="100" w:type="dxa"/>
              <w:bottom w:w="100" w:type="dxa"/>
              <w:left w:w="150" w:type="dxa"/>
              <w:right w:w="150" w:type="dxa"/>
            </w:tcMar>
          </w:tcPr>
          <w:p>
            <w:r>
              <w:rPr>
                <w:rFonts w:ascii="Calibri" w:hAnsi="Calibri"/>
                <w:color w:val="1E1E1E"/>
                <w:sz w:val="19"/>
              </w:rPr>
              <w:t>Yes (sqrt)</w:t>
            </w:r>
          </w:p>
        </w:tc>
        <w:tc>
          <w:tcPr>
            <w:tcW w:type="dxa" w:w="1337"/>
            <w:shd w:fill="F2F5F8"/>
            <w:tcMar>
              <w:top w:w="100" w:type="dxa"/>
              <w:bottom w:w="100" w:type="dxa"/>
              <w:left w:w="150" w:type="dxa"/>
              <w:right w:w="150" w:type="dxa"/>
            </w:tcMar>
          </w:tcPr>
          <w:p>
            <w:r>
              <w:rPr>
                <w:rFonts w:ascii="Calibri" w:hAnsi="Calibri"/>
                <w:color w:val="1E1E1E"/>
                <w:sz w:val="19"/>
              </w:rPr>
              <w:t>Enabled</w:t>
            </w:r>
          </w:p>
        </w:tc>
      </w:tr>
      <w:tr>
        <w:tc>
          <w:tcPr>
            <w:tcW w:type="dxa" w:w="1337"/>
            <w:shd w:fill="FFFFFF"/>
            <w:tcMar>
              <w:top w:w="100" w:type="dxa"/>
              <w:bottom w:w="100" w:type="dxa"/>
              <w:left w:w="150" w:type="dxa"/>
              <w:right w:w="150" w:type="dxa"/>
            </w:tcMar>
          </w:tcPr>
          <w:p>
            <w:r>
              <w:rPr>
                <w:rFonts w:ascii="Calibri" w:hAnsi="Calibri"/>
                <w:color w:val="1E1E1E"/>
                <w:sz w:val="19"/>
              </w:rPr>
              <w:t>SmartCXR DenseNet-121 (Opt)</w:t>
            </w:r>
          </w:p>
        </w:tc>
        <w:tc>
          <w:tcPr>
            <w:tcW w:type="dxa" w:w="1337"/>
            <w:shd w:fill="FFFFFF"/>
            <w:tcMar>
              <w:top w:w="100" w:type="dxa"/>
              <w:bottom w:w="100" w:type="dxa"/>
              <w:left w:w="150" w:type="dxa"/>
              <w:right w:w="150" w:type="dxa"/>
            </w:tcMar>
          </w:tcPr>
          <w:p>
            <w:r>
              <w:rPr>
                <w:rFonts w:ascii="Calibri" w:hAnsi="Calibri"/>
                <w:color w:val="1E1E1E"/>
                <w:sz w:val="19"/>
              </w:rPr>
              <w:t>AdamW</w:t>
            </w:r>
          </w:p>
        </w:tc>
        <w:tc>
          <w:tcPr>
            <w:tcW w:type="dxa" w:w="1337"/>
            <w:shd w:fill="FFFFFF"/>
            <w:tcMar>
              <w:top w:w="100" w:type="dxa"/>
              <w:bottom w:w="100" w:type="dxa"/>
              <w:left w:w="150" w:type="dxa"/>
              <w:right w:w="150" w:type="dxa"/>
            </w:tcMar>
          </w:tcPr>
          <w:p>
            <w:r>
              <w:rPr>
                <w:rFonts w:ascii="Calibri" w:hAnsi="Calibri"/>
                <w:color w:val="1E1E1E"/>
                <w:sz w:val="19"/>
              </w:rPr>
              <w:t>1e-4 (0.0001)</w:t>
            </w:r>
          </w:p>
        </w:tc>
        <w:tc>
          <w:tcPr>
            <w:tcW w:type="dxa" w:w="1337"/>
            <w:shd w:fill="FFFFFF"/>
            <w:tcMar>
              <w:top w:w="100" w:type="dxa"/>
              <w:bottom w:w="100" w:type="dxa"/>
              <w:left w:w="150" w:type="dxa"/>
              <w:right w:w="150" w:type="dxa"/>
            </w:tcMar>
          </w:tcPr>
          <w:p>
            <w:r>
              <w:rPr>
                <w:rFonts w:ascii="Calibri" w:hAnsi="Calibri"/>
                <w:color w:val="1E1E1E"/>
                <w:sz w:val="19"/>
              </w:rPr>
              <w:t>1e-4</w:t>
            </w:r>
          </w:p>
        </w:tc>
        <w:tc>
          <w:tcPr>
            <w:tcW w:type="dxa" w:w="1337"/>
            <w:shd w:fill="FFFFFF"/>
            <w:tcMar>
              <w:top w:w="100" w:type="dxa"/>
              <w:bottom w:w="100" w:type="dxa"/>
              <w:left w:w="150" w:type="dxa"/>
              <w:right w:w="150" w:type="dxa"/>
            </w:tcMar>
          </w:tcPr>
          <w:p>
            <w:r>
              <w:rPr>
                <w:rFonts w:ascii="Calibri" w:hAnsi="Calibri"/>
                <w:color w:val="1E1E1E"/>
                <w:sz w:val="19"/>
              </w:rPr>
              <w:t>BCEWithLogitsLoss (Damped)</w:t>
            </w:r>
          </w:p>
        </w:tc>
        <w:tc>
          <w:tcPr>
            <w:tcW w:type="dxa" w:w="1337"/>
            <w:shd w:fill="FFFFFF"/>
            <w:tcMar>
              <w:top w:w="100" w:type="dxa"/>
              <w:bottom w:w="100" w:type="dxa"/>
              <w:left w:w="150" w:type="dxa"/>
              <w:right w:w="150" w:type="dxa"/>
            </w:tcMar>
          </w:tcPr>
          <w:p>
            <w:r>
              <w:rPr>
                <w:rFonts w:ascii="Calibri" w:hAnsi="Calibri"/>
                <w:color w:val="1E1E1E"/>
                <w:sz w:val="19"/>
              </w:rPr>
              <w:t>Yes (sqrt)</w:t>
            </w:r>
          </w:p>
        </w:tc>
        <w:tc>
          <w:tcPr>
            <w:tcW w:type="dxa" w:w="1337"/>
            <w:shd w:fill="FFFFFF"/>
            <w:tcMar>
              <w:top w:w="100" w:type="dxa"/>
              <w:bottom w:w="100" w:type="dxa"/>
              <w:left w:w="150" w:type="dxa"/>
              <w:right w:w="150" w:type="dxa"/>
            </w:tcMar>
          </w:tcPr>
          <w:p>
            <w:r>
              <w:rPr>
                <w:rFonts w:ascii="Calibri" w:hAnsi="Calibri"/>
                <w:color w:val="1E1E1E"/>
                <w:sz w:val="19"/>
              </w:rPr>
              <w:t>Enabled</w:t>
            </w:r>
          </w:p>
        </w:tc>
      </w:tr>
      <w:tr>
        <w:tc>
          <w:tcPr>
            <w:tcW w:type="dxa" w:w="1337"/>
            <w:shd w:fill="F2F5F8"/>
            <w:tcMar>
              <w:top w:w="100" w:type="dxa"/>
              <w:bottom w:w="100" w:type="dxa"/>
              <w:left w:w="150" w:type="dxa"/>
              <w:right w:w="150" w:type="dxa"/>
            </w:tcMar>
          </w:tcPr>
          <w:p>
            <w:r>
              <w:rPr>
                <w:rFonts w:ascii="Calibri" w:hAnsi="Calibri"/>
                <w:color w:val="1E1E1E"/>
                <w:sz w:val="19"/>
              </w:rPr>
              <w:t>DenseNet-121 (Base)</w:t>
            </w:r>
          </w:p>
        </w:tc>
        <w:tc>
          <w:tcPr>
            <w:tcW w:type="dxa" w:w="1337"/>
            <w:shd w:fill="F2F5F8"/>
            <w:tcMar>
              <w:top w:w="100" w:type="dxa"/>
              <w:bottom w:w="100" w:type="dxa"/>
              <w:left w:w="150" w:type="dxa"/>
              <w:right w:w="150" w:type="dxa"/>
            </w:tcMar>
          </w:tcPr>
          <w:p>
            <w:r>
              <w:rPr>
                <w:rFonts w:ascii="Calibri" w:hAnsi="Calibri"/>
                <w:color w:val="1E1E1E"/>
                <w:sz w:val="19"/>
              </w:rPr>
              <w:t>AdamW</w:t>
            </w:r>
          </w:p>
        </w:tc>
        <w:tc>
          <w:tcPr>
            <w:tcW w:type="dxa" w:w="1337"/>
            <w:shd w:fill="F2F5F8"/>
            <w:tcMar>
              <w:top w:w="100" w:type="dxa"/>
              <w:bottom w:w="100" w:type="dxa"/>
              <w:left w:w="150" w:type="dxa"/>
              <w:right w:w="150" w:type="dxa"/>
            </w:tcMar>
          </w:tcPr>
          <w:p>
            <w:r>
              <w:rPr>
                <w:rFonts w:ascii="Calibri" w:hAnsi="Calibri"/>
                <w:color w:val="1E1E1E"/>
                <w:sz w:val="19"/>
              </w:rPr>
              <w:t>1e-4 (0.0001)</w:t>
            </w:r>
          </w:p>
        </w:tc>
        <w:tc>
          <w:tcPr>
            <w:tcW w:type="dxa" w:w="1337"/>
            <w:shd w:fill="F2F5F8"/>
            <w:tcMar>
              <w:top w:w="100" w:type="dxa"/>
              <w:bottom w:w="100" w:type="dxa"/>
              <w:left w:w="150" w:type="dxa"/>
              <w:right w:w="150" w:type="dxa"/>
            </w:tcMar>
          </w:tcPr>
          <w:p>
            <w:r>
              <w:rPr>
                <w:rFonts w:ascii="Calibri" w:hAnsi="Calibri"/>
                <w:color w:val="1E1E1E"/>
                <w:sz w:val="19"/>
              </w:rPr>
              <w:t>1e-5</w:t>
            </w:r>
          </w:p>
        </w:tc>
        <w:tc>
          <w:tcPr>
            <w:tcW w:type="dxa" w:w="1337"/>
            <w:shd w:fill="F2F5F8"/>
            <w:tcMar>
              <w:top w:w="100" w:type="dxa"/>
              <w:bottom w:w="100" w:type="dxa"/>
              <w:left w:w="150" w:type="dxa"/>
              <w:right w:w="150" w:type="dxa"/>
            </w:tcMar>
          </w:tcPr>
          <w:p>
            <w:r>
              <w:rPr>
                <w:rFonts w:ascii="Calibri" w:hAnsi="Calibri"/>
                <w:color w:val="1E1E1E"/>
                <w:sz w:val="19"/>
              </w:rPr>
              <w:t>BCEWithLogitsLoss (Standard)</w:t>
            </w:r>
          </w:p>
        </w:tc>
        <w:tc>
          <w:tcPr>
            <w:tcW w:type="dxa" w:w="1337"/>
            <w:shd w:fill="F2F5F8"/>
            <w:tcMar>
              <w:top w:w="100" w:type="dxa"/>
              <w:bottom w:w="100" w:type="dxa"/>
              <w:left w:w="150" w:type="dxa"/>
              <w:right w:w="150" w:type="dxa"/>
            </w:tcMar>
          </w:tcPr>
          <w:p>
            <w:r>
              <w:rPr>
                <w:rFonts w:ascii="Calibri" w:hAnsi="Calibri"/>
                <w:color w:val="1E1E1E"/>
                <w:sz w:val="19"/>
              </w:rPr>
              <w:t>No</w:t>
            </w:r>
          </w:p>
        </w:tc>
        <w:tc>
          <w:tcPr>
            <w:tcW w:type="dxa" w:w="1337"/>
            <w:shd w:fill="F2F5F8"/>
            <w:tcMar>
              <w:top w:w="100" w:type="dxa"/>
              <w:bottom w:w="100" w:type="dxa"/>
              <w:left w:w="150" w:type="dxa"/>
              <w:right w:w="150" w:type="dxa"/>
            </w:tcMar>
          </w:tcPr>
          <w:p>
            <w:r>
              <w:rPr>
                <w:rFonts w:ascii="Calibri" w:hAnsi="Calibri"/>
                <w:color w:val="1E1E1E"/>
                <w:sz w:val="19"/>
              </w:rPr>
              <w:t>Disabled</w:t>
            </w:r>
          </w:p>
        </w:tc>
      </w:tr>
      <w:tr>
        <w:tc>
          <w:tcPr>
            <w:tcW w:type="dxa" w:w="1337"/>
            <w:shd w:fill="FFFFFF"/>
            <w:tcMar>
              <w:top w:w="100" w:type="dxa"/>
              <w:bottom w:w="100" w:type="dxa"/>
              <w:left w:w="150" w:type="dxa"/>
              <w:right w:w="150" w:type="dxa"/>
            </w:tcMar>
          </w:tcPr>
          <w:p>
            <w:r>
              <w:rPr>
                <w:rFonts w:ascii="Calibri" w:hAnsi="Calibri"/>
                <w:color w:val="1E1E1E"/>
                <w:sz w:val="19"/>
              </w:rPr>
              <w:t>SmartCXR EfficientNet-B7</w:t>
            </w:r>
          </w:p>
        </w:tc>
        <w:tc>
          <w:tcPr>
            <w:tcW w:type="dxa" w:w="1337"/>
            <w:shd w:fill="FFFFFF"/>
            <w:tcMar>
              <w:top w:w="100" w:type="dxa"/>
              <w:bottom w:w="100" w:type="dxa"/>
              <w:left w:w="150" w:type="dxa"/>
              <w:right w:w="150" w:type="dxa"/>
            </w:tcMar>
          </w:tcPr>
          <w:p>
            <w:r>
              <w:rPr>
                <w:rFonts w:ascii="Calibri" w:hAnsi="Calibri"/>
                <w:color w:val="1E1E1E"/>
                <w:sz w:val="19"/>
              </w:rPr>
              <w:t>AdamW (Planned)</w:t>
            </w:r>
          </w:p>
        </w:tc>
        <w:tc>
          <w:tcPr>
            <w:tcW w:type="dxa" w:w="1337"/>
            <w:shd w:fill="FFFFFF"/>
            <w:tcMar>
              <w:top w:w="100" w:type="dxa"/>
              <w:bottom w:w="100" w:type="dxa"/>
              <w:left w:w="150" w:type="dxa"/>
              <w:right w:w="150" w:type="dxa"/>
            </w:tcMar>
          </w:tcPr>
          <w:p>
            <w:r>
              <w:rPr>
                <w:rFonts w:ascii="Calibri" w:hAnsi="Calibri"/>
                <w:color w:val="1E1E1E"/>
                <w:sz w:val="19"/>
              </w:rPr>
              <w:t>1e-4 (Planned)</w:t>
            </w:r>
          </w:p>
        </w:tc>
        <w:tc>
          <w:tcPr>
            <w:tcW w:type="dxa" w:w="1337"/>
            <w:shd w:fill="FFFFFF"/>
            <w:tcMar>
              <w:top w:w="100" w:type="dxa"/>
              <w:bottom w:w="100" w:type="dxa"/>
              <w:left w:w="150" w:type="dxa"/>
              <w:right w:w="150" w:type="dxa"/>
            </w:tcMar>
          </w:tcPr>
          <w:p>
            <w:r>
              <w:rPr>
                <w:rFonts w:ascii="Calibri" w:hAnsi="Calibri"/>
                <w:color w:val="1E1E1E"/>
                <w:sz w:val="19"/>
              </w:rPr>
              <w:t>1e-4</w:t>
            </w:r>
          </w:p>
        </w:tc>
        <w:tc>
          <w:tcPr>
            <w:tcW w:type="dxa" w:w="1337"/>
            <w:shd w:fill="FFFFFF"/>
            <w:tcMar>
              <w:top w:w="100" w:type="dxa"/>
              <w:bottom w:w="100" w:type="dxa"/>
              <w:left w:w="150" w:type="dxa"/>
              <w:right w:w="150" w:type="dxa"/>
            </w:tcMar>
          </w:tcPr>
          <w:p>
            <w:r>
              <w:rPr>
                <w:rFonts w:ascii="Calibri" w:hAnsi="Calibri"/>
                <w:color w:val="1E1E1E"/>
                <w:sz w:val="19"/>
              </w:rPr>
              <w:t>BCEWithLogitsLoss (Damped)</w:t>
            </w:r>
          </w:p>
        </w:tc>
        <w:tc>
          <w:tcPr>
            <w:tcW w:type="dxa" w:w="1337"/>
            <w:shd w:fill="FFFFFF"/>
            <w:tcMar>
              <w:top w:w="100" w:type="dxa"/>
              <w:bottom w:w="100" w:type="dxa"/>
              <w:left w:w="150" w:type="dxa"/>
              <w:right w:w="150" w:type="dxa"/>
            </w:tcMar>
          </w:tcPr>
          <w:p>
            <w:r>
              <w:rPr>
                <w:rFonts w:ascii="Calibri" w:hAnsi="Calibri"/>
                <w:color w:val="1E1E1E"/>
                <w:sz w:val="19"/>
              </w:rPr>
              <w:t>Yes (sqrt)</w:t>
            </w:r>
          </w:p>
        </w:tc>
        <w:tc>
          <w:tcPr>
            <w:tcW w:type="dxa" w:w="1337"/>
            <w:shd w:fill="FFFFFF"/>
            <w:tcMar>
              <w:top w:w="100" w:type="dxa"/>
              <w:bottom w:w="100" w:type="dxa"/>
              <w:left w:w="150" w:type="dxa"/>
              <w:right w:w="150" w:type="dxa"/>
            </w:tcMar>
          </w:tcPr>
          <w:p>
            <w:r>
              <w:rPr>
                <w:rFonts w:ascii="Calibri" w:hAnsi="Calibri"/>
                <w:color w:val="1E1E1E"/>
                <w:sz w:val="19"/>
              </w:rPr>
              <w:t>Enabled</w:t>
            </w:r>
          </w:p>
        </w:tc>
      </w:tr>
    </w:tbl>
    <w:p>
      <w:pPr>
        <w:spacing w:after="200"/>
      </w:pPr>
    </w:p>
    <w:p>
      <w:pPr>
        <w:keepNext/>
        <w:spacing w:before="240" w:after="120"/>
      </w:pPr>
      <w:r>
        <w:rPr>
          <w:rFonts w:ascii="Calibri" w:hAnsi="Calibri"/>
          <w:b/>
          <w:color w:val="0096C8"/>
          <w:sz w:val="28"/>
        </w:rPr>
        <w:t>Table 4: Real Training Durations &amp; Peak Performance Metrics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Mar>
              <w:top w:w="120" w:type="dxa"/>
              <w:bottom w:w="120" w:type="dxa"/>
              <w:left w:w="150" w:type="dxa"/>
              <w:right w:w="150" w:type="dxa"/>
            </w:tcMar>
          </w:tcPr>
          <w:p>
            <w:pPr>
              <w:jc w:val="center"/>
            </w:pPr>
            <w:r>
              <w:rPr>
                <w:rFonts w:ascii="Calibri" w:hAnsi="Calibri"/>
                <w:b/>
                <w:color w:val="FFFFFF"/>
                <w:sz w:val="20"/>
              </w:rPr>
              <w:t>Model Name</w:t>
            </w:r>
          </w:p>
        </w:tc>
        <w:tc>
          <w:tcPr>
            <w:tcW w:type="dxa" w:w="1337"/>
            <w:shd w:fill="003366"/>
            <w:tcMar>
              <w:top w:w="120" w:type="dxa"/>
              <w:bottom w:w="120" w:type="dxa"/>
              <w:left w:w="150" w:type="dxa"/>
              <w:right w:w="150" w:type="dxa"/>
            </w:tcMar>
          </w:tcPr>
          <w:p>
            <w:pPr>
              <w:jc w:val="center"/>
            </w:pPr>
            <w:r>
              <w:rPr>
                <w:rFonts w:ascii="Calibri" w:hAnsi="Calibri"/>
                <w:b/>
                <w:color w:val="FFFFFF"/>
                <w:sz w:val="20"/>
              </w:rPr>
              <w:t>Total Epochs</w:t>
            </w:r>
          </w:p>
        </w:tc>
        <w:tc>
          <w:tcPr>
            <w:tcW w:type="dxa" w:w="1337"/>
            <w:shd w:fill="003366"/>
            <w:tcMar>
              <w:top w:w="120" w:type="dxa"/>
              <w:bottom w:w="120" w:type="dxa"/>
              <w:left w:w="150" w:type="dxa"/>
              <w:right w:w="150" w:type="dxa"/>
            </w:tcMar>
          </w:tcPr>
          <w:p>
            <w:pPr>
              <w:jc w:val="center"/>
            </w:pPr>
            <w:r>
              <w:rPr>
                <w:rFonts w:ascii="Calibri" w:hAnsi="Calibri"/>
                <w:b/>
                <w:color w:val="FFFFFF"/>
                <w:sz w:val="20"/>
              </w:rPr>
              <w:t>Best Epoch</w:t>
            </w:r>
          </w:p>
        </w:tc>
        <w:tc>
          <w:tcPr>
            <w:tcW w:type="dxa" w:w="1337"/>
            <w:shd w:fill="003366"/>
            <w:tcMar>
              <w:top w:w="120" w:type="dxa"/>
              <w:bottom w:w="120" w:type="dxa"/>
              <w:left w:w="150" w:type="dxa"/>
              <w:right w:w="150" w:type="dxa"/>
            </w:tcMar>
          </w:tcPr>
          <w:p>
            <w:pPr>
              <w:jc w:val="center"/>
            </w:pPr>
            <w:r>
              <w:rPr>
                <w:rFonts w:ascii="Calibri" w:hAnsi="Calibri"/>
                <w:b/>
                <w:color w:val="FFFFFF"/>
                <w:sz w:val="20"/>
              </w:rPr>
              <w:t>Average Time / Epoch</w:t>
            </w:r>
          </w:p>
        </w:tc>
        <w:tc>
          <w:tcPr>
            <w:tcW w:type="dxa" w:w="1337"/>
            <w:shd w:fill="003366"/>
            <w:tcMar>
              <w:top w:w="120" w:type="dxa"/>
              <w:bottom w:w="120" w:type="dxa"/>
              <w:left w:w="150" w:type="dxa"/>
              <w:right w:w="150" w:type="dxa"/>
            </w:tcMar>
          </w:tcPr>
          <w:p>
            <w:pPr>
              <w:jc w:val="center"/>
            </w:pPr>
            <w:r>
              <w:rPr>
                <w:rFonts w:ascii="Calibri" w:hAnsi="Calibri"/>
                <w:b/>
                <w:color w:val="FFFFFF"/>
                <w:sz w:val="20"/>
              </w:rPr>
              <w:t>Pure Compute Duration</w:t>
            </w:r>
          </w:p>
        </w:tc>
        <w:tc>
          <w:tcPr>
            <w:tcW w:type="dxa" w:w="1337"/>
            <w:shd w:fill="003366"/>
            <w:tcMar>
              <w:top w:w="120" w:type="dxa"/>
              <w:bottom w:w="120" w:type="dxa"/>
              <w:left w:w="150" w:type="dxa"/>
              <w:right w:w="150" w:type="dxa"/>
            </w:tcMar>
          </w:tcPr>
          <w:p>
            <w:pPr>
              <w:jc w:val="center"/>
            </w:pPr>
            <w:r>
              <w:rPr>
                <w:rFonts w:ascii="Calibri" w:hAnsi="Calibri"/>
                <w:b/>
                <w:color w:val="FFFFFF"/>
                <w:sz w:val="20"/>
              </w:rPr>
              <w:t>Wall-Clock Duration</w:t>
            </w:r>
          </w:p>
        </w:tc>
        <w:tc>
          <w:tcPr>
            <w:tcW w:type="dxa" w:w="1337"/>
            <w:shd w:fill="003366"/>
            <w:tcMar>
              <w:top w:w="120" w:type="dxa"/>
              <w:bottom w:w="120" w:type="dxa"/>
              <w:left w:w="150" w:type="dxa"/>
              <w:right w:w="150" w:type="dxa"/>
            </w:tcMar>
          </w:tcPr>
          <w:p>
            <w:pPr>
              <w:jc w:val="center"/>
            </w:pPr>
            <w:r>
              <w:rPr>
                <w:rFonts w:ascii="Calibri" w:hAnsi="Calibri"/>
                <w:b/>
                <w:color w:val="FFFFFF"/>
                <w:sz w:val="20"/>
              </w:rPr>
              <w:t>Peak Val AUC-ROC</w:t>
            </w:r>
          </w:p>
        </w:tc>
      </w:tr>
      <w:tr>
        <w:tc>
          <w:tcPr>
            <w:tcW w:type="dxa" w:w="1337"/>
            <w:shd w:fill="F2F5F8"/>
            <w:tcMar>
              <w:top w:w="100" w:type="dxa"/>
              <w:bottom w:w="100" w:type="dxa"/>
              <w:left w:w="150" w:type="dxa"/>
              <w:right w:w="150" w:type="dxa"/>
            </w:tcMar>
          </w:tcPr>
          <w:p>
            <w:r>
              <w:rPr>
                <w:rFonts w:ascii="Calibri" w:hAnsi="Calibri"/>
                <w:color w:val="1E1E1E"/>
                <w:sz w:val="19"/>
              </w:rPr>
              <w:t>SmartCXR ConvNeXt-Large</w:t>
            </w:r>
          </w:p>
        </w:tc>
        <w:tc>
          <w:tcPr>
            <w:tcW w:type="dxa" w:w="1337"/>
            <w:shd w:fill="F2F5F8"/>
            <w:tcMar>
              <w:top w:w="100" w:type="dxa"/>
              <w:bottom w:w="100" w:type="dxa"/>
              <w:left w:w="150" w:type="dxa"/>
              <w:right w:w="150" w:type="dxa"/>
            </w:tcMar>
          </w:tcPr>
          <w:p>
            <w:r>
              <w:rPr>
                <w:rFonts w:ascii="Calibri" w:hAnsi="Calibri"/>
                <w:color w:val="1E1E1E"/>
                <w:sz w:val="19"/>
              </w:rPr>
              <w:t>12</w:t>
            </w:r>
          </w:p>
        </w:tc>
        <w:tc>
          <w:tcPr>
            <w:tcW w:type="dxa" w:w="1337"/>
            <w:shd w:fill="F2F5F8"/>
            <w:tcMar>
              <w:top w:w="100" w:type="dxa"/>
              <w:bottom w:w="100" w:type="dxa"/>
              <w:left w:w="150" w:type="dxa"/>
              <w:right w:w="150" w:type="dxa"/>
            </w:tcMar>
          </w:tcPr>
          <w:p>
            <w:r>
              <w:rPr>
                <w:rFonts w:ascii="Calibri" w:hAnsi="Calibri"/>
                <w:color w:val="1E1E1E"/>
                <w:sz w:val="19"/>
              </w:rPr>
              <w:t>Epoch 8</w:t>
            </w:r>
          </w:p>
        </w:tc>
        <w:tc>
          <w:tcPr>
            <w:tcW w:type="dxa" w:w="1337"/>
            <w:shd w:fill="F2F5F8"/>
            <w:tcMar>
              <w:top w:w="100" w:type="dxa"/>
              <w:bottom w:w="100" w:type="dxa"/>
              <w:left w:w="150" w:type="dxa"/>
              <w:right w:w="150" w:type="dxa"/>
            </w:tcMar>
          </w:tcPr>
          <w:p>
            <w:r>
              <w:rPr>
                <w:rFonts w:ascii="Calibri" w:hAnsi="Calibri"/>
                <w:color w:val="1E1E1E"/>
                <w:sz w:val="19"/>
              </w:rPr>
              <w:t>~3 Hours 45 Min</w:t>
            </w:r>
          </w:p>
        </w:tc>
        <w:tc>
          <w:tcPr>
            <w:tcW w:type="dxa" w:w="1337"/>
            <w:shd w:fill="F2F5F8"/>
            <w:tcMar>
              <w:top w:w="100" w:type="dxa"/>
              <w:bottom w:w="100" w:type="dxa"/>
              <w:left w:w="150" w:type="dxa"/>
              <w:right w:w="150" w:type="dxa"/>
            </w:tcMar>
          </w:tcPr>
          <w:p>
            <w:r>
              <w:rPr>
                <w:rFonts w:ascii="Calibri" w:hAnsi="Calibri"/>
                <w:color w:val="1E1E1E"/>
                <w:sz w:val="19"/>
              </w:rPr>
              <w:t>39.8 Hours</w:t>
            </w:r>
          </w:p>
        </w:tc>
        <w:tc>
          <w:tcPr>
            <w:tcW w:type="dxa" w:w="1337"/>
            <w:shd w:fill="F2F5F8"/>
            <w:tcMar>
              <w:top w:w="100" w:type="dxa"/>
              <w:bottom w:w="100" w:type="dxa"/>
              <w:left w:w="150" w:type="dxa"/>
              <w:right w:w="150" w:type="dxa"/>
            </w:tcMar>
          </w:tcPr>
          <w:p>
            <w:r>
              <w:rPr>
                <w:rFonts w:ascii="Calibri" w:hAnsi="Calibri"/>
                <w:color w:val="1E1E1E"/>
                <w:sz w:val="19"/>
              </w:rPr>
              <w:t>39 Hours 50 Min</w:t>
            </w:r>
          </w:p>
        </w:tc>
        <w:tc>
          <w:tcPr>
            <w:tcW w:type="dxa" w:w="1337"/>
            <w:shd w:fill="F2F5F8"/>
            <w:tcMar>
              <w:top w:w="100" w:type="dxa"/>
              <w:bottom w:w="100" w:type="dxa"/>
              <w:left w:w="150" w:type="dxa"/>
              <w:right w:w="150" w:type="dxa"/>
            </w:tcMar>
          </w:tcPr>
          <w:p>
            <w:r>
              <w:rPr>
                <w:rFonts w:ascii="Calibri" w:hAnsi="Calibri"/>
                <w:color w:val="1E1E1E"/>
                <w:sz w:val="19"/>
              </w:rPr>
              <w:t>🏆 85.24% (#1 Record)</w:t>
            </w:r>
          </w:p>
        </w:tc>
      </w:tr>
      <w:tr>
        <w:tc>
          <w:tcPr>
            <w:tcW w:type="dxa" w:w="1337"/>
            <w:shd w:fill="FFFFFF"/>
            <w:tcMar>
              <w:top w:w="100" w:type="dxa"/>
              <w:bottom w:w="100" w:type="dxa"/>
              <w:left w:w="150" w:type="dxa"/>
              <w:right w:w="150" w:type="dxa"/>
            </w:tcMar>
          </w:tcPr>
          <w:p>
            <w:r>
              <w:rPr>
                <w:rFonts w:ascii="Calibri" w:hAnsi="Calibri"/>
                <w:color w:val="1E1E1E"/>
                <w:sz w:val="19"/>
              </w:rPr>
              <w:t>SmartCXR CheXNet</w:t>
            </w:r>
          </w:p>
        </w:tc>
        <w:tc>
          <w:tcPr>
            <w:tcW w:type="dxa" w:w="1337"/>
            <w:shd w:fill="FFFFFF"/>
            <w:tcMar>
              <w:top w:w="100" w:type="dxa"/>
              <w:bottom w:w="100" w:type="dxa"/>
              <w:left w:w="150" w:type="dxa"/>
              <w:right w:w="150" w:type="dxa"/>
            </w:tcMar>
          </w:tcPr>
          <w:p>
            <w:r>
              <w:rPr>
                <w:rFonts w:ascii="Calibri" w:hAnsi="Calibri"/>
                <w:color w:val="1E1E1E"/>
                <w:sz w:val="19"/>
              </w:rPr>
              <w:t>15</w:t>
            </w:r>
          </w:p>
        </w:tc>
        <w:tc>
          <w:tcPr>
            <w:tcW w:type="dxa" w:w="1337"/>
            <w:shd w:fill="FFFFFF"/>
            <w:tcMar>
              <w:top w:w="100" w:type="dxa"/>
              <w:bottom w:w="100" w:type="dxa"/>
              <w:left w:w="150" w:type="dxa"/>
              <w:right w:w="150" w:type="dxa"/>
            </w:tcMar>
          </w:tcPr>
          <w:p>
            <w:r>
              <w:rPr>
                <w:rFonts w:ascii="Calibri" w:hAnsi="Calibri"/>
                <w:color w:val="1E1E1E"/>
                <w:sz w:val="19"/>
              </w:rPr>
              <w:t>Epoch 11</w:t>
            </w:r>
          </w:p>
        </w:tc>
        <w:tc>
          <w:tcPr>
            <w:tcW w:type="dxa" w:w="1337"/>
            <w:shd w:fill="FFFFFF"/>
            <w:tcMar>
              <w:top w:w="100" w:type="dxa"/>
              <w:bottom w:w="100" w:type="dxa"/>
              <w:left w:w="150" w:type="dxa"/>
              <w:right w:w="150" w:type="dxa"/>
            </w:tcMar>
          </w:tcPr>
          <w:p>
            <w:r>
              <w:rPr>
                <w:rFonts w:ascii="Calibri" w:hAnsi="Calibri"/>
                <w:color w:val="1E1E1E"/>
                <w:sz w:val="19"/>
              </w:rPr>
              <w:t>~24.2 Minutes</w:t>
            </w:r>
          </w:p>
        </w:tc>
        <w:tc>
          <w:tcPr>
            <w:tcW w:type="dxa" w:w="1337"/>
            <w:shd w:fill="FFFFFF"/>
            <w:tcMar>
              <w:top w:w="100" w:type="dxa"/>
              <w:bottom w:w="100" w:type="dxa"/>
              <w:left w:w="150" w:type="dxa"/>
              <w:right w:w="150" w:type="dxa"/>
            </w:tcMar>
          </w:tcPr>
          <w:p>
            <w:r>
              <w:rPr>
                <w:rFonts w:ascii="Calibri" w:hAnsi="Calibri"/>
                <w:color w:val="1E1E1E"/>
                <w:sz w:val="19"/>
              </w:rPr>
              <w:t>5.5 Hours</w:t>
            </w:r>
          </w:p>
        </w:tc>
        <w:tc>
          <w:tcPr>
            <w:tcW w:type="dxa" w:w="1337"/>
            <w:shd w:fill="FFFFFF"/>
            <w:tcMar>
              <w:top w:w="100" w:type="dxa"/>
              <w:bottom w:w="100" w:type="dxa"/>
              <w:left w:w="150" w:type="dxa"/>
              <w:right w:w="150" w:type="dxa"/>
            </w:tcMar>
          </w:tcPr>
          <w:p>
            <w:r>
              <w:rPr>
                <w:rFonts w:ascii="Calibri" w:hAnsi="Calibri"/>
                <w:color w:val="1E1E1E"/>
                <w:sz w:val="19"/>
              </w:rPr>
              <w:t>18 Hours 28 Min*</w:t>
            </w:r>
          </w:p>
        </w:tc>
        <w:tc>
          <w:tcPr>
            <w:tcW w:type="dxa" w:w="1337"/>
            <w:shd w:fill="FFFFFF"/>
            <w:tcMar>
              <w:top w:w="100" w:type="dxa"/>
              <w:bottom w:w="100" w:type="dxa"/>
              <w:left w:w="150" w:type="dxa"/>
              <w:right w:w="150" w:type="dxa"/>
            </w:tcMar>
          </w:tcPr>
          <w:p>
            <w:r>
              <w:rPr>
                <w:rFonts w:ascii="Calibri" w:hAnsi="Calibri"/>
                <w:color w:val="1E1E1E"/>
                <w:sz w:val="19"/>
              </w:rPr>
              <w:t>🥇 85.10%</w:t>
            </w:r>
          </w:p>
        </w:tc>
      </w:tr>
      <w:tr>
        <w:tc>
          <w:tcPr>
            <w:tcW w:type="dxa" w:w="1337"/>
            <w:shd w:fill="F2F5F8"/>
            <w:tcMar>
              <w:top w:w="100" w:type="dxa"/>
              <w:bottom w:w="100" w:type="dxa"/>
              <w:left w:w="150" w:type="dxa"/>
              <w:right w:w="150" w:type="dxa"/>
            </w:tcMar>
          </w:tcPr>
          <w:p>
            <w:r>
              <w:rPr>
                <w:rFonts w:ascii="Calibri" w:hAnsi="Calibri"/>
                <w:color w:val="1E1E1E"/>
                <w:sz w:val="19"/>
              </w:rPr>
              <w:t>SmartCXR Swin-T</w:t>
            </w:r>
          </w:p>
        </w:tc>
        <w:tc>
          <w:tcPr>
            <w:tcW w:type="dxa" w:w="1337"/>
            <w:shd w:fill="F2F5F8"/>
            <w:tcMar>
              <w:top w:w="100" w:type="dxa"/>
              <w:bottom w:w="100" w:type="dxa"/>
              <w:left w:w="150" w:type="dxa"/>
              <w:right w:w="150" w:type="dxa"/>
            </w:tcMar>
          </w:tcPr>
          <w:p>
            <w:r>
              <w:rPr>
                <w:rFonts w:ascii="Calibri" w:hAnsi="Calibri"/>
                <w:color w:val="1E1E1E"/>
                <w:sz w:val="19"/>
              </w:rPr>
              <w:t>15</w:t>
            </w:r>
          </w:p>
        </w:tc>
        <w:tc>
          <w:tcPr>
            <w:tcW w:type="dxa" w:w="1337"/>
            <w:shd w:fill="F2F5F8"/>
            <w:tcMar>
              <w:top w:w="100" w:type="dxa"/>
              <w:bottom w:w="100" w:type="dxa"/>
              <w:left w:w="150" w:type="dxa"/>
              <w:right w:w="150" w:type="dxa"/>
            </w:tcMar>
          </w:tcPr>
          <w:p>
            <w:r>
              <w:rPr>
                <w:rFonts w:ascii="Calibri" w:hAnsi="Calibri"/>
                <w:color w:val="1E1E1E"/>
                <w:sz w:val="19"/>
              </w:rPr>
              <w:t>Epoch 14</w:t>
            </w:r>
          </w:p>
        </w:tc>
        <w:tc>
          <w:tcPr>
            <w:tcW w:type="dxa" w:w="1337"/>
            <w:shd w:fill="F2F5F8"/>
            <w:tcMar>
              <w:top w:w="100" w:type="dxa"/>
              <w:bottom w:w="100" w:type="dxa"/>
              <w:left w:w="150" w:type="dxa"/>
              <w:right w:w="150" w:type="dxa"/>
            </w:tcMar>
          </w:tcPr>
          <w:p>
            <w:r>
              <w:rPr>
                <w:rFonts w:ascii="Calibri" w:hAnsi="Calibri"/>
                <w:color w:val="1E1E1E"/>
                <w:sz w:val="19"/>
              </w:rPr>
              <w:t>~35.8 Minutes</w:t>
            </w:r>
          </w:p>
        </w:tc>
        <w:tc>
          <w:tcPr>
            <w:tcW w:type="dxa" w:w="1337"/>
            <w:shd w:fill="F2F5F8"/>
            <w:tcMar>
              <w:top w:w="100" w:type="dxa"/>
              <w:bottom w:w="100" w:type="dxa"/>
              <w:left w:w="150" w:type="dxa"/>
              <w:right w:w="150" w:type="dxa"/>
            </w:tcMar>
          </w:tcPr>
          <w:p>
            <w:r>
              <w:rPr>
                <w:rFonts w:ascii="Calibri" w:hAnsi="Calibri"/>
                <w:color w:val="1E1E1E"/>
                <w:sz w:val="19"/>
              </w:rPr>
              <w:t>8.9 Hours</w:t>
            </w:r>
          </w:p>
        </w:tc>
        <w:tc>
          <w:tcPr>
            <w:tcW w:type="dxa" w:w="1337"/>
            <w:shd w:fill="F2F5F8"/>
            <w:tcMar>
              <w:top w:w="100" w:type="dxa"/>
              <w:bottom w:w="100" w:type="dxa"/>
              <w:left w:w="150" w:type="dxa"/>
              <w:right w:w="150" w:type="dxa"/>
            </w:tcMar>
          </w:tcPr>
          <w:p>
            <w:r>
              <w:rPr>
                <w:rFonts w:ascii="Calibri" w:hAnsi="Calibri"/>
                <w:color w:val="1E1E1E"/>
                <w:sz w:val="19"/>
              </w:rPr>
              <w:t>8 Hours 56 Min</w:t>
            </w:r>
          </w:p>
        </w:tc>
        <w:tc>
          <w:tcPr>
            <w:tcW w:type="dxa" w:w="1337"/>
            <w:shd w:fill="F2F5F8"/>
            <w:tcMar>
              <w:top w:w="100" w:type="dxa"/>
              <w:bottom w:w="100" w:type="dxa"/>
              <w:left w:w="150" w:type="dxa"/>
              <w:right w:w="150" w:type="dxa"/>
            </w:tcMar>
          </w:tcPr>
          <w:p>
            <w:r>
              <w:rPr>
                <w:rFonts w:ascii="Calibri" w:hAnsi="Calibri"/>
                <w:color w:val="1E1E1E"/>
                <w:sz w:val="19"/>
              </w:rPr>
              <w:t>🏅 84.47%</w:t>
            </w:r>
          </w:p>
        </w:tc>
      </w:tr>
      <w:tr>
        <w:tc>
          <w:tcPr>
            <w:tcW w:type="dxa" w:w="1337"/>
            <w:shd w:fill="FFFFFF"/>
            <w:tcMar>
              <w:top w:w="100" w:type="dxa"/>
              <w:bottom w:w="100" w:type="dxa"/>
              <w:left w:w="150" w:type="dxa"/>
              <w:right w:w="150" w:type="dxa"/>
            </w:tcMar>
          </w:tcPr>
          <w:p>
            <w:r>
              <w:rPr>
                <w:rFonts w:ascii="Calibri" w:hAnsi="Calibri"/>
                <w:color w:val="1E1E1E"/>
                <w:sz w:val="19"/>
              </w:rPr>
              <w:t>SmartCXR DenseNet-121 (Opt)</w:t>
            </w:r>
          </w:p>
        </w:tc>
        <w:tc>
          <w:tcPr>
            <w:tcW w:type="dxa" w:w="1337"/>
            <w:shd w:fill="FFFFFF"/>
            <w:tcMar>
              <w:top w:w="100" w:type="dxa"/>
              <w:bottom w:w="100" w:type="dxa"/>
              <w:left w:w="150" w:type="dxa"/>
              <w:right w:w="150" w:type="dxa"/>
            </w:tcMar>
          </w:tcPr>
          <w:p>
            <w:r>
              <w:rPr>
                <w:rFonts w:ascii="Calibri" w:hAnsi="Calibri"/>
                <w:color w:val="1E1E1E"/>
                <w:sz w:val="19"/>
              </w:rPr>
              <w:t>15</w:t>
            </w:r>
          </w:p>
        </w:tc>
        <w:tc>
          <w:tcPr>
            <w:tcW w:type="dxa" w:w="1337"/>
            <w:shd w:fill="FFFFFF"/>
            <w:tcMar>
              <w:top w:w="100" w:type="dxa"/>
              <w:bottom w:w="100" w:type="dxa"/>
              <w:left w:w="150" w:type="dxa"/>
              <w:right w:w="150" w:type="dxa"/>
            </w:tcMar>
          </w:tcPr>
          <w:p>
            <w:r>
              <w:rPr>
                <w:rFonts w:ascii="Calibri" w:hAnsi="Calibri"/>
                <w:color w:val="1E1E1E"/>
                <w:sz w:val="19"/>
              </w:rPr>
              <w:t>Epoch 13</w:t>
            </w:r>
          </w:p>
        </w:tc>
        <w:tc>
          <w:tcPr>
            <w:tcW w:type="dxa" w:w="1337"/>
            <w:shd w:fill="FFFFFF"/>
            <w:tcMar>
              <w:top w:w="100" w:type="dxa"/>
              <w:bottom w:w="100" w:type="dxa"/>
              <w:left w:w="150" w:type="dxa"/>
              <w:right w:w="150" w:type="dxa"/>
            </w:tcMar>
          </w:tcPr>
          <w:p>
            <w:r>
              <w:rPr>
                <w:rFonts w:ascii="Calibri" w:hAnsi="Calibri"/>
                <w:color w:val="1E1E1E"/>
                <w:sz w:val="19"/>
              </w:rPr>
              <w:t>~21.0 Minutes</w:t>
            </w:r>
          </w:p>
        </w:tc>
        <w:tc>
          <w:tcPr>
            <w:tcW w:type="dxa" w:w="1337"/>
            <w:shd w:fill="FFFFFF"/>
            <w:tcMar>
              <w:top w:w="100" w:type="dxa"/>
              <w:bottom w:w="100" w:type="dxa"/>
              <w:left w:w="150" w:type="dxa"/>
              <w:right w:w="150" w:type="dxa"/>
            </w:tcMar>
          </w:tcPr>
          <w:p>
            <w:r>
              <w:rPr>
                <w:rFonts w:ascii="Calibri" w:hAnsi="Calibri"/>
                <w:color w:val="1E1E1E"/>
                <w:sz w:val="19"/>
              </w:rPr>
              <w:t>4.95 Hours</w:t>
            </w:r>
          </w:p>
        </w:tc>
        <w:tc>
          <w:tcPr>
            <w:tcW w:type="dxa" w:w="1337"/>
            <w:shd w:fill="FFFFFF"/>
            <w:tcMar>
              <w:top w:w="100" w:type="dxa"/>
              <w:bottom w:w="100" w:type="dxa"/>
              <w:left w:w="150" w:type="dxa"/>
              <w:right w:w="150" w:type="dxa"/>
            </w:tcMar>
          </w:tcPr>
          <w:p>
            <w:r>
              <w:rPr>
                <w:rFonts w:ascii="Calibri" w:hAnsi="Calibri"/>
                <w:color w:val="1E1E1E"/>
                <w:sz w:val="19"/>
              </w:rPr>
              <w:t>5 Hours 32 Min</w:t>
            </w:r>
          </w:p>
        </w:tc>
        <w:tc>
          <w:tcPr>
            <w:tcW w:type="dxa" w:w="1337"/>
            <w:shd w:fill="FFFFFF"/>
            <w:tcMar>
              <w:top w:w="100" w:type="dxa"/>
              <w:bottom w:w="100" w:type="dxa"/>
              <w:left w:w="150" w:type="dxa"/>
              <w:right w:w="150" w:type="dxa"/>
            </w:tcMar>
          </w:tcPr>
          <w:p>
            <w:r>
              <w:rPr>
                <w:rFonts w:ascii="Calibri" w:hAnsi="Calibri"/>
                <w:color w:val="1E1E1E"/>
                <w:sz w:val="19"/>
              </w:rPr>
              <w:t>84.75%</w:t>
            </w:r>
          </w:p>
        </w:tc>
      </w:tr>
      <w:tr>
        <w:tc>
          <w:tcPr>
            <w:tcW w:type="dxa" w:w="1337"/>
            <w:shd w:fill="F2F5F8"/>
            <w:tcMar>
              <w:top w:w="100" w:type="dxa"/>
              <w:bottom w:w="100" w:type="dxa"/>
              <w:left w:w="150" w:type="dxa"/>
              <w:right w:w="150" w:type="dxa"/>
            </w:tcMar>
          </w:tcPr>
          <w:p>
            <w:r>
              <w:rPr>
                <w:rFonts w:ascii="Calibri" w:hAnsi="Calibri"/>
                <w:color w:val="1E1E1E"/>
                <w:sz w:val="19"/>
              </w:rPr>
              <w:t>DenseNet-121 (Base)</w:t>
            </w:r>
          </w:p>
        </w:tc>
        <w:tc>
          <w:tcPr>
            <w:tcW w:type="dxa" w:w="1337"/>
            <w:shd w:fill="F2F5F8"/>
            <w:tcMar>
              <w:top w:w="100" w:type="dxa"/>
              <w:bottom w:w="100" w:type="dxa"/>
              <w:left w:w="150" w:type="dxa"/>
              <w:right w:w="150" w:type="dxa"/>
            </w:tcMar>
          </w:tcPr>
          <w:p>
            <w:r>
              <w:rPr>
                <w:rFonts w:ascii="Calibri" w:hAnsi="Calibri"/>
                <w:color w:val="1E1E1E"/>
                <w:sz w:val="19"/>
              </w:rPr>
              <w:t>15</w:t>
            </w:r>
          </w:p>
        </w:tc>
        <w:tc>
          <w:tcPr>
            <w:tcW w:type="dxa" w:w="1337"/>
            <w:shd w:fill="F2F5F8"/>
            <w:tcMar>
              <w:top w:w="100" w:type="dxa"/>
              <w:bottom w:w="100" w:type="dxa"/>
              <w:left w:w="150" w:type="dxa"/>
              <w:right w:w="150" w:type="dxa"/>
            </w:tcMar>
          </w:tcPr>
          <w:p>
            <w:r>
              <w:rPr>
                <w:rFonts w:ascii="Calibri" w:hAnsi="Calibri"/>
                <w:color w:val="1E1E1E"/>
                <w:sz w:val="19"/>
              </w:rPr>
              <w:t>Epoch 7</w:t>
            </w:r>
          </w:p>
        </w:tc>
        <w:tc>
          <w:tcPr>
            <w:tcW w:type="dxa" w:w="1337"/>
            <w:shd w:fill="F2F5F8"/>
            <w:tcMar>
              <w:top w:w="100" w:type="dxa"/>
              <w:bottom w:w="100" w:type="dxa"/>
              <w:left w:w="150" w:type="dxa"/>
              <w:right w:w="150" w:type="dxa"/>
            </w:tcMar>
          </w:tcPr>
          <w:p>
            <w:r>
              <w:rPr>
                <w:rFonts w:ascii="Calibri" w:hAnsi="Calibri"/>
                <w:color w:val="1E1E1E"/>
                <w:sz w:val="19"/>
              </w:rPr>
              <w:t>~21.0 Minutes</w:t>
            </w:r>
          </w:p>
        </w:tc>
        <w:tc>
          <w:tcPr>
            <w:tcW w:type="dxa" w:w="1337"/>
            <w:shd w:fill="F2F5F8"/>
            <w:tcMar>
              <w:top w:w="100" w:type="dxa"/>
              <w:bottom w:w="100" w:type="dxa"/>
              <w:left w:w="150" w:type="dxa"/>
              <w:right w:w="150" w:type="dxa"/>
            </w:tcMar>
          </w:tcPr>
          <w:p>
            <w:r>
              <w:rPr>
                <w:rFonts w:ascii="Calibri" w:hAnsi="Calibri"/>
                <w:color w:val="1E1E1E"/>
                <w:sz w:val="19"/>
              </w:rPr>
              <w:t>5.3 Hours</w:t>
            </w:r>
          </w:p>
        </w:tc>
        <w:tc>
          <w:tcPr>
            <w:tcW w:type="dxa" w:w="1337"/>
            <w:shd w:fill="F2F5F8"/>
            <w:tcMar>
              <w:top w:w="100" w:type="dxa"/>
              <w:bottom w:w="100" w:type="dxa"/>
              <w:left w:w="150" w:type="dxa"/>
              <w:right w:w="150" w:type="dxa"/>
            </w:tcMar>
          </w:tcPr>
          <w:p>
            <w:r>
              <w:rPr>
                <w:rFonts w:ascii="Calibri" w:hAnsi="Calibri"/>
                <w:color w:val="1E1E1E"/>
                <w:sz w:val="19"/>
              </w:rPr>
              <w:t>5 Hours 20 Min</w:t>
            </w:r>
          </w:p>
        </w:tc>
        <w:tc>
          <w:tcPr>
            <w:tcW w:type="dxa" w:w="1337"/>
            <w:shd w:fill="F2F5F8"/>
            <w:tcMar>
              <w:top w:w="100" w:type="dxa"/>
              <w:bottom w:w="100" w:type="dxa"/>
              <w:left w:w="150" w:type="dxa"/>
              <w:right w:w="150" w:type="dxa"/>
            </w:tcMar>
          </w:tcPr>
          <w:p>
            <w:r>
              <w:rPr>
                <w:rFonts w:ascii="Calibri" w:hAnsi="Calibri"/>
                <w:color w:val="1E1E1E"/>
                <w:sz w:val="19"/>
              </w:rPr>
              <w:t>83.69%</w:t>
            </w:r>
          </w:p>
        </w:tc>
      </w:tr>
      <w:tr>
        <w:tc>
          <w:tcPr>
            <w:tcW w:type="dxa" w:w="1337"/>
            <w:shd w:fill="FFFFFF"/>
            <w:tcMar>
              <w:top w:w="100" w:type="dxa"/>
              <w:bottom w:w="100" w:type="dxa"/>
              <w:left w:w="150" w:type="dxa"/>
              <w:right w:w="150" w:type="dxa"/>
            </w:tcMar>
          </w:tcPr>
          <w:p>
            <w:r>
              <w:rPr>
                <w:rFonts w:ascii="Calibri" w:hAnsi="Calibri"/>
                <w:color w:val="1E1E1E"/>
                <w:sz w:val="19"/>
              </w:rPr>
              <w:t>SmartCXR EfficientNet-B7</w:t>
            </w:r>
          </w:p>
        </w:tc>
        <w:tc>
          <w:tcPr>
            <w:tcW w:type="dxa" w:w="1337"/>
            <w:shd w:fill="FFFFFF"/>
            <w:tcMar>
              <w:top w:w="100" w:type="dxa"/>
              <w:bottom w:w="100" w:type="dxa"/>
              <w:left w:w="150" w:type="dxa"/>
              <w:right w:w="150" w:type="dxa"/>
            </w:tcMar>
          </w:tcPr>
          <w:p>
            <w:r>
              <w:rPr>
                <w:rFonts w:ascii="Calibri" w:hAnsi="Calibri"/>
                <w:color w:val="1E1E1E"/>
                <w:sz w:val="19"/>
              </w:rPr>
              <w:t>—</w:t>
            </w:r>
          </w:p>
        </w:tc>
        <w:tc>
          <w:tcPr>
            <w:tcW w:type="dxa" w:w="1337"/>
            <w:shd w:fill="FFFFFF"/>
            <w:tcMar>
              <w:top w:w="100" w:type="dxa"/>
              <w:bottom w:w="100" w:type="dxa"/>
              <w:left w:w="150" w:type="dxa"/>
              <w:right w:w="150" w:type="dxa"/>
            </w:tcMar>
          </w:tcPr>
          <w:p>
            <w:r>
              <w:rPr>
                <w:rFonts w:ascii="Calibri" w:hAnsi="Calibri"/>
                <w:color w:val="1E1E1E"/>
                <w:sz w:val="19"/>
              </w:rPr>
              <w:t>—</w:t>
            </w:r>
          </w:p>
        </w:tc>
        <w:tc>
          <w:tcPr>
            <w:tcW w:type="dxa" w:w="1337"/>
            <w:shd w:fill="FFFFFF"/>
            <w:tcMar>
              <w:top w:w="100" w:type="dxa"/>
              <w:bottom w:w="100" w:type="dxa"/>
              <w:left w:w="150" w:type="dxa"/>
              <w:right w:w="150" w:type="dxa"/>
            </w:tcMar>
          </w:tcPr>
          <w:p>
            <w:r>
              <w:rPr>
                <w:rFonts w:ascii="Calibri" w:hAnsi="Calibri"/>
                <w:color w:val="1E1E1E"/>
                <w:sz w:val="19"/>
              </w:rPr>
              <w:t>—</w:t>
            </w:r>
          </w:p>
        </w:tc>
        <w:tc>
          <w:tcPr>
            <w:tcW w:type="dxa" w:w="1337"/>
            <w:shd w:fill="FFFFFF"/>
            <w:tcMar>
              <w:top w:w="100" w:type="dxa"/>
              <w:bottom w:w="100" w:type="dxa"/>
              <w:left w:w="150" w:type="dxa"/>
              <w:right w:w="150" w:type="dxa"/>
            </w:tcMar>
          </w:tcPr>
          <w:p>
            <w:r>
              <w:rPr>
                <w:rFonts w:ascii="Calibri" w:hAnsi="Calibri"/>
                <w:color w:val="1E1E1E"/>
                <w:sz w:val="19"/>
              </w:rPr>
              <w:t>—</w:t>
            </w:r>
          </w:p>
        </w:tc>
        <w:tc>
          <w:tcPr>
            <w:tcW w:type="dxa" w:w="1337"/>
            <w:shd w:fill="FFFFFF"/>
            <w:tcMar>
              <w:top w:w="100" w:type="dxa"/>
              <w:bottom w:w="100" w:type="dxa"/>
              <w:left w:w="150" w:type="dxa"/>
              <w:right w:w="150" w:type="dxa"/>
            </w:tcMar>
          </w:tcPr>
          <w:p>
            <w:r>
              <w:rPr>
                <w:rFonts w:ascii="Calibri" w:hAnsi="Calibri"/>
                <w:color w:val="1E1E1E"/>
                <w:sz w:val="19"/>
              </w:rPr>
              <w:t>—</w:t>
            </w:r>
          </w:p>
        </w:tc>
        <w:tc>
          <w:tcPr>
            <w:tcW w:type="dxa" w:w="1337"/>
            <w:shd w:fill="FFFFFF"/>
            <w:tcMar>
              <w:top w:w="100" w:type="dxa"/>
              <w:bottom w:w="100" w:type="dxa"/>
              <w:left w:w="150" w:type="dxa"/>
              <w:right w:w="150" w:type="dxa"/>
            </w:tcMar>
          </w:tcPr>
          <w:p>
            <w:r>
              <w:rPr>
                <w:rFonts w:ascii="Calibri" w:hAnsi="Calibri"/>
                <w:color w:val="1E1E1E"/>
                <w:sz w:val="19"/>
              </w:rPr>
              <w:t>⏳ Future Plan</w:t>
            </w:r>
          </w:p>
        </w:tc>
      </w:tr>
    </w:tbl>
    <w:p>
      <w:pPr>
        <w:spacing w:after="280"/>
      </w:pPr>
      <w:r>
        <w:rPr>
          <w:i/>
          <w:sz w:val="17"/>
        </w:rPr>
        <w:t>*Note: CheXNet ran overnight (Jul 21 6:25 PM → Jul 22 12:53 PM) with a temporary pause/resume at Epoch 6. Pure GPU active compute was ~5.5 hours (~24.2 min/epoch). Total GPU compute time across all models is 77 Hours 11 Minutes.</w:t>
      </w:r>
    </w:p>
    <w:p>
      <w:pPr>
        <w:keepNext/>
        <w:spacing w:before="240" w:after="120"/>
      </w:pPr>
      <w:r>
        <w:rPr>
          <w:rFonts w:ascii="Calibri" w:hAnsi="Calibri"/>
          <w:b/>
          <w:color w:val="0096C8"/>
          <w:sz w:val="28"/>
        </w:rPr>
        <w:t>Table 5: Data Augmentation Pipeline &amp; Inference Protocol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120" w:type="dxa"/>
              <w:bottom w:w="120" w:type="dxa"/>
              <w:left w:w="150" w:type="dxa"/>
              <w:right w:w="150" w:type="dxa"/>
            </w:tcMar>
          </w:tcPr>
          <w:p>
            <w:pPr>
              <w:jc w:val="center"/>
            </w:pPr>
            <w:r>
              <w:rPr>
                <w:rFonts w:ascii="Calibri" w:hAnsi="Calibri"/>
                <w:b/>
                <w:color w:val="FFFFFF"/>
                <w:sz w:val="20"/>
              </w:rPr>
              <w:t>Model Name</w:t>
            </w:r>
          </w:p>
        </w:tc>
        <w:tc>
          <w:tcPr>
            <w:tcW w:type="dxa" w:w="1872"/>
            <w:shd w:fill="003366"/>
            <w:tcMar>
              <w:top w:w="120" w:type="dxa"/>
              <w:bottom w:w="120" w:type="dxa"/>
              <w:left w:w="150" w:type="dxa"/>
              <w:right w:w="150" w:type="dxa"/>
            </w:tcMar>
          </w:tcPr>
          <w:p>
            <w:pPr>
              <w:jc w:val="center"/>
            </w:pPr>
            <w:r>
              <w:rPr>
                <w:rFonts w:ascii="Calibri" w:hAnsi="Calibri"/>
                <w:b/>
                <w:color w:val="FFFFFF"/>
                <w:sz w:val="20"/>
              </w:rPr>
              <w:t>Training Augmentations</w:t>
            </w:r>
          </w:p>
        </w:tc>
        <w:tc>
          <w:tcPr>
            <w:tcW w:type="dxa" w:w="1872"/>
            <w:shd w:fill="003366"/>
            <w:tcMar>
              <w:top w:w="120" w:type="dxa"/>
              <w:bottom w:w="120" w:type="dxa"/>
              <w:left w:w="150" w:type="dxa"/>
              <w:right w:w="150" w:type="dxa"/>
            </w:tcMar>
          </w:tcPr>
          <w:p>
            <w:pPr>
              <w:jc w:val="center"/>
            </w:pPr>
            <w:r>
              <w:rPr>
                <w:rFonts w:ascii="Calibri" w:hAnsi="Calibri"/>
                <w:b/>
                <w:color w:val="FFFFFF"/>
                <w:sz w:val="20"/>
              </w:rPr>
              <w:t>Validation / Test Pipeline</w:t>
            </w:r>
          </w:p>
        </w:tc>
        <w:tc>
          <w:tcPr>
            <w:tcW w:type="dxa" w:w="1872"/>
            <w:shd w:fill="003366"/>
            <w:tcMar>
              <w:top w:w="120" w:type="dxa"/>
              <w:bottom w:w="120" w:type="dxa"/>
              <w:left w:w="150" w:type="dxa"/>
              <w:right w:w="150" w:type="dxa"/>
            </w:tcMar>
          </w:tcPr>
          <w:p>
            <w:pPr>
              <w:jc w:val="center"/>
            </w:pPr>
            <w:r>
              <w:rPr>
                <w:rFonts w:ascii="Calibri" w:hAnsi="Calibri"/>
                <w:b/>
                <w:color w:val="FFFFFF"/>
                <w:sz w:val="20"/>
              </w:rPr>
              <w:t>Test-Time Augmentation (TTA)</w:t>
            </w:r>
          </w:p>
        </w:tc>
        <w:tc>
          <w:tcPr>
            <w:tcW w:type="dxa" w:w="1872"/>
            <w:shd w:fill="003366"/>
            <w:tcMar>
              <w:top w:w="120" w:type="dxa"/>
              <w:bottom w:w="120" w:type="dxa"/>
              <w:left w:w="150" w:type="dxa"/>
              <w:right w:w="150" w:type="dxa"/>
            </w:tcMar>
          </w:tcPr>
          <w:p>
            <w:pPr>
              <w:jc w:val="center"/>
            </w:pPr>
            <w:r>
              <w:rPr>
                <w:rFonts w:ascii="Calibri" w:hAnsi="Calibri"/>
                <w:b/>
                <w:color w:val="FFFFFF"/>
                <w:sz w:val="20"/>
              </w:rPr>
              <w:t>Ensemble Soft-Voting Weight</w:t>
            </w:r>
          </w:p>
        </w:tc>
      </w:tr>
      <w:tr>
        <w:tc>
          <w:tcPr>
            <w:tcW w:type="dxa" w:w="1872"/>
            <w:shd w:fill="F2F5F8"/>
            <w:tcMar>
              <w:top w:w="100" w:type="dxa"/>
              <w:bottom w:w="100" w:type="dxa"/>
              <w:left w:w="150" w:type="dxa"/>
              <w:right w:w="150" w:type="dxa"/>
            </w:tcMar>
          </w:tcPr>
          <w:p>
            <w:r>
              <w:rPr>
                <w:rFonts w:ascii="Calibri" w:hAnsi="Calibri"/>
                <w:color w:val="1E1E1E"/>
                <w:sz w:val="19"/>
              </w:rPr>
              <w:t>SmartCXR ConvNeXt-Large</w:t>
            </w:r>
          </w:p>
        </w:tc>
        <w:tc>
          <w:tcPr>
            <w:tcW w:type="dxa" w:w="1872"/>
            <w:shd w:fill="F2F5F8"/>
            <w:tcMar>
              <w:top w:w="100" w:type="dxa"/>
              <w:bottom w:w="100" w:type="dxa"/>
              <w:left w:w="150" w:type="dxa"/>
              <w:right w:w="150" w:type="dxa"/>
            </w:tcMar>
          </w:tcPr>
          <w:p>
            <w:r>
              <w:rPr>
                <w:rFonts w:ascii="Calibri" w:hAnsi="Calibri"/>
                <w:color w:val="1E1E1E"/>
                <w:sz w:val="19"/>
              </w:rPr>
              <w:t>Resize(448), ColorJitter(0.2), Rot(10°), Flip(0.5)</w:t>
            </w:r>
          </w:p>
        </w:tc>
        <w:tc>
          <w:tcPr>
            <w:tcW w:type="dxa" w:w="1872"/>
            <w:shd w:fill="F2F5F8"/>
            <w:tcMar>
              <w:top w:w="100" w:type="dxa"/>
              <w:bottom w:w="100" w:type="dxa"/>
              <w:left w:w="150" w:type="dxa"/>
              <w:right w:w="150" w:type="dxa"/>
            </w:tcMar>
          </w:tcPr>
          <w:p>
            <w:r>
              <w:rPr>
                <w:rFonts w:ascii="Calibri" w:hAnsi="Calibri"/>
                <w:color w:val="1E1E1E"/>
                <w:sz w:val="19"/>
              </w:rPr>
              <w:t>Resize(448), Normalize(ImageNet)</w:t>
            </w:r>
          </w:p>
        </w:tc>
        <w:tc>
          <w:tcPr>
            <w:tcW w:type="dxa" w:w="1872"/>
            <w:shd w:fill="F2F5F8"/>
            <w:tcMar>
              <w:top w:w="100" w:type="dxa"/>
              <w:bottom w:w="100" w:type="dxa"/>
              <w:left w:w="150" w:type="dxa"/>
              <w:right w:w="150" w:type="dxa"/>
            </w:tcMar>
          </w:tcPr>
          <w:p>
            <w:r>
              <w:rPr>
                <w:rFonts w:ascii="Calibri" w:hAnsi="Calibri"/>
                <w:color w:val="1E1E1E"/>
                <w:sz w:val="19"/>
              </w:rPr>
              <w:t>Original + Horizontal Flip</w:t>
            </w:r>
          </w:p>
        </w:tc>
        <w:tc>
          <w:tcPr>
            <w:tcW w:type="dxa" w:w="1872"/>
            <w:shd w:fill="F2F5F8"/>
            <w:tcMar>
              <w:top w:w="100" w:type="dxa"/>
              <w:bottom w:w="100" w:type="dxa"/>
              <w:left w:w="150" w:type="dxa"/>
              <w:right w:w="150" w:type="dxa"/>
            </w:tcMar>
          </w:tcPr>
          <w:p>
            <w:r>
              <w:rPr>
                <w:rFonts w:ascii="Calibri" w:hAnsi="Calibri"/>
                <w:color w:val="1E1E1E"/>
                <w:sz w:val="19"/>
              </w:rPr>
              <w:t>35.0%</w:t>
            </w:r>
          </w:p>
        </w:tc>
      </w:tr>
      <w:tr>
        <w:tc>
          <w:tcPr>
            <w:tcW w:type="dxa" w:w="1872"/>
            <w:shd w:fill="FFFFFF"/>
            <w:tcMar>
              <w:top w:w="100" w:type="dxa"/>
              <w:bottom w:w="100" w:type="dxa"/>
              <w:left w:w="150" w:type="dxa"/>
              <w:right w:w="150" w:type="dxa"/>
            </w:tcMar>
          </w:tcPr>
          <w:p>
            <w:r>
              <w:rPr>
                <w:rFonts w:ascii="Calibri" w:hAnsi="Calibri"/>
                <w:color w:val="1E1E1E"/>
                <w:sz w:val="19"/>
              </w:rPr>
              <w:t>SmartCXR CheXNet</w:t>
            </w:r>
          </w:p>
        </w:tc>
        <w:tc>
          <w:tcPr>
            <w:tcW w:type="dxa" w:w="1872"/>
            <w:shd w:fill="FFFFFF"/>
            <w:tcMar>
              <w:top w:w="100" w:type="dxa"/>
              <w:bottom w:w="100" w:type="dxa"/>
              <w:left w:w="150" w:type="dxa"/>
              <w:right w:w="150" w:type="dxa"/>
            </w:tcMar>
          </w:tcPr>
          <w:p>
            <w:r>
              <w:rPr>
                <w:rFonts w:ascii="Calibri" w:hAnsi="Calibri"/>
                <w:color w:val="1E1E1E"/>
                <w:sz w:val="19"/>
              </w:rPr>
              <w:t>Resize(448), ColorJitter(0.2), Rot(10°), Flip(0.5)</w:t>
            </w:r>
          </w:p>
        </w:tc>
        <w:tc>
          <w:tcPr>
            <w:tcW w:type="dxa" w:w="1872"/>
            <w:shd w:fill="FFFFFF"/>
            <w:tcMar>
              <w:top w:w="100" w:type="dxa"/>
              <w:bottom w:w="100" w:type="dxa"/>
              <w:left w:w="150" w:type="dxa"/>
              <w:right w:w="150" w:type="dxa"/>
            </w:tcMar>
          </w:tcPr>
          <w:p>
            <w:r>
              <w:rPr>
                <w:rFonts w:ascii="Calibri" w:hAnsi="Calibri"/>
                <w:color w:val="1E1E1E"/>
                <w:sz w:val="19"/>
              </w:rPr>
              <w:t>Resize(448), Normalize(ImageNet)</w:t>
            </w:r>
          </w:p>
        </w:tc>
        <w:tc>
          <w:tcPr>
            <w:tcW w:type="dxa" w:w="1872"/>
            <w:shd w:fill="FFFFFF"/>
            <w:tcMar>
              <w:top w:w="100" w:type="dxa"/>
              <w:bottom w:w="100" w:type="dxa"/>
              <w:left w:w="150" w:type="dxa"/>
              <w:right w:w="150" w:type="dxa"/>
            </w:tcMar>
          </w:tcPr>
          <w:p>
            <w:r>
              <w:rPr>
                <w:rFonts w:ascii="Calibri" w:hAnsi="Calibri"/>
                <w:color w:val="1E1E1E"/>
                <w:sz w:val="19"/>
              </w:rPr>
              <w:t>Original + Horizontal Flip</w:t>
            </w:r>
          </w:p>
        </w:tc>
        <w:tc>
          <w:tcPr>
            <w:tcW w:type="dxa" w:w="1872"/>
            <w:shd w:fill="FFFFFF"/>
            <w:tcMar>
              <w:top w:w="100" w:type="dxa"/>
              <w:bottom w:w="100" w:type="dxa"/>
              <w:left w:w="150" w:type="dxa"/>
              <w:right w:w="150" w:type="dxa"/>
            </w:tcMar>
          </w:tcPr>
          <w:p>
            <w:r>
              <w:rPr>
                <w:rFonts w:ascii="Calibri" w:hAnsi="Calibri"/>
                <w:color w:val="1E1E1E"/>
                <w:sz w:val="19"/>
              </w:rPr>
              <w:t>30.0%</w:t>
            </w:r>
          </w:p>
        </w:tc>
      </w:tr>
      <w:tr>
        <w:tc>
          <w:tcPr>
            <w:tcW w:type="dxa" w:w="1872"/>
            <w:shd w:fill="F2F5F8"/>
            <w:tcMar>
              <w:top w:w="100" w:type="dxa"/>
              <w:bottom w:w="100" w:type="dxa"/>
              <w:left w:w="150" w:type="dxa"/>
              <w:right w:w="150" w:type="dxa"/>
            </w:tcMar>
          </w:tcPr>
          <w:p>
            <w:r>
              <w:rPr>
                <w:rFonts w:ascii="Calibri" w:hAnsi="Calibri"/>
                <w:color w:val="1E1E1E"/>
                <w:sz w:val="19"/>
              </w:rPr>
              <w:t>SmartCXR Swin-T</w:t>
            </w:r>
          </w:p>
        </w:tc>
        <w:tc>
          <w:tcPr>
            <w:tcW w:type="dxa" w:w="1872"/>
            <w:shd w:fill="F2F5F8"/>
            <w:tcMar>
              <w:top w:w="100" w:type="dxa"/>
              <w:bottom w:w="100" w:type="dxa"/>
              <w:left w:w="150" w:type="dxa"/>
              <w:right w:w="150" w:type="dxa"/>
            </w:tcMar>
          </w:tcPr>
          <w:p>
            <w:r>
              <w:rPr>
                <w:rFonts w:ascii="Calibri" w:hAnsi="Calibri"/>
                <w:color w:val="1E1E1E"/>
                <w:sz w:val="19"/>
              </w:rPr>
              <w:t>Resize(448), ColorJitter(0.2), Rot(10°), Flip(0.5)</w:t>
            </w:r>
          </w:p>
        </w:tc>
        <w:tc>
          <w:tcPr>
            <w:tcW w:type="dxa" w:w="1872"/>
            <w:shd w:fill="F2F5F8"/>
            <w:tcMar>
              <w:top w:w="100" w:type="dxa"/>
              <w:bottom w:w="100" w:type="dxa"/>
              <w:left w:w="150" w:type="dxa"/>
              <w:right w:w="150" w:type="dxa"/>
            </w:tcMar>
          </w:tcPr>
          <w:p>
            <w:r>
              <w:rPr>
                <w:rFonts w:ascii="Calibri" w:hAnsi="Calibri"/>
                <w:color w:val="1E1E1E"/>
                <w:sz w:val="19"/>
              </w:rPr>
              <w:t>Resize(448), Normalize(ImageNet)</w:t>
            </w:r>
          </w:p>
        </w:tc>
        <w:tc>
          <w:tcPr>
            <w:tcW w:type="dxa" w:w="1872"/>
            <w:shd w:fill="F2F5F8"/>
            <w:tcMar>
              <w:top w:w="100" w:type="dxa"/>
              <w:bottom w:w="100" w:type="dxa"/>
              <w:left w:w="150" w:type="dxa"/>
              <w:right w:w="150" w:type="dxa"/>
            </w:tcMar>
          </w:tcPr>
          <w:p>
            <w:r>
              <w:rPr>
                <w:rFonts w:ascii="Calibri" w:hAnsi="Calibri"/>
                <w:color w:val="1E1E1E"/>
                <w:sz w:val="19"/>
              </w:rPr>
              <w:t>Original + Horizontal Flip</w:t>
            </w:r>
          </w:p>
        </w:tc>
        <w:tc>
          <w:tcPr>
            <w:tcW w:type="dxa" w:w="1872"/>
            <w:shd w:fill="F2F5F8"/>
            <w:tcMar>
              <w:top w:w="100" w:type="dxa"/>
              <w:bottom w:w="100" w:type="dxa"/>
              <w:left w:w="150" w:type="dxa"/>
              <w:right w:w="150" w:type="dxa"/>
            </w:tcMar>
          </w:tcPr>
          <w:p>
            <w:r>
              <w:rPr>
                <w:rFonts w:ascii="Calibri" w:hAnsi="Calibri"/>
                <w:color w:val="1E1E1E"/>
                <w:sz w:val="19"/>
              </w:rPr>
              <w:t>17.5%</w:t>
            </w:r>
          </w:p>
        </w:tc>
      </w:tr>
      <w:tr>
        <w:tc>
          <w:tcPr>
            <w:tcW w:type="dxa" w:w="1872"/>
            <w:shd w:fill="FFFFFF"/>
            <w:tcMar>
              <w:top w:w="100" w:type="dxa"/>
              <w:bottom w:w="100" w:type="dxa"/>
              <w:left w:w="150" w:type="dxa"/>
              <w:right w:w="150" w:type="dxa"/>
            </w:tcMar>
          </w:tcPr>
          <w:p>
            <w:r>
              <w:rPr>
                <w:rFonts w:ascii="Calibri" w:hAnsi="Calibri"/>
                <w:color w:val="1E1E1E"/>
                <w:sz w:val="19"/>
              </w:rPr>
              <w:t>SmartCXR DenseNet-121 (Opt)</w:t>
            </w:r>
          </w:p>
        </w:tc>
        <w:tc>
          <w:tcPr>
            <w:tcW w:type="dxa" w:w="1872"/>
            <w:shd w:fill="FFFFFF"/>
            <w:tcMar>
              <w:top w:w="100" w:type="dxa"/>
              <w:bottom w:w="100" w:type="dxa"/>
              <w:left w:w="150" w:type="dxa"/>
              <w:right w:w="150" w:type="dxa"/>
            </w:tcMar>
          </w:tcPr>
          <w:p>
            <w:r>
              <w:rPr>
                <w:rFonts w:ascii="Calibri" w:hAnsi="Calibri"/>
                <w:color w:val="1E1E1E"/>
                <w:sz w:val="19"/>
              </w:rPr>
              <w:t>Resize(448), ColorJitter(0.2), Rot(10°), Flip(0.5)</w:t>
            </w:r>
          </w:p>
        </w:tc>
        <w:tc>
          <w:tcPr>
            <w:tcW w:type="dxa" w:w="1872"/>
            <w:shd w:fill="FFFFFF"/>
            <w:tcMar>
              <w:top w:w="100" w:type="dxa"/>
              <w:bottom w:w="100" w:type="dxa"/>
              <w:left w:w="150" w:type="dxa"/>
              <w:right w:w="150" w:type="dxa"/>
            </w:tcMar>
          </w:tcPr>
          <w:p>
            <w:r>
              <w:rPr>
                <w:rFonts w:ascii="Calibri" w:hAnsi="Calibri"/>
                <w:color w:val="1E1E1E"/>
                <w:sz w:val="19"/>
              </w:rPr>
              <w:t>Resize(448), Normalize(ImageNet)</w:t>
            </w:r>
          </w:p>
        </w:tc>
        <w:tc>
          <w:tcPr>
            <w:tcW w:type="dxa" w:w="1872"/>
            <w:shd w:fill="FFFFFF"/>
            <w:tcMar>
              <w:top w:w="100" w:type="dxa"/>
              <w:bottom w:w="100" w:type="dxa"/>
              <w:left w:w="150" w:type="dxa"/>
              <w:right w:w="150" w:type="dxa"/>
            </w:tcMar>
          </w:tcPr>
          <w:p>
            <w:r>
              <w:rPr>
                <w:rFonts w:ascii="Calibri" w:hAnsi="Calibri"/>
                <w:color w:val="1E1E1E"/>
                <w:sz w:val="19"/>
              </w:rPr>
              <w:t>Original + Horizontal Flip</w:t>
            </w:r>
          </w:p>
        </w:tc>
        <w:tc>
          <w:tcPr>
            <w:tcW w:type="dxa" w:w="1872"/>
            <w:shd w:fill="FFFFFF"/>
            <w:tcMar>
              <w:top w:w="100" w:type="dxa"/>
              <w:bottom w:w="100" w:type="dxa"/>
              <w:left w:w="150" w:type="dxa"/>
              <w:right w:w="150" w:type="dxa"/>
            </w:tcMar>
          </w:tcPr>
          <w:p>
            <w:r>
              <w:rPr>
                <w:rFonts w:ascii="Calibri" w:hAnsi="Calibri"/>
                <w:color w:val="1E1E1E"/>
                <w:sz w:val="19"/>
              </w:rPr>
              <w:t>17.5%</w:t>
            </w:r>
          </w:p>
        </w:tc>
      </w:tr>
      <w:tr>
        <w:tc>
          <w:tcPr>
            <w:tcW w:type="dxa" w:w="1872"/>
            <w:shd w:fill="F2F5F8"/>
            <w:tcMar>
              <w:top w:w="100" w:type="dxa"/>
              <w:bottom w:w="100" w:type="dxa"/>
              <w:left w:w="150" w:type="dxa"/>
              <w:right w:w="150" w:type="dxa"/>
            </w:tcMar>
          </w:tcPr>
          <w:p>
            <w:r>
              <w:rPr>
                <w:rFonts w:ascii="Calibri" w:hAnsi="Calibri"/>
                <w:color w:val="1E1E1E"/>
                <w:sz w:val="19"/>
              </w:rPr>
              <w:t>DenseNet-121 (Base)</w:t>
            </w:r>
          </w:p>
        </w:tc>
        <w:tc>
          <w:tcPr>
            <w:tcW w:type="dxa" w:w="1872"/>
            <w:shd w:fill="F2F5F8"/>
            <w:tcMar>
              <w:top w:w="100" w:type="dxa"/>
              <w:bottom w:w="100" w:type="dxa"/>
              <w:left w:w="150" w:type="dxa"/>
              <w:right w:w="150" w:type="dxa"/>
            </w:tcMar>
          </w:tcPr>
          <w:p>
            <w:r>
              <w:rPr>
                <w:rFonts w:ascii="Calibri" w:hAnsi="Calibri"/>
                <w:color w:val="1E1E1E"/>
                <w:sz w:val="19"/>
              </w:rPr>
              <w:t>Resize(224), Crop, Rot(10°), Flip(0.5)</w:t>
            </w:r>
          </w:p>
        </w:tc>
        <w:tc>
          <w:tcPr>
            <w:tcW w:type="dxa" w:w="1872"/>
            <w:shd w:fill="F2F5F8"/>
            <w:tcMar>
              <w:top w:w="100" w:type="dxa"/>
              <w:bottom w:w="100" w:type="dxa"/>
              <w:left w:w="150" w:type="dxa"/>
              <w:right w:w="150" w:type="dxa"/>
            </w:tcMar>
          </w:tcPr>
          <w:p>
            <w:r>
              <w:rPr>
                <w:rFonts w:ascii="Calibri" w:hAnsi="Calibri"/>
                <w:color w:val="1E1E1E"/>
                <w:sz w:val="19"/>
              </w:rPr>
              <w:t>Resize(224), Normalize(ImageNet)</w:t>
            </w:r>
          </w:p>
        </w:tc>
        <w:tc>
          <w:tcPr>
            <w:tcW w:type="dxa" w:w="1872"/>
            <w:shd w:fill="F2F5F8"/>
            <w:tcMar>
              <w:top w:w="100" w:type="dxa"/>
              <w:bottom w:w="100" w:type="dxa"/>
              <w:left w:w="150" w:type="dxa"/>
              <w:right w:w="150" w:type="dxa"/>
            </w:tcMar>
          </w:tcPr>
          <w:p>
            <w:r>
              <w:rPr>
                <w:rFonts w:ascii="Calibri" w:hAnsi="Calibri"/>
                <w:color w:val="1E1E1E"/>
                <w:sz w:val="19"/>
              </w:rPr>
              <w:t>None</w:t>
            </w:r>
          </w:p>
        </w:tc>
        <w:tc>
          <w:tcPr>
            <w:tcW w:type="dxa" w:w="1872"/>
            <w:shd w:fill="F2F5F8"/>
            <w:tcMar>
              <w:top w:w="100" w:type="dxa"/>
              <w:bottom w:w="100" w:type="dxa"/>
              <w:left w:w="150" w:type="dxa"/>
              <w:right w:w="150" w:type="dxa"/>
            </w:tcMar>
          </w:tcPr>
          <w:p>
            <w:r>
              <w:rPr>
                <w:rFonts w:ascii="Calibri" w:hAnsi="Calibri"/>
                <w:color w:val="1E1E1E"/>
                <w:sz w:val="19"/>
              </w:rPr>
              <w:t>0.0%</w:t>
            </w:r>
          </w:p>
        </w:tc>
      </w:tr>
      <w:tr>
        <w:tc>
          <w:tcPr>
            <w:tcW w:type="dxa" w:w="1872"/>
            <w:shd w:fill="FFFFFF"/>
            <w:tcMar>
              <w:top w:w="100" w:type="dxa"/>
              <w:bottom w:w="100" w:type="dxa"/>
              <w:left w:w="150" w:type="dxa"/>
              <w:right w:w="150" w:type="dxa"/>
            </w:tcMar>
          </w:tcPr>
          <w:p>
            <w:r>
              <w:rPr>
                <w:rFonts w:ascii="Calibri" w:hAnsi="Calibri"/>
                <w:color w:val="1E1E1E"/>
                <w:sz w:val="19"/>
              </w:rPr>
              <w:t>SmartCXR EfficientNet-B7</w:t>
            </w:r>
          </w:p>
        </w:tc>
        <w:tc>
          <w:tcPr>
            <w:tcW w:type="dxa" w:w="1872"/>
            <w:shd w:fill="FFFFFF"/>
            <w:tcMar>
              <w:top w:w="100" w:type="dxa"/>
              <w:bottom w:w="100" w:type="dxa"/>
              <w:left w:w="150" w:type="dxa"/>
              <w:right w:w="150" w:type="dxa"/>
            </w:tcMar>
          </w:tcPr>
          <w:p>
            <w:r>
              <w:rPr>
                <w:rFonts w:ascii="Calibri" w:hAnsi="Calibri"/>
                <w:color w:val="1E1E1E"/>
                <w:sz w:val="19"/>
              </w:rPr>
              <w:t>Resize(600), ColorJitter(0.2), Rot(10°), Flip(0.5)</w:t>
            </w:r>
          </w:p>
        </w:tc>
        <w:tc>
          <w:tcPr>
            <w:tcW w:type="dxa" w:w="1872"/>
            <w:shd w:fill="FFFFFF"/>
            <w:tcMar>
              <w:top w:w="100" w:type="dxa"/>
              <w:bottom w:w="100" w:type="dxa"/>
              <w:left w:w="150" w:type="dxa"/>
              <w:right w:w="150" w:type="dxa"/>
            </w:tcMar>
          </w:tcPr>
          <w:p>
            <w:r>
              <w:rPr>
                <w:rFonts w:ascii="Calibri" w:hAnsi="Calibri"/>
                <w:color w:val="1E1E1E"/>
                <w:sz w:val="19"/>
              </w:rPr>
              <w:t>Resize(600), Normalize(ImageNet)</w:t>
            </w:r>
          </w:p>
        </w:tc>
        <w:tc>
          <w:tcPr>
            <w:tcW w:type="dxa" w:w="1872"/>
            <w:shd w:fill="FFFFFF"/>
            <w:tcMar>
              <w:top w:w="100" w:type="dxa"/>
              <w:bottom w:w="100" w:type="dxa"/>
              <w:left w:w="150" w:type="dxa"/>
              <w:right w:w="150" w:type="dxa"/>
            </w:tcMar>
          </w:tcPr>
          <w:p>
            <w:r>
              <w:rPr>
                <w:rFonts w:ascii="Calibri" w:hAnsi="Calibri"/>
                <w:color w:val="1E1E1E"/>
                <w:sz w:val="19"/>
              </w:rPr>
              <w:t>Original + Horizontal Flip</w:t>
            </w:r>
          </w:p>
        </w:tc>
        <w:tc>
          <w:tcPr>
            <w:tcW w:type="dxa" w:w="1872"/>
            <w:shd w:fill="FFFFFF"/>
            <w:tcMar>
              <w:top w:w="100" w:type="dxa"/>
              <w:bottom w:w="100" w:type="dxa"/>
              <w:left w:w="150" w:type="dxa"/>
              <w:right w:w="150" w:type="dxa"/>
            </w:tcMar>
          </w:tcPr>
          <w:p>
            <w:r>
              <w:rPr>
                <w:rFonts w:ascii="Calibri" w:hAnsi="Calibri"/>
                <w:color w:val="1E1E1E"/>
                <w:sz w:val="19"/>
              </w:rPr>
              <w:t>Future Integration</w:t>
            </w:r>
          </w:p>
        </w:tc>
      </w:tr>
    </w:tbl>
    <w:p>
      <w:pPr>
        <w:spacing w:after="320"/>
      </w:pPr>
    </w:p>
    <w:p>
      <w:pPr>
        <w:keepNext/>
        <w:spacing w:before="320" w:after="160"/>
      </w:pPr>
      <w:r>
        <w:rPr>
          <w:rFonts w:ascii="Calibri" w:hAnsi="Calibri"/>
          <w:b/>
          <w:color w:val="003366"/>
          <w:sz w:val="36"/>
        </w:rPr>
        <w:t>2. Deep Technical Rationale &amp; Formulations</w:t>
      </w:r>
    </w:p>
    <w:p>
      <w:pPr>
        <w:keepNext/>
        <w:spacing w:before="240" w:after="120"/>
      </w:pPr>
      <w:r>
        <w:rPr>
          <w:rFonts w:ascii="Calibri" w:hAnsi="Calibri"/>
          <w:b/>
          <w:color w:val="0096C8"/>
          <w:sz w:val="28"/>
        </w:rPr>
        <w:t>A. Why Sigmoid Output Activation instead of Softmax?</w:t>
      </w:r>
    </w:p>
    <w:p>
      <w:pPr>
        <w:spacing w:after="240"/>
      </w:pPr>
      <w:r>
        <w:rPr>
          <w:rFonts w:ascii="Calibri" w:hAnsi="Calibri"/>
          <w:sz w:val="21"/>
        </w:rPr>
        <w:t>In deep learning classification tasks, selecting between Softmax and Sigmoid depends entirely on class exclusivity:</w:t>
        <w:br/>
        <w:br/>
        <w:t>1. Softmax Formulation:</w:t>
        <w:br/>
        <w:t xml:space="preserve">   Softmax converts raw logits z into a normalized probability distribution where sum(P_i) = 1. It forces the model to choose exactly ONE mutually exclusive class. If Softmax were used on chest X-rays, predicting a high probability for 'Effusion' would artificially force down the probabilities of co-occurring conditions like 'Infiltration' or 'Atelectasis'.</w:t>
        <w:br/>
        <w:br/>
        <w:t>2. Sigmoid Formulation:</w:t>
        <w:br/>
        <w:t xml:space="preserve">   Sigmoid maps each logit independently between 0.0 and 1.0 (σ(z_i) = 1 / (1 + exp(-z_i))). This treats multi-label classification as 14 independent binary decisions per scan. An X-ray can present 0, 1, 2, or multiple pathologies simultaneously without artificial probability suppression.</w:t>
      </w:r>
    </w:p>
    <w:p>
      <w:pPr>
        <w:keepNext/>
        <w:spacing w:before="240" w:after="120"/>
      </w:pPr>
      <w:r>
        <w:rPr>
          <w:rFonts w:ascii="Calibri" w:hAnsi="Calibri"/>
          <w:b/>
          <w:color w:val="0096C8"/>
          <w:sz w:val="28"/>
        </w:rPr>
        <w:t>B. Why AdamW Optimizer instead of Standard Adam?</w:t>
      </w:r>
    </w:p>
    <w:p>
      <w:pPr>
        <w:spacing w:after="240"/>
      </w:pPr>
      <w:r>
        <w:rPr>
          <w:rFonts w:ascii="Calibri" w:hAnsi="Calibri"/>
          <w:sz w:val="21"/>
        </w:rPr>
        <w:t>Standard Adam applies L2 regularization directly to gradient updates (g_t = g_t + λ θ_{t-1}). When combined with adaptive momentum (moving averages of gradients), weight decay becomes coupled with gradient magnitude, causing effective decay to vanish for parameters with large gradients.</w:t>
        <w:br/>
        <w:br/>
        <w:t>AdamW (Loshchilov &amp; Hutter) decouples weight decay from the gradient update step:</w:t>
        <w:br/>
        <w:t>θ_t = θ_{t-1} - η (m_t / (sqrt(v_t) + ε) + λ θ_{t-1})</w:t>
        <w:br/>
        <w:br/>
        <w:t>This ensures uniform weight decay regardless of gradient magnitude, stabilizing high-capacity models (ConvNeXt-Large 198M, Swin-T 28M) and preventing overfitting across multi-epoch fine-tuning.</w:t>
      </w:r>
    </w:p>
    <w:p>
      <w:pPr>
        <w:keepNext/>
        <w:spacing w:before="240" w:after="120"/>
      </w:pPr>
      <w:r>
        <w:rPr>
          <w:rFonts w:ascii="Calibri" w:hAnsi="Calibri"/>
          <w:b/>
          <w:color w:val="0096C8"/>
          <w:sz w:val="28"/>
        </w:rPr>
        <w:t>C. Square-Root Damped Class-Loss Weighting Math</w:t>
      </w:r>
    </w:p>
    <w:p>
      <w:pPr>
        <w:spacing w:after="320"/>
      </w:pPr>
      <w:r>
        <w:rPr>
          <w:rFonts w:ascii="Calibri" w:hAnsi="Calibri"/>
          <w:sz w:val="21"/>
        </w:rPr>
        <w:t>Extreme class imbalance (e.g. Hernia with only 86 positive cases out of 25,596 test images) causes standard class weighting (w = N_neg / N_pos) to yield extreme multipliers (~490x for Hernia). This forces the model to heavily penalize missing a rare disease, leading to excessive false positives.</w:t>
        <w:br/>
        <w:br/>
        <w:t>Our Square-Root Damped Weighting formula:</w:t>
        <w:br/>
        <w:t>w_damped = sqrt( N_neg / N_pos )</w:t>
        <w:br/>
        <w:br/>
        <w:t>This reduces Hernia's multiplier from 490x down to ~22x, balancing precision/recall gradients and raising mean AUROC.</w:t>
      </w:r>
    </w:p>
    <w:p>
      <w:pPr>
        <w:keepNext/>
        <w:spacing w:before="320" w:after="160"/>
      </w:pPr>
      <w:r>
        <w:rPr>
          <w:rFonts w:ascii="Calibri" w:hAnsi="Calibri"/>
          <w:b/>
          <w:color w:val="003366"/>
          <w:sz w:val="36"/>
        </w:rPr>
        <w:t>3. Professor Defense Interview Study Guide (6 Core Questions &amp; Answers)</w:t>
      </w:r>
    </w:p>
    <w:p>
      <w:pPr>
        <w:keepNext/>
        <w:spacing w:before="160" w:after="40"/>
      </w:pPr>
      <w:r>
        <w:rPr>
          <w:rFonts w:ascii="Calibri" w:hAnsi="Calibri"/>
          <w:b/>
          <w:color w:val="003366"/>
          <w:sz w:val="22"/>
        </w:rPr>
        <w:t>❓ Q1: Why did you use patient-level splitting instead of random image splitting?</w:t>
      </w:r>
    </w:p>
    <w:p>
      <w:pPr>
        <w:spacing w:after="200"/>
      </w:pPr>
      <w:r>
        <w:rPr>
          <w:rFonts w:ascii="Calibri" w:hAnsi="Calibri"/>
          <w:color w:val="1E1E1E"/>
          <w:sz w:val="20"/>
        </w:rPr>
        <w:t>💡 Answer: Random image splitting causes data leakage because multiple scans from the same patient appear in both train and test sets. The neural network memorizes unique patient ribcage geometries, artificially inflating test AUC to &gt;90%. We enforced strict Patient-Level Splitting (80% train / 20% val / 22.8% test) using train_val_list.txt and patient IDs, ensuring zero patient overlap and real-world clinical validity.</w:t>
      </w:r>
    </w:p>
    <w:p>
      <w:pPr>
        <w:keepNext/>
        <w:spacing w:before="160" w:after="40"/>
      </w:pPr>
      <w:r>
        <w:rPr>
          <w:rFonts w:ascii="Calibri" w:hAnsi="Calibri"/>
          <w:b/>
          <w:color w:val="003366"/>
          <w:sz w:val="22"/>
        </w:rPr>
        <w:t>❓ Q2: Why did your SmartCXR 4-Model Soft-Voting Ensemble beat individual architectures?</w:t>
      </w:r>
    </w:p>
    <w:p>
      <w:pPr>
        <w:spacing w:after="200"/>
      </w:pPr>
      <w:r>
        <w:rPr>
          <w:rFonts w:ascii="Calibri" w:hAnsi="Calibri"/>
          <w:color w:val="1E1E1E"/>
          <w:sz w:val="20"/>
        </w:rPr>
        <w:t>💡 Answer: CNNs (CheXNet &amp; DenseNet-121) excel at localized spatial edge extraction (e.g. fluid borders in Effusion), ConvNeXt-Large extracts complex multi-scale opacity boundaries, and Swin-T Transformer uses shifted-window self-attention for long-range global lung context. Combining their predictions via weighted soft-voting + Test-Time Augmentation (TTA) smooths single-model variance, reaching 83.72% Test Set Mean AUC.</w:t>
      </w:r>
    </w:p>
    <w:p>
      <w:pPr>
        <w:keepNext/>
        <w:spacing w:before="160" w:after="40"/>
      </w:pPr>
      <w:r>
        <w:rPr>
          <w:rFonts w:ascii="Calibri" w:hAnsi="Calibri"/>
          <w:b/>
          <w:color w:val="003366"/>
          <w:sz w:val="22"/>
        </w:rPr>
        <w:t>❓ Q3: Why did you double input resolution to 448x448 pixels?</w:t>
      </w:r>
    </w:p>
    <w:p>
      <w:pPr>
        <w:spacing w:after="200"/>
      </w:pPr>
      <w:r>
        <w:rPr>
          <w:rFonts w:ascii="Calibri" w:hAnsi="Calibri"/>
          <w:color w:val="1E1E1E"/>
          <w:sz w:val="20"/>
        </w:rPr>
        <w:t>💡 Answer: Medical features such as hairline Pneumothorax (air leaks) or tiny Nodules are visually minute. Doubling spatial resolution from 224px to 448px provides 4x the total pixel area, enabling convolutional and attention layers to retain high-frequency clinical details that are completely lost at lower resolutions.</w:t>
      </w:r>
    </w:p>
    <w:p>
      <w:pPr>
        <w:keepNext/>
        <w:spacing w:before="160" w:after="40"/>
      </w:pPr>
      <w:r>
        <w:rPr>
          <w:rFonts w:ascii="Calibri" w:hAnsi="Calibri"/>
          <w:b/>
          <w:color w:val="003366"/>
          <w:sz w:val="22"/>
        </w:rPr>
        <w:t>❓ Q4: How do you prove your model is not a black box?</w:t>
      </w:r>
    </w:p>
    <w:p>
      <w:pPr>
        <w:spacing w:after="200"/>
      </w:pPr>
      <w:r>
        <w:rPr>
          <w:rFonts w:ascii="Calibri" w:hAnsi="Calibri"/>
          <w:color w:val="1E1E1E"/>
          <w:sz w:val="20"/>
        </w:rPr>
        <w:t>💡 Answer: We built a custom Grad-CAM explainability pipeline (src/visualize-info/visualize_gradcam.py). It calculates gradient-weighted activation heatmaps over the final feature stage, visually verifying that the model focuses on anatomical thorax regions (e.g., enlarged cardiac silhouette for Cardiomegaly) rather than background artifacts.</w:t>
      </w:r>
    </w:p>
    <w:p>
      <w:pPr>
        <w:keepNext/>
        <w:spacing w:before="160" w:after="40"/>
      </w:pPr>
      <w:r>
        <w:rPr>
          <w:rFonts w:ascii="Calibri" w:hAnsi="Calibri"/>
          <w:b/>
          <w:color w:val="003366"/>
          <w:sz w:val="22"/>
        </w:rPr>
        <w:t>❓ Q5: Why is AUROC the primary metric instead of standard Accuracy or F1?</w:t>
      </w:r>
    </w:p>
    <w:p>
      <w:pPr>
        <w:spacing w:after="200"/>
      </w:pPr>
      <w:r>
        <w:rPr>
          <w:rFonts w:ascii="Calibri" w:hAnsi="Calibri"/>
          <w:color w:val="1E1E1E"/>
          <w:sz w:val="20"/>
        </w:rPr>
        <w:t>💡 Answer: In multi-label datasets where 53.8% of images have 'No Finding', standard accuracy is misleading (a dummy model predicting all zeros achieves &gt;80% accuracy). AUROC evaluates true-positive vs. false-positive trade-offs across all decision thresholds, making it the universally accepted medical screening benchmark.</w:t>
      </w:r>
    </w:p>
    <w:p>
      <w:pPr>
        <w:keepNext/>
        <w:spacing w:before="160" w:after="40"/>
      </w:pPr>
      <w:r>
        <w:rPr>
          <w:rFonts w:ascii="Calibri" w:hAnsi="Calibri"/>
          <w:b/>
          <w:color w:val="003366"/>
          <w:sz w:val="22"/>
        </w:rPr>
        <w:t>❓ Q6: What is your future roadmap plan for model scaling?</w:t>
      </w:r>
    </w:p>
    <w:p>
      <w:pPr>
        <w:spacing w:after="200"/>
      </w:pPr>
      <w:r>
        <w:rPr>
          <w:rFonts w:ascii="Calibri" w:hAnsi="Calibri"/>
          <w:color w:val="1E1E1E"/>
          <w:sz w:val="20"/>
        </w:rPr>
        <w:t>💡 Answer: Our future fine-tuning roadmap centers on SmartCXR EfficientNet-B7 (~66.0M parameters). We have pre-downloaded official weights (pre-trained EfficientNet-B7 large/) and configured the pipeline to fine-tune at 600x600 resolution with compound scaling, targeting &gt;86% Mean AUROC.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