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14:paraId="52BBB88B" wp14:textId="77777777">
      <w:r>
        <w:rPr>
          <w:b/>
          <w:sz w:val="32"/>
        </w:rPr>
        <w:t>TASC – 24/7 Hotline SOP (Landlords &amp; Participants)</w:t>
      </w:r>
    </w:p>
    <w:p xmlns:wp14="http://schemas.microsoft.com/office/word/2010/wordml" w14:paraId="2E77830D" wp14:textId="7E00B970">
      <w:r w:rsidR="7ACEDF94">
        <w:rPr/>
        <w:t>Counties</w:t>
      </w:r>
      <w:r w:rsidR="7ACEDF94">
        <w:rPr/>
        <w:t xml:space="preserve">: Madison, St. Clair &amp; Sangamon • Program: </w:t>
      </w:r>
      <w:r w:rsidR="7ACEDF94">
        <w:rPr/>
        <w:t>B2H</w:t>
      </w:r>
    </w:p>
    <w:p xmlns:wp14="http://schemas.microsoft.com/office/word/2010/wordml" w14:paraId="0B810116" wp14:textId="77777777">
      <w:r>
        <w:rPr>
          <w:b/>
          <w:sz w:val="28"/>
        </w:rPr>
        <w:t>1) Purpose</w:t>
      </w:r>
    </w:p>
    <w:p xmlns:wp14="http://schemas.microsoft.com/office/word/2010/wordml" w14:paraId="14A72242" wp14:textId="77777777">
      <w:r>
        <w:t>Provide a single, always‑available contact pathway for urgent and non‑urgent issues related to participant housing and tenancy. This SOP standardizes triage decisions, escalation, documentation, and follow‑up to ensure safety, continuity, and accountability.</w:t>
      </w:r>
    </w:p>
    <w:p xmlns:wp14="http://schemas.microsoft.com/office/word/2010/wordml" w14:paraId="4239D1E2" wp14:textId="77777777">
      <w:r>
        <w:rPr>
          <w:b/>
          <w:sz w:val="28"/>
        </w:rPr>
        <w:t>2) Scope</w:t>
      </w:r>
    </w:p>
    <w:p xmlns:wp14="http://schemas.microsoft.com/office/word/2010/wordml" w14:paraId="206848F4" wp14:textId="7CD3DB48">
      <w:r w:rsidR="7ACEDF94">
        <w:rPr/>
        <w:t xml:space="preserve">Applies to all calls/texts/emails received through the </w:t>
      </w:r>
      <w:r w:rsidR="7ACEDF94">
        <w:rPr/>
        <w:t xml:space="preserve">B2H </w:t>
      </w:r>
      <w:r w:rsidR="7ACEDF94">
        <w:rPr/>
        <w:t>hotline by landlords, participants, neighbors, or partner agencies. Covers life‑safety emergencies, urgent non‑life‑safety incidents, and routine requests.</w:t>
      </w:r>
    </w:p>
    <w:p xmlns:wp14="http://schemas.microsoft.com/office/word/2010/wordml" w14:paraId="410EBE58" wp14:textId="77777777">
      <w:r>
        <w:rPr>
          <w:b/>
          <w:sz w:val="28"/>
        </w:rPr>
        <w:t>3) Definitions</w:t>
      </w:r>
    </w:p>
    <w:p xmlns:wp14="http://schemas.microsoft.com/office/word/2010/wordml" w:rsidP="7ACEDF94" w14:paraId="79EC519D" wp14:textId="7DDD4A2F">
      <w:pPr>
        <w:pStyle w:val="Normal"/>
      </w:pPr>
      <w:r w:rsidR="7ACEDF94">
        <w:rPr/>
        <w:t xml:space="preserve">• Life‑safety emergency: imminent risk to life, </w:t>
      </w:r>
      <w:r w:rsidR="7ACEDF94">
        <w:rPr/>
        <w:t>serious injury</w:t>
      </w:r>
      <w:r w:rsidR="7ACEDF94">
        <w:rPr/>
        <w:t>, or active criminal activity. Examples: fire, medical emergency, active violence.</w:t>
      </w:r>
      <w:r>
        <w:br/>
      </w:r>
      <w:r w:rsidR="7ACEDF94">
        <w:rPr/>
        <w:t>• Urgent non‑life‑safety: time‑sensitive issues that can worsen without action within 24h. Examples: lockout, water leak, heat outage.</w:t>
      </w:r>
      <w:r>
        <w:br/>
      </w:r>
      <w:r w:rsidR="7ACEDF94">
        <w:rPr/>
        <w:t>• Routine: issues that can be handled in next business day. Examples: billing questions, scheduling, minor maintenance follow‑up.</w:t>
      </w:r>
      <w:r>
        <w:br/>
      </w:r>
      <w:r w:rsidR="7ACEDF94">
        <w:rPr/>
        <w:t>• Triage Specialist (TS): first‑line hotline staff who answers, verifies identity, categorizes, and routes calls.</w:t>
      </w:r>
      <w:r>
        <w:br/>
      </w:r>
      <w:r w:rsidR="7ACEDF94">
        <w:rPr/>
        <w:t>• On‑Call Case Manager (OCM): case manager assigned to after‑hours rotation for participant‑specific follow‑ups.</w:t>
      </w:r>
      <w:r>
        <w:br/>
      </w:r>
      <w:r w:rsidR="7ACEDF94">
        <w:rPr/>
        <w:t>• Supervisor (SUP): program supervisor responsible for approvals and high‑risk guidance.</w:t>
      </w:r>
      <w:r>
        <w:br/>
      </w:r>
      <w:r w:rsidR="7ACEDF94">
        <w:rPr/>
        <w:t>• PQI: Performance &amp; Quality Improvement team that audits documentation and trends.</w:t>
      </w:r>
      <w:r>
        <w:br/>
      </w:r>
      <w:r w:rsidR="7ACEDF94">
        <w:rPr/>
        <w:t>• ECR: Electronic Client Record (system of record for notes, tasks, metrics).</w:t>
      </w:r>
      <w:r>
        <w:br/>
      </w:r>
      <w:r w:rsidR="4698FE96">
        <w:rPr/>
        <w:t xml:space="preserve">• </w:t>
      </w:r>
      <w:r w:rsidR="7CEC3D5F">
        <w:rPr/>
        <w:t>ROI: Release of Information</w:t>
      </w:r>
      <w:r>
        <w:br/>
      </w:r>
      <w:r w:rsidR="06A9F8EF">
        <w:rPr/>
        <w:t xml:space="preserve">• </w:t>
      </w:r>
      <w:r w:rsidR="5CA96653">
        <w:rPr/>
        <w:t>PHI: Personal Health Information</w:t>
      </w:r>
    </w:p>
    <w:p xmlns:wp14="http://schemas.microsoft.com/office/word/2010/wordml" w14:paraId="63E679AB" wp14:textId="35D23E7A">
      <w:r>
        <w:br/>
      </w:r>
    </w:p>
    <w:p w:rsidR="7ACEDF94" w:rsidRDefault="7ACEDF94" w14:paraId="6752C0A6" w14:textId="3FEAC5CF"/>
    <w:p xmlns:wp14="http://schemas.microsoft.com/office/word/2010/wordml" w14:paraId="47C35813" wp14:textId="77777777">
      <w:r>
        <w:rPr>
          <w:b/>
          <w:sz w:val="28"/>
        </w:rPr>
        <w:t>4) Hours &amp; Access</w:t>
      </w:r>
    </w:p>
    <w:p xmlns:wp14="http://schemas.microsoft.com/office/word/2010/wordml" w14:paraId="04422047" wp14:textId="77777777">
      <w:r>
        <w:t>• Availability: 24 hours/day, 7 days/week.</w:t>
      </w:r>
      <w:r>
        <w:br/>
      </w:r>
      <w:r>
        <w:t>• Access modes: phone (primary), voicemail fallback, SMS/text (if enabled), and email alias for non‑urgent issues.</w:t>
      </w:r>
      <w:r>
        <w:br/>
      </w:r>
      <w:r>
        <w:t>• Greeting: 'You’ve reached TASC’s 24/7 support line for housing. If this is a life‑safety emergency, hang up and dial 911 now.'</w:t>
      </w:r>
      <w:r>
        <w:br/>
      </w:r>
      <w:r>
        <w:t>• Language access: interpreter line available; document preferred language in ECR.</w:t>
      </w:r>
      <w:r>
        <w:br/>
      </w:r>
      <w:r>
        <w:t>• Confidentiality: verify caller identity before sharing any participant information.</w:t>
      </w:r>
    </w:p>
    <w:p xmlns:wp14="http://schemas.microsoft.com/office/word/2010/wordml" w14:paraId="31F85A32" wp14:textId="77777777">
      <w:r>
        <w:rPr>
          <w:b/>
          <w:sz w:val="28"/>
        </w:rPr>
        <w:t>5) Roles &amp; RACI</w:t>
      </w:r>
    </w:p>
    <w:p xmlns:wp14="http://schemas.microsoft.com/office/word/2010/wordml" w14:paraId="7E1C1E49" wp14:textId="77777777">
      <w:r>
        <w:t>• Triage Specialist (TS): Owns intake, verification, categorization, initial guidance, and routing. (R)</w:t>
      </w:r>
      <w:r>
        <w:br/>
      </w:r>
      <w:r>
        <w:t>• On‑Call Case Manager (OCM): Owns participant follow‑up and resolution for non‑life‑safety. (R)</w:t>
      </w:r>
      <w:r>
        <w:br/>
      </w:r>
      <w:r>
        <w:t>• Supervisor (SUP): Approves high‑risk decisions, extensions, and incident reports. (A)</w:t>
      </w:r>
      <w:r>
        <w:br/>
      </w:r>
      <w:r>
        <w:t>• PQI/Data: Reviews audit sample weekly; maintains metrics dashboards. (C)</w:t>
      </w:r>
      <w:r>
        <w:br/>
      </w:r>
      <w:r>
        <w:t>• IT/ECR Admin: Maintains hotline systems, voicemail, paging, and ECR templates. (C)</w:t>
      </w:r>
      <w:r>
        <w:br/>
      </w:r>
      <w:r>
        <w:t>• Program Leadership: Informed of sentinel events and recurring trends. (I)</w:t>
      </w:r>
    </w:p>
    <w:p xmlns:wp14="http://schemas.microsoft.com/office/word/2010/wordml" w14:paraId="13CD9FCD" wp14:textId="77777777">
      <w:r>
        <w:rPr>
          <w:b/>
          <w:sz w:val="28"/>
        </w:rPr>
        <w:t>6) Verification &amp; Intake (TS)</w:t>
      </w:r>
    </w:p>
    <w:p xmlns:wp14="http://schemas.microsoft.com/office/word/2010/wordml" w14:paraId="0D71472C" wp14:textId="77777777">
      <w:r>
        <w:t>1) Verify caller type: landlord, participant, provider, other. Collect name, callback number, and relation to case.</w:t>
      </w:r>
      <w:r>
        <w:br/>
      </w:r>
      <w:r>
        <w:t>2) Verify participant identity (if applicable): full name, DOB (or last 4 of phone), address/unit, landlord name.</w:t>
      </w:r>
      <w:r>
        <w:br/>
      </w:r>
      <w:r>
        <w:t>3) Check ECR for active case and recent notes; confirm if caller is authorized contact.</w:t>
      </w:r>
      <w:r>
        <w:br/>
      </w:r>
      <w:r>
        <w:t>4) Record issue summary in standard template; capture time, location, and immediate risks.</w:t>
      </w:r>
    </w:p>
    <w:p xmlns:wp14="http://schemas.microsoft.com/office/word/2010/wordml" w14:paraId="78D33E15" wp14:textId="77777777">
      <w:r>
        <w:rPr>
          <w:b/>
          <w:sz w:val="28"/>
        </w:rPr>
        <w:t>7) Decision Tree (TS)</w:t>
      </w:r>
    </w:p>
    <w:p xmlns:wp14="http://schemas.microsoft.com/office/word/2010/wordml" w14:paraId="0B93D253" wp14:textId="77777777">
      <w:r>
        <w:t>7.1 Life‑Safety? If YES → 'Please hang up and dial 911 immediately.' Offer to stay on the line while they connect. Document incident in ECR and notify OCM/SUP via paging. If landlord reports active criminal activity, advise 911, then notify OCM/SUP.</w:t>
      </w:r>
      <w:r>
        <w:br/>
      </w:r>
      <w:r>
        <w:t>7.2 Urgent Non‑Life‑Safety? Examples: lockout, flooding/leak, no heat in winter, electrical hazard, behavior escalating but not violent, welfare checks. Action: TS warms transfer to OCM. If OCM unavailable after two attempts within 10 minutes, page SUP. Provide immediate practical guidance and document in ECR.</w:t>
      </w:r>
      <w:r>
        <w:br/>
      </w:r>
      <w:r>
        <w:t>7.3 Routine? Examples: rent/AP questions, scheduling, minor maintenance follow‑up, documentation requests. Action: Create ECR task for assigned CM (next business day), acknowledge to caller, and close hotline incident as 'Routine – queued'.</w:t>
      </w:r>
    </w:p>
    <w:p xmlns:wp14="http://schemas.microsoft.com/office/word/2010/wordml" w14:paraId="6E74F0A4" wp14:textId="77777777">
      <w:r>
        <w:rPr>
          <w:b/>
          <w:sz w:val="28"/>
        </w:rPr>
        <w:t>8) Escalation &amp; Response SLAs</w:t>
      </w:r>
    </w:p>
    <w:p xmlns:wp14="http://schemas.microsoft.com/office/word/2010/wordml" w14:paraId="45E3EED6" wp14:textId="77777777">
      <w:r>
        <w:t>• TS pick‑up target: ≤ 3 rings (or callback within 10 minutes if voicemail).</w:t>
      </w:r>
      <w:r>
        <w:br/>
      </w:r>
      <w:r>
        <w:t>• Life‑safety: immediate 911 direction; OCM/SUP notified within 15 minutes.</w:t>
      </w:r>
      <w:r>
        <w:br/>
      </w:r>
      <w:r>
        <w:t>• Urgent non‑life‑safety: OCM contact within 30 minutes; interim guidance provided by TS.</w:t>
      </w:r>
      <w:r>
        <w:br/>
      </w:r>
      <w:r>
        <w:t>• Routine: task created same day; CM outreach by next business day.</w:t>
      </w:r>
      <w:r>
        <w:br/>
      </w:r>
      <w:r>
        <w:t>• If OCM unreachable: escalate to SUP after 10 minutes and two attempts; SUP engages backup OCM.</w:t>
      </w:r>
      <w:r>
        <w:br/>
      </w:r>
      <w:r>
        <w:t>• Landlord lockout/entry issues: follow lease and local law; OCM to mediate same day when feasible.</w:t>
      </w:r>
    </w:p>
    <w:p xmlns:wp14="http://schemas.microsoft.com/office/word/2010/wordml" w14:paraId="50E43FBE" wp14:textId="77777777">
      <w:r>
        <w:rPr>
          <w:b/>
          <w:sz w:val="28"/>
        </w:rPr>
        <w:t>9) Scripts (TS)</w:t>
      </w:r>
    </w:p>
    <w:p xmlns:wp14="http://schemas.microsoft.com/office/word/2010/wordml" w14:paraId="5ACA76BE" wp14:textId="77777777">
      <w:r>
        <w:t>Open &amp; Verify: “Thanks for calling TASC’s 24/7 support line. My name is ____. If this is a life‑safety emergency, please hang up and dial 911. Can I get your name, callback number, and how you’re connected to this situation?”</w:t>
      </w:r>
      <w:r>
        <w:br/>
      </w:r>
      <w:r>
        <w:t>Life‑Safety: “This sounds like an emergency. The fastest help is 911. I’ll stay on the line while you connect if you’d like.”</w:t>
      </w:r>
      <w:r>
        <w:br/>
      </w:r>
      <w:r>
        <w:t>Urgent Non‑Life‑Safety: “I’m going to connect you with our on‑call case manager now. If we get disconnected, they will call you back at ____.”</w:t>
      </w:r>
      <w:r>
        <w:br/>
      </w:r>
      <w:r>
        <w:t>Routine Close: “I’ve created a task for your case manager. They’ll follow up by the next business day. If anything worsens, call us back anytime.”</w:t>
      </w:r>
    </w:p>
    <w:p xmlns:wp14="http://schemas.microsoft.com/office/word/2010/wordml" w14:paraId="09DA31BE" wp14:textId="77777777">
      <w:r>
        <w:rPr>
          <w:b/>
          <w:sz w:val="28"/>
        </w:rPr>
        <w:t>10) Documentation (ECR)</w:t>
      </w:r>
    </w:p>
    <w:p xmlns:wp14="http://schemas.microsoft.com/office/word/2010/wordml" w14:paraId="1B156412" wp14:textId="0862108F">
      <w:r w:rsidR="7ACEDF94">
        <w:rPr/>
        <w:t>Create a 'Hotline Incident' note including: caller type, verification status, summary, category (life‑safety / urgent / routine), actions taken, people notified, and next steps. Attach any photos/voicemails if available. Link to landlord/participant records. For urgent incidents, open a 'Follow‑Up Task' assigned to OCM with due date/time.</w:t>
      </w:r>
    </w:p>
    <w:p xmlns:wp14="http://schemas.microsoft.com/office/word/2010/wordml" w14:paraId="5B075890" wp14:textId="77777777">
      <w:r>
        <w:rPr>
          <w:b/>
          <w:sz w:val="28"/>
        </w:rPr>
        <w:t>11) Special Scenarios</w:t>
      </w:r>
    </w:p>
    <w:p xmlns:wp14="http://schemas.microsoft.com/office/word/2010/wordml" w14:paraId="28608921" wp14:textId="77777777">
      <w:r>
        <w:t>• Behavioral Health/SUD distress without life‑safety: OCM offers de‑escalation, contacts provider on-call if applicable, sets welfare check if needed.</w:t>
      </w:r>
      <w:r>
        <w:br/>
      </w:r>
      <w:r>
        <w:t>• Property damage/maintenance: landlord is primary for repairs; OCM coordinates tenant support and expectations; document with photos if provided.</w:t>
      </w:r>
      <w:r>
        <w:br/>
      </w:r>
      <w:r>
        <w:t>• Bridge housing location: confirm vendor policies; remind participant of house rules; notify vendor contact if needed.</w:t>
      </w:r>
      <w:r>
        <w:br/>
      </w:r>
      <w:r>
        <w:t>• Law enforcement involved: document case number, officer, and outcome; notify SUP.</w:t>
      </w:r>
    </w:p>
    <w:p xmlns:wp14="http://schemas.microsoft.com/office/word/2010/wordml" w14:paraId="5578A323" wp14:textId="77777777">
      <w:r>
        <w:rPr>
          <w:b/>
          <w:sz w:val="28"/>
        </w:rPr>
        <w:t>12) On‑Call Scheduling &amp; Coverage</w:t>
      </w:r>
    </w:p>
    <w:p xmlns:wp14="http://schemas.microsoft.com/office/word/2010/wordml" w14:paraId="405C2170" wp14:textId="77777777">
      <w:r>
        <w:t>• Publish monthly on‑call calendar (OCM primary + backup; SUP on‑call). Ensure paging list is current.</w:t>
      </w:r>
      <w:r>
        <w:br/>
      </w:r>
      <w:r>
        <w:t>• Coverage swaps require SUP approval and calendar update.</w:t>
      </w:r>
      <w:r>
        <w:br/>
      </w:r>
      <w:r>
        <w:t>• If volume exceeds capacity, enable overflow to secondary TS line or temporary vendor answering service (see Contingency).</w:t>
      </w:r>
    </w:p>
    <w:p xmlns:wp14="http://schemas.microsoft.com/office/word/2010/wordml" w14:paraId="17214F62" wp14:textId="77777777">
      <w:r>
        <w:rPr>
          <w:b/>
          <w:sz w:val="28"/>
        </w:rPr>
        <w:t>13) Contingency &amp; Outages</w:t>
      </w:r>
    </w:p>
    <w:p xmlns:wp14="http://schemas.microsoft.com/office/word/2010/wordml" w14:paraId="267F6531" wp14:textId="77777777">
      <w:r>
        <w:t>• Phone outage: forward hotline to backup cell/answering service; post banner in ECR.</w:t>
      </w:r>
      <w:r>
        <w:br/>
      </w:r>
      <w:r>
        <w:t>• High call volume: engage overflow vendor with confidentiality agreement; TS reviews vendor log each morning.</w:t>
      </w:r>
      <w:r>
        <w:br/>
      </w:r>
      <w:r>
        <w:t>• Staff unavailability: SUP activates backup OCM.</w:t>
      </w:r>
      <w:r>
        <w:br/>
      </w:r>
      <w:r>
        <w:t>• Critical incident: SUP initiates Incident Command protocol and leadership notification.</w:t>
      </w:r>
    </w:p>
    <w:p xmlns:wp14="http://schemas.microsoft.com/office/word/2010/wordml" w14:paraId="3041CE86" wp14:textId="77777777">
      <w:r>
        <w:rPr>
          <w:b/>
          <w:sz w:val="28"/>
        </w:rPr>
        <w:t>14) Metrics &amp; PQI</w:t>
      </w:r>
    </w:p>
    <w:p xmlns:wp14="http://schemas.microsoft.com/office/word/2010/wordml" w14:paraId="12A770BF" wp14:textId="77777777">
      <w:r>
        <w:t>• Volume by category (life‑safety / urgent / routine).</w:t>
      </w:r>
      <w:r>
        <w:br/>
      </w:r>
      <w:r>
        <w:t>• Response times: TS pickup time, OCM callback time.</w:t>
      </w:r>
      <w:r>
        <w:br/>
      </w:r>
      <w:r>
        <w:t>• Resolution time to close.</w:t>
      </w:r>
      <w:r>
        <w:br/>
      </w:r>
      <w:r>
        <w:t>• Repeat callers within 7 days.</w:t>
      </w:r>
      <w:r>
        <w:br/>
      </w:r>
      <w:r>
        <w:t>• Landlord/participant satisfaction (post‑incident micro‑survey when appropriate).</w:t>
      </w:r>
      <w:r>
        <w:br/>
      </w:r>
      <w:r>
        <w:t>• Monthly audit: PQI reviews 10% sample for documentation and decision accuracy; findings feed CQI loop.</w:t>
      </w:r>
    </w:p>
    <w:p xmlns:wp14="http://schemas.microsoft.com/office/word/2010/wordml" w14:paraId="05AEF1CC" wp14:textId="77777777">
      <w:r>
        <w:rPr>
          <w:b/>
          <w:sz w:val="28"/>
        </w:rPr>
        <w:t>15) Privacy &amp; Compliance</w:t>
      </w:r>
    </w:p>
    <w:p xmlns:wp14="http://schemas.microsoft.com/office/word/2010/wordml" w14:paraId="59838BBB" wp14:textId="77777777" wp14:noSpellErr="1">
      <w:r w:rsidR="7ACEDF94">
        <w:rPr/>
        <w:t xml:space="preserve">• Minimum necessary information; do not include </w:t>
      </w:r>
      <w:r w:rsidR="7ACEDF94">
        <w:rPr/>
        <w:t>PHI</w:t>
      </w:r>
      <w:r w:rsidR="7ACEDF94">
        <w:rPr/>
        <w:t xml:space="preserve"> </w:t>
      </w:r>
      <w:r w:rsidR="7ACEDF94">
        <w:rPr/>
        <w:t>in emails/texts.</w:t>
      </w:r>
      <w:r>
        <w:br/>
      </w:r>
      <w:r w:rsidR="7ACEDF94">
        <w:rPr/>
        <w:t>• Follow consent/</w:t>
      </w:r>
      <w:r w:rsidR="7ACEDF94">
        <w:rPr/>
        <w:t>ROI</w:t>
      </w:r>
      <w:r w:rsidR="7ACEDF94">
        <w:rPr/>
        <w:t xml:space="preserve"> </w:t>
      </w:r>
      <w:r w:rsidR="7ACEDF94">
        <w:rPr/>
        <w:t>rules before sharing participant information with third parties.</w:t>
      </w:r>
      <w:r>
        <w:br/>
      </w:r>
      <w:r w:rsidR="7ACEDF94">
        <w:rPr/>
        <w:t xml:space="preserve">• </w:t>
      </w:r>
      <w:r w:rsidR="7ACEDF94">
        <w:rPr/>
        <w:t>Maintain</w:t>
      </w:r>
      <w:r w:rsidR="7ACEDF94">
        <w:rPr/>
        <w:t xml:space="preserve"> secure storage of recordings/voicemails per policy and retention schedule.</w:t>
      </w:r>
      <w:r>
        <w:br/>
      </w:r>
      <w:r w:rsidR="7ACEDF94">
        <w:rPr/>
        <w:t>• Use person‑first, destigmatizing language in all communications.</w:t>
      </w:r>
    </w:p>
    <w:p xmlns:wp14="http://schemas.microsoft.com/office/word/2010/wordml" w14:paraId="01298A98" wp14:textId="77777777">
      <w:r>
        <w:rPr>
          <w:b/>
          <w:sz w:val="28"/>
        </w:rPr>
        <w:t>16) Training &amp; Readiness</w:t>
      </w:r>
    </w:p>
    <w:p xmlns:wp14="http://schemas.microsoft.com/office/word/2010/wordml" w14:paraId="38EACF62" wp14:textId="77777777">
      <w:r>
        <w:t>• Quarterly training for TS/OCM on scripts, de‑escalation, and updates.</w:t>
      </w:r>
      <w:r>
        <w:br/>
      </w:r>
      <w:r>
        <w:t>• Shadowing for new hotline staff.</w:t>
      </w:r>
      <w:r>
        <w:br/>
      </w:r>
      <w:r>
        <w:t>• Tabletop exercises every 6 months (life‑safety, landlord dispute, bridge housing incident).</w:t>
      </w:r>
    </w:p>
    <w:p xmlns:wp14="http://schemas.microsoft.com/office/word/2010/wordml" w14:paraId="04110D58" wp14:textId="77777777">
      <w:r>
        <w:rPr>
          <w:b/>
          <w:sz w:val="28"/>
        </w:rPr>
        <w:t>Appendix A – Call Categories &amp; Examples</w:t>
      </w:r>
    </w:p>
    <w:p xmlns:wp14="http://schemas.microsoft.com/office/word/2010/wordml" w14:paraId="6B3487C5" wp14:textId="77777777">
      <w:r>
        <w:t>• Life‑safety: fire, active violence, severe medical distress.</w:t>
      </w:r>
      <w:r>
        <w:br/>
      </w:r>
      <w:r>
        <w:t>• Urgent non‑life‑safety: lockout, critical utility outage, major leak, police welfare check, escalating conflict.</w:t>
      </w:r>
      <w:r>
        <w:br/>
      </w:r>
      <w:r>
        <w:t>• Routine: billing/AP, documentation request, minor maintenance follow‑up, scheduling.</w:t>
      </w:r>
    </w:p>
    <w:p xmlns:wp14="http://schemas.microsoft.com/office/word/2010/wordml" w14:paraId="078054A9" wp14:textId="77777777">
      <w:r>
        <w:rPr>
          <w:b/>
          <w:sz w:val="28"/>
        </w:rPr>
        <w:t>Appendix B – Data Elements for ECR (Hotline Incident)</w:t>
      </w:r>
    </w:p>
    <w:p xmlns:wp14="http://schemas.microsoft.com/office/word/2010/wordml" w14:paraId="27CCC0D3" wp14:textId="77777777">
      <w:r>
        <w:t>Timestamp; Caller type; Caller identity verified (Y/N); Participant name &amp; Case ID; Address/Unit; Summary; Category; Actions taken; Routed to (OCM/SUP); SLA tick (met/missed); Attachments; Next steps; Close date.</w:t>
      </w:r>
    </w:p>
    <w:p xmlns:wp14="http://schemas.microsoft.com/office/word/2010/wordml" w14:paraId="2B88D908" wp14:textId="77777777">
      <w:r>
        <w:rPr>
          <w:b/>
          <w:sz w:val="28"/>
        </w:rPr>
        <w:t>Appendix C – Templates</w:t>
      </w:r>
    </w:p>
    <w:p xmlns:wp14="http://schemas.microsoft.com/office/word/2010/wordml" w14:paraId="696A3BAA" wp14:textId="77777777">
      <w:r>
        <w:t>• Hotline Incident Note template (ECR).</w:t>
      </w:r>
      <w:r>
        <w:br/>
      </w:r>
      <w:r>
        <w:t>• Follow‑Up Task template (ECR).</w:t>
      </w:r>
      <w:r>
        <w:br/>
      </w:r>
      <w:r>
        <w:t>• Supervisor Notification template (email/pager).</w:t>
      </w:r>
      <w:r>
        <w:br/>
      </w:r>
      <w:r>
        <w:t>• Post‑incident survey link (optional).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CB2AF"/>
    <w:rsid w:val="00AA1D8D"/>
    <w:rsid w:val="00B47730"/>
    <w:rsid w:val="00CB0664"/>
    <w:rsid w:val="00FC693F"/>
    <w:rsid w:val="06A9F8EF"/>
    <w:rsid w:val="0DA98782"/>
    <w:rsid w:val="1B13D1EF"/>
    <w:rsid w:val="1CD63440"/>
    <w:rsid w:val="27AB0CE0"/>
    <w:rsid w:val="2EC2C26E"/>
    <w:rsid w:val="3D46B1C3"/>
    <w:rsid w:val="3D46B1C3"/>
    <w:rsid w:val="453AF53D"/>
    <w:rsid w:val="4698FE96"/>
    <w:rsid w:val="4A5FFF1A"/>
    <w:rsid w:val="4C358D93"/>
    <w:rsid w:val="4C358D93"/>
    <w:rsid w:val="5CA96653"/>
    <w:rsid w:val="7ACEDF94"/>
    <w:rsid w:val="7CEC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42DB6B8F-A384-4836-891F-9BD041F4EF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Robbin Robinson</lastModifiedBy>
  <revision>2</revision>
  <dcterms:created xsi:type="dcterms:W3CDTF">2013-12-23T23:15:00.0000000Z</dcterms:created>
  <dcterms:modified xsi:type="dcterms:W3CDTF">2025-10-02T00:46:29.0717671Z</dcterms:modified>
  <category/>
</coreProperties>
</file>