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AD61" w14:textId="180B1E12" w:rsidR="00F47DE2" w:rsidRPr="00EE7BF4" w:rsidRDefault="00985AA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This screening tool is designed to assess the housing needs and</w:t>
      </w:r>
      <w:r w:rsidR="00F47DE2" w:rsidRPr="00EE7BF4">
        <w:rPr>
          <w:rFonts w:asciiTheme="majorHAnsi" w:hAnsiTheme="majorHAnsi" w:cstheme="majorHAnsi"/>
          <w:sz w:val="24"/>
          <w:szCs w:val="24"/>
        </w:rPr>
        <w:t xml:space="preserve"> </w:t>
      </w:r>
      <w:r w:rsidRPr="00EE7BF4">
        <w:rPr>
          <w:rFonts w:asciiTheme="majorHAnsi" w:hAnsiTheme="majorHAnsi" w:cstheme="majorHAnsi"/>
          <w:sz w:val="24"/>
          <w:szCs w:val="24"/>
        </w:rPr>
        <w:t>level of clinical care coordination that may be needed for individuals with significant behavioral health or specialized service needs</w:t>
      </w:r>
      <w:r w:rsidR="00336AC9" w:rsidRPr="00EE7BF4">
        <w:rPr>
          <w:rFonts w:asciiTheme="majorHAnsi" w:hAnsiTheme="majorHAnsi" w:cstheme="majorHAnsi"/>
          <w:sz w:val="24"/>
          <w:szCs w:val="24"/>
        </w:rPr>
        <w:t xml:space="preserve">.  This screening </w:t>
      </w:r>
      <w:r w:rsidR="001C09C1" w:rsidRPr="00EE7BF4">
        <w:rPr>
          <w:rFonts w:asciiTheme="majorHAnsi" w:hAnsiTheme="majorHAnsi" w:cstheme="majorHAnsi"/>
          <w:sz w:val="24"/>
          <w:szCs w:val="24"/>
        </w:rPr>
        <w:t xml:space="preserve">format </w:t>
      </w:r>
      <w:r w:rsidR="00336AC9" w:rsidRPr="00EE7BF4">
        <w:rPr>
          <w:rFonts w:asciiTheme="majorHAnsi" w:hAnsiTheme="majorHAnsi" w:cstheme="majorHAnsi"/>
          <w:sz w:val="24"/>
          <w:szCs w:val="24"/>
        </w:rPr>
        <w:t xml:space="preserve">aims to assist with </w:t>
      </w:r>
      <w:r w:rsidRPr="00EE7BF4">
        <w:rPr>
          <w:rFonts w:asciiTheme="majorHAnsi" w:hAnsiTheme="majorHAnsi" w:cstheme="majorHAnsi"/>
          <w:sz w:val="24"/>
          <w:szCs w:val="24"/>
        </w:rPr>
        <w:t>placement into independent or semi-independent supportive housing. It combines objective criteria with staff-informed clinical judgment to ensure the most appropriate housing match</w:t>
      </w:r>
      <w:r w:rsidR="00336AC9" w:rsidRPr="00EE7BF4">
        <w:rPr>
          <w:rFonts w:asciiTheme="majorHAnsi" w:hAnsiTheme="majorHAnsi" w:cstheme="majorHAnsi"/>
          <w:sz w:val="24"/>
          <w:szCs w:val="24"/>
        </w:rPr>
        <w:t xml:space="preserve"> and wrap around programs are provided</w:t>
      </w:r>
      <w:r w:rsidR="00F47DE2" w:rsidRPr="00EE7BF4">
        <w:rPr>
          <w:rFonts w:asciiTheme="majorHAnsi" w:hAnsiTheme="majorHAnsi" w:cstheme="majorHAnsi"/>
          <w:sz w:val="24"/>
          <w:szCs w:val="24"/>
        </w:rPr>
        <w:t xml:space="preserve">.  </w:t>
      </w:r>
    </w:p>
    <w:p w14:paraId="29FA027D" w14:textId="15962FD5" w:rsidR="00336AC9" w:rsidRPr="00EE7BF4" w:rsidRDefault="001C09C1" w:rsidP="00EE7BF4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E7BF4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Client Information </w:t>
      </w:r>
    </w:p>
    <w:p w14:paraId="773E3BB1" w14:textId="650411FD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Name:</w:t>
      </w:r>
    </w:p>
    <w:p w14:paraId="2984DDAD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DOC Number:</w:t>
      </w:r>
    </w:p>
    <w:p w14:paraId="693910BC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Date of Birth:</w:t>
      </w:r>
    </w:p>
    <w:p w14:paraId="4D43E2CC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Gender Identity:</w:t>
      </w:r>
    </w:p>
    <w:p w14:paraId="40609888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Race/Ethnicity:</w:t>
      </w:r>
    </w:p>
    <w:p w14:paraId="54C86CE0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Preferred Language:</w:t>
      </w:r>
    </w:p>
    <w:p w14:paraId="2805B48E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Veteran Status: Yes / No</w:t>
      </w:r>
    </w:p>
    <w:p w14:paraId="7DEC63A1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Parenting Status: Yes / No</w:t>
      </w:r>
    </w:p>
    <w:p w14:paraId="70B71298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Religion or Cultural Considerations (optional):</w:t>
      </w:r>
    </w:p>
    <w:p w14:paraId="3A8C354A" w14:textId="149CB814" w:rsidR="00336AC9" w:rsidRPr="00EE7BF4" w:rsidRDefault="00C672CA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</w:t>
      </w:r>
      <w:r w:rsidR="00EE7BF4" w:rsidRPr="00EE7BF4">
        <w:rPr>
          <w:rFonts w:asciiTheme="majorHAnsi" w:hAnsiTheme="majorHAnsi" w:cstheme="majorHAnsi"/>
          <w:sz w:val="24"/>
          <w:szCs w:val="24"/>
        </w:rPr>
        <w:t>MSR/</w:t>
      </w:r>
      <w:r w:rsidR="00336AC9" w:rsidRPr="00EE7BF4">
        <w:rPr>
          <w:rFonts w:asciiTheme="majorHAnsi" w:hAnsiTheme="majorHAnsi" w:cstheme="majorHAnsi"/>
          <w:sz w:val="24"/>
          <w:szCs w:val="24"/>
        </w:rPr>
        <w:t>Release Date:</w:t>
      </w:r>
      <w:r w:rsidR="001C09C1" w:rsidRPr="00EE7BF4">
        <w:rPr>
          <w:rFonts w:asciiTheme="majorHAnsi" w:hAnsiTheme="majorHAnsi" w:cstheme="majorHAnsi"/>
          <w:sz w:val="24"/>
          <w:szCs w:val="24"/>
        </w:rPr>
        <w:t>_________________</w:t>
      </w:r>
      <w:r w:rsidR="00EE7BF4" w:rsidRPr="00EE7BF4">
        <w:rPr>
          <w:rFonts w:asciiTheme="majorHAnsi" w:hAnsiTheme="majorHAnsi" w:cstheme="majorHAnsi"/>
          <w:sz w:val="24"/>
          <w:szCs w:val="24"/>
        </w:rPr>
        <w:t>_____________________________</w:t>
      </w:r>
      <w:r w:rsidR="001C09C1" w:rsidRPr="00EE7BF4">
        <w:rPr>
          <w:rFonts w:asciiTheme="majorHAnsi" w:hAnsiTheme="majorHAnsi" w:cstheme="majorHAnsi"/>
          <w:sz w:val="24"/>
          <w:szCs w:val="24"/>
        </w:rPr>
        <w:t>_________</w:t>
      </w:r>
    </w:p>
    <w:p w14:paraId="2FE52AAE" w14:textId="1B4347DD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- Current </w:t>
      </w:r>
      <w:r w:rsidR="00EE7BF4" w:rsidRPr="00EE7BF4">
        <w:rPr>
          <w:rFonts w:asciiTheme="majorHAnsi" w:hAnsiTheme="majorHAnsi" w:cstheme="majorHAnsi"/>
          <w:sz w:val="24"/>
          <w:szCs w:val="24"/>
        </w:rPr>
        <w:t xml:space="preserve">IDOC </w:t>
      </w:r>
      <w:r w:rsidRPr="00EE7BF4">
        <w:rPr>
          <w:rFonts w:asciiTheme="majorHAnsi" w:hAnsiTheme="majorHAnsi" w:cstheme="majorHAnsi"/>
          <w:sz w:val="24"/>
          <w:szCs w:val="24"/>
        </w:rPr>
        <w:t>Facility:</w:t>
      </w:r>
      <w:r w:rsidR="001C09C1" w:rsidRPr="00EE7BF4">
        <w:rPr>
          <w:rFonts w:asciiTheme="majorHAnsi" w:hAnsiTheme="majorHAnsi" w:cstheme="majorHAnsi"/>
          <w:sz w:val="24"/>
          <w:szCs w:val="24"/>
        </w:rPr>
        <w:t xml:space="preserve"> __________________________</w:t>
      </w:r>
      <w:r w:rsidR="00EE7BF4" w:rsidRPr="00EE7BF4">
        <w:rPr>
          <w:rFonts w:asciiTheme="majorHAnsi" w:hAnsiTheme="majorHAnsi" w:cstheme="majorHAnsi"/>
          <w:sz w:val="24"/>
          <w:szCs w:val="24"/>
        </w:rPr>
        <w:t>__________________________</w:t>
      </w:r>
      <w:r w:rsidR="001C09C1" w:rsidRPr="00EE7BF4">
        <w:rPr>
          <w:rFonts w:asciiTheme="majorHAnsi" w:hAnsiTheme="majorHAnsi" w:cstheme="majorHAnsi"/>
          <w:sz w:val="24"/>
          <w:szCs w:val="24"/>
        </w:rPr>
        <w:t>_____</w:t>
      </w:r>
    </w:p>
    <w:p w14:paraId="3E91249D" w14:textId="7F28AB4B" w:rsidR="00EE7BF4" w:rsidRPr="00EE7BF4" w:rsidRDefault="00EE7BF4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-Returning County:__________________________________________________________</w:t>
      </w:r>
    </w:p>
    <w:p w14:paraId="729A0C6C" w14:textId="1DF50570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Spanish-speaking Case Manager Required: Yes / No</w:t>
      </w:r>
    </w:p>
    <w:p w14:paraId="1ADB92A2" w14:textId="5BDE4E36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Other Cultural/Accessibility Needs:</w:t>
      </w:r>
    </w:p>
    <w:p w14:paraId="402BF448" w14:textId="4F520447" w:rsidR="00E83B16" w:rsidRPr="00EE7BF4" w:rsidRDefault="007A74FC" w:rsidP="00EE7BF4">
      <w:pPr>
        <w:pStyle w:val="Heading2"/>
        <w:rPr>
          <w:rFonts w:cstheme="majorHAnsi"/>
          <w:sz w:val="24"/>
          <w:szCs w:val="24"/>
        </w:rPr>
      </w:pPr>
      <w:r w:rsidRPr="00EE7BF4">
        <w:rPr>
          <w:rFonts w:cstheme="majorHAnsi"/>
          <w:sz w:val="24"/>
          <w:szCs w:val="24"/>
        </w:rPr>
        <w:t>Basic Eligibility Criteria</w:t>
      </w:r>
    </w:p>
    <w:p w14:paraId="71473795" w14:textId="77777777" w:rsidR="00E83B16" w:rsidRPr="00EE7BF4" w:rsidRDefault="007A74FC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Check all that apply:</w:t>
      </w:r>
    </w:p>
    <w:p w14:paraId="542C4FA1" w14:textId="31BB68CE" w:rsidR="00E83B16" w:rsidRPr="00EE7BF4" w:rsidRDefault="007A74FC" w:rsidP="00EE7BF4">
      <w:pPr>
        <w:pStyle w:val="ListBullet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Individual is within 90 days of release from IDOC or recently released (within 6 months).</w:t>
      </w:r>
    </w:p>
    <w:p w14:paraId="42F7C11C" w14:textId="7F0971A9" w:rsidR="00E83B16" w:rsidRPr="00EE7BF4" w:rsidRDefault="007A74FC" w:rsidP="00EE7BF4">
      <w:pPr>
        <w:pStyle w:val="ListBullet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EE7BF4">
        <w:rPr>
          <w:rFonts w:asciiTheme="majorHAnsi" w:hAnsiTheme="majorHAnsi" w:cstheme="majorHAnsi"/>
          <w:sz w:val="24"/>
          <w:szCs w:val="24"/>
        </w:rPr>
        <w:t>Individual is</w:t>
      </w:r>
      <w:proofErr w:type="gramEnd"/>
      <w:r w:rsidRPr="00EE7BF4">
        <w:rPr>
          <w:rFonts w:asciiTheme="majorHAnsi" w:hAnsiTheme="majorHAnsi" w:cstheme="majorHAnsi"/>
          <w:sz w:val="24"/>
          <w:szCs w:val="24"/>
        </w:rPr>
        <w:t xml:space="preserve"> eligible for Returning Home Illinois (</w:t>
      </w:r>
      <w:r w:rsidR="009E3C7F">
        <w:rPr>
          <w:rFonts w:asciiTheme="majorHAnsi" w:hAnsiTheme="majorHAnsi" w:cstheme="majorHAnsi"/>
          <w:sz w:val="24"/>
          <w:szCs w:val="24"/>
        </w:rPr>
        <w:t>B2H</w:t>
      </w:r>
      <w:r w:rsidRPr="00EE7BF4">
        <w:rPr>
          <w:rFonts w:asciiTheme="majorHAnsi" w:hAnsiTheme="majorHAnsi" w:cstheme="majorHAnsi"/>
          <w:sz w:val="24"/>
          <w:szCs w:val="24"/>
        </w:rPr>
        <w:t>) programming.</w:t>
      </w:r>
    </w:p>
    <w:p w14:paraId="35B81F0C" w14:textId="76B584FC" w:rsidR="00E83B16" w:rsidRPr="00EE7BF4" w:rsidRDefault="007A74FC" w:rsidP="00EE7BF4">
      <w:pPr>
        <w:pStyle w:val="ListBullet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Individual is willing to voluntarily participate in case management and housing support.</w:t>
      </w:r>
    </w:p>
    <w:p w14:paraId="738BDAF6" w14:textId="2CBB9F2D" w:rsidR="00E83B16" w:rsidRPr="00EE7BF4" w:rsidRDefault="007A74FC" w:rsidP="00EE7BF4">
      <w:pPr>
        <w:pStyle w:val="ListBullet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Individual is not subject to current civil commitment or active inpatient hospitalization.</w:t>
      </w:r>
    </w:p>
    <w:p w14:paraId="575BF3C5" w14:textId="5622BD1F" w:rsidR="00E83B16" w:rsidRPr="00EE7BF4" w:rsidRDefault="007A74FC" w:rsidP="00EE7BF4">
      <w:pPr>
        <w:pStyle w:val="ListBullet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Individual has no recent violent outbursts within the past 60 days (subject to review).</w:t>
      </w:r>
    </w:p>
    <w:p w14:paraId="0DBE390A" w14:textId="77777777" w:rsidR="00EE7BF4" w:rsidRPr="00EE7BF4" w:rsidRDefault="00EE7BF4" w:rsidP="00EE7BF4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</w:p>
    <w:p w14:paraId="7DA3B5B0" w14:textId="187AED84" w:rsidR="00E83B16" w:rsidRPr="00EE7BF4" w:rsidRDefault="007A74FC" w:rsidP="00EE7BF4">
      <w:pPr>
        <w:pStyle w:val="Heading2"/>
        <w:rPr>
          <w:rFonts w:cstheme="majorHAnsi"/>
          <w:sz w:val="24"/>
          <w:szCs w:val="24"/>
        </w:rPr>
      </w:pPr>
      <w:r w:rsidRPr="00EE7BF4">
        <w:rPr>
          <w:rFonts w:cstheme="majorHAnsi"/>
          <w:sz w:val="24"/>
          <w:szCs w:val="24"/>
        </w:rPr>
        <w:t>Mental Health and Cognitive Functioning</w:t>
      </w:r>
    </w:p>
    <w:p w14:paraId="0C7E1B13" w14:textId="77777777" w:rsidR="00E83B16" w:rsidRPr="00EE7BF4" w:rsidRDefault="007A74FC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Completed in collaboration with behavioral health providers:</w:t>
      </w:r>
    </w:p>
    <w:p w14:paraId="568B4A21" w14:textId="77777777" w:rsidR="00336AC9" w:rsidRPr="00EE7BF4" w:rsidRDefault="007A74FC" w:rsidP="00EE7BF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1. </w:t>
      </w:r>
      <w:r w:rsidR="00336AC9" w:rsidRPr="00EE7BF4">
        <w:rPr>
          <w:rFonts w:asciiTheme="majorHAnsi" w:hAnsiTheme="majorHAnsi" w:cstheme="majorHAnsi"/>
          <w:sz w:val="24"/>
          <w:szCs w:val="24"/>
        </w:rPr>
        <w:t>Mental Health Diagnosis (select all that apply):</w:t>
      </w:r>
    </w:p>
    <w:p w14:paraId="7FF8B65D" w14:textId="77777777" w:rsidR="001C09C1" w:rsidRPr="00EE7BF4" w:rsidRDefault="00336AC9" w:rsidP="00EE7BF4">
      <w:pPr>
        <w:pStyle w:val="ListParagraph"/>
        <w:numPr>
          <w:ilvl w:val="0"/>
          <w:numId w:val="13"/>
        </w:numPr>
        <w:spacing w:after="0"/>
        <w:ind w:firstLine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Depression</w:t>
      </w:r>
    </w:p>
    <w:p w14:paraId="6C3847D0" w14:textId="77777777" w:rsidR="001C09C1" w:rsidRPr="00EE7BF4" w:rsidRDefault="00336AC9" w:rsidP="00EE7BF4">
      <w:pPr>
        <w:pStyle w:val="ListParagraph"/>
        <w:numPr>
          <w:ilvl w:val="0"/>
          <w:numId w:val="13"/>
        </w:numPr>
        <w:spacing w:after="0"/>
        <w:ind w:firstLine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Bipolar Disorder</w:t>
      </w:r>
    </w:p>
    <w:p w14:paraId="1D44C039" w14:textId="77777777" w:rsidR="001C09C1" w:rsidRPr="00EE7BF4" w:rsidRDefault="00336AC9" w:rsidP="00EE7BF4">
      <w:pPr>
        <w:pStyle w:val="ListParagraph"/>
        <w:numPr>
          <w:ilvl w:val="0"/>
          <w:numId w:val="13"/>
        </w:numPr>
        <w:spacing w:after="0"/>
        <w:ind w:firstLine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PTSD</w:t>
      </w:r>
    </w:p>
    <w:p w14:paraId="3D3B9477" w14:textId="77777777" w:rsidR="001C09C1" w:rsidRPr="00EE7BF4" w:rsidRDefault="00336AC9" w:rsidP="00EE7BF4">
      <w:pPr>
        <w:pStyle w:val="ListParagraph"/>
        <w:numPr>
          <w:ilvl w:val="0"/>
          <w:numId w:val="13"/>
        </w:numPr>
        <w:spacing w:after="0"/>
        <w:ind w:firstLine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Schizophrenia</w:t>
      </w:r>
    </w:p>
    <w:p w14:paraId="38A7B64C" w14:textId="09EC325C" w:rsidR="00336AC9" w:rsidRPr="00EE7BF4" w:rsidRDefault="00336AC9" w:rsidP="00EE7BF4">
      <w:pPr>
        <w:pStyle w:val="ListParagraph"/>
        <w:numPr>
          <w:ilvl w:val="0"/>
          <w:numId w:val="13"/>
        </w:numPr>
        <w:spacing w:after="0"/>
        <w:ind w:firstLine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Other:</w:t>
      </w:r>
    </w:p>
    <w:p w14:paraId="4554ABEB" w14:textId="77777777" w:rsidR="00F47DE2" w:rsidRPr="00EE7BF4" w:rsidRDefault="00F47DE2" w:rsidP="00EE7BF4">
      <w:pPr>
        <w:pStyle w:val="ListParagraph"/>
        <w:spacing w:after="0"/>
        <w:ind w:left="0"/>
        <w:rPr>
          <w:rFonts w:asciiTheme="majorHAnsi" w:hAnsiTheme="majorHAnsi" w:cstheme="majorHAnsi"/>
          <w:sz w:val="24"/>
          <w:szCs w:val="24"/>
        </w:rPr>
      </w:pPr>
    </w:p>
    <w:p w14:paraId="4CEE64BD" w14:textId="3DB8CF28" w:rsidR="00E83B16" w:rsidRPr="00EE7BF4" w:rsidRDefault="007A74FC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2. Prescribed psychotropic medications: _______________</w:t>
      </w:r>
      <w:r w:rsidR="000A6B05" w:rsidRPr="00EE7BF4">
        <w:rPr>
          <w:rFonts w:asciiTheme="majorHAnsi" w:hAnsiTheme="majorHAnsi" w:cstheme="majorHAnsi"/>
          <w:sz w:val="24"/>
          <w:szCs w:val="24"/>
        </w:rPr>
        <w:t>________________________________</w:t>
      </w:r>
      <w:r w:rsidRPr="00EE7BF4">
        <w:rPr>
          <w:rFonts w:asciiTheme="majorHAnsi" w:hAnsiTheme="majorHAnsi" w:cstheme="majorHAnsi"/>
          <w:sz w:val="24"/>
          <w:szCs w:val="24"/>
        </w:rPr>
        <w:t>____________</w:t>
      </w:r>
    </w:p>
    <w:p w14:paraId="709B74A8" w14:textId="77777777" w:rsidR="00E83B16" w:rsidRPr="00EE7BF4" w:rsidRDefault="007A74FC" w:rsidP="00EE7BF4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3. Medication adherence (past 6 months):</w:t>
      </w:r>
    </w:p>
    <w:p w14:paraId="16D7549C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Excellent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Adequate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Poor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Unknown</w:t>
      </w:r>
    </w:p>
    <w:p w14:paraId="5DD596A6" w14:textId="77777777" w:rsidR="00E83B16" w:rsidRPr="00EE7BF4" w:rsidRDefault="007A74FC" w:rsidP="00EE7BF4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4. Suicidal ideation or attempts in past 12 months:</w:t>
      </w:r>
    </w:p>
    <w:p w14:paraId="66013E10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Yes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No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If yes, explain and date: ____________________</w:t>
      </w:r>
    </w:p>
    <w:p w14:paraId="3BA97D9A" w14:textId="0B651E0B" w:rsidR="005962F0" w:rsidRPr="00EE7BF4" w:rsidRDefault="005962F0" w:rsidP="00EE7BF4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5. Homicidal ideation or attempts in past 12 months:</w:t>
      </w:r>
    </w:p>
    <w:p w14:paraId="704447CC" w14:textId="77777777" w:rsidR="005962F0" w:rsidRPr="00EE7BF4" w:rsidRDefault="005962F0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Yes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No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If yes, explain and date: ____________________</w:t>
      </w:r>
    </w:p>
    <w:p w14:paraId="58B6CAE5" w14:textId="0EB0B8A1" w:rsidR="00E83B16" w:rsidRPr="00EE7BF4" w:rsidRDefault="005962F0" w:rsidP="00EE7BF4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6</w:t>
      </w:r>
      <w:r w:rsidR="007A74FC" w:rsidRPr="00EE7BF4">
        <w:rPr>
          <w:rFonts w:asciiTheme="majorHAnsi" w:hAnsiTheme="majorHAnsi" w:cstheme="majorHAnsi"/>
          <w:sz w:val="24"/>
          <w:szCs w:val="24"/>
        </w:rPr>
        <w:t>. Cognitive functioning concerns (check all that apply):</w:t>
      </w:r>
    </w:p>
    <w:p w14:paraId="7792A049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Memory loss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Disorientation 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Requires prompting</w:t>
      </w:r>
    </w:p>
    <w:p w14:paraId="4F1BFC57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   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No significant concerns</w:t>
      </w:r>
    </w:p>
    <w:p w14:paraId="63843456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Substance Use History: Yes / No</w:t>
      </w:r>
      <w:r w:rsidRPr="00EE7BF4">
        <w:rPr>
          <w:rFonts w:asciiTheme="majorHAnsi" w:hAnsiTheme="majorHAnsi" w:cstheme="majorHAnsi"/>
          <w:sz w:val="24"/>
          <w:szCs w:val="24"/>
        </w:rPr>
        <w:br/>
        <w:t xml:space="preserve">   - If yes, explain treatment/supports needed:</w:t>
      </w:r>
    </w:p>
    <w:p w14:paraId="61D8BBAE" w14:textId="77777777" w:rsidR="00336AC9" w:rsidRPr="00EE7BF4" w:rsidRDefault="00336AC9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- Risk Assessment Level: [ ] Low  [ ] Moderate  [ ] High</w:t>
      </w:r>
    </w:p>
    <w:p w14:paraId="1AC98A42" w14:textId="77777777" w:rsidR="00EE7BF4" w:rsidRPr="00EE7BF4" w:rsidRDefault="00EE7BF4" w:rsidP="00EE7BF4">
      <w:pPr>
        <w:spacing w:after="0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1801701D" w14:textId="77777777" w:rsidR="00EE7BF4" w:rsidRPr="00EE7BF4" w:rsidRDefault="00EE7BF4" w:rsidP="00EE7BF4">
      <w:pPr>
        <w:spacing w:after="0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738C5197" w14:textId="77777777" w:rsidR="00EE7BF4" w:rsidRPr="00EE7BF4" w:rsidRDefault="00EE7BF4" w:rsidP="00EE7BF4">
      <w:pPr>
        <w:spacing w:after="0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0171C0AE" w14:textId="77777777" w:rsidR="00EE7BF4" w:rsidRPr="00EE7BF4" w:rsidRDefault="00EE7BF4" w:rsidP="00EE7BF4">
      <w:pPr>
        <w:spacing w:after="0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15F60805" w14:textId="77777777" w:rsidR="00EE7BF4" w:rsidRPr="00EE7BF4" w:rsidRDefault="00EE7BF4" w:rsidP="00EE7BF4">
      <w:pPr>
        <w:spacing w:after="0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52A4E664" w14:textId="7489F0A7" w:rsidR="00336AC9" w:rsidRPr="00EE7BF4" w:rsidRDefault="00336AC9" w:rsidP="00EE7BF4">
      <w:pPr>
        <w:spacing w:after="0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E7BF4">
        <w:rPr>
          <w:rFonts w:asciiTheme="majorHAnsi" w:hAnsiTheme="majorHAnsi" w:cstheme="majorHAnsi"/>
          <w:b/>
          <w:bCs/>
          <w:color w:val="0070C0"/>
          <w:sz w:val="24"/>
          <w:szCs w:val="24"/>
        </w:rPr>
        <w:lastRenderedPageBreak/>
        <w:t>Wraparound Services Required (check all that apply):</w:t>
      </w:r>
    </w:p>
    <w:p w14:paraId="3FC2FF70" w14:textId="77777777" w:rsidR="001C09C1" w:rsidRPr="00EE7BF4" w:rsidRDefault="00336AC9" w:rsidP="00EE7BF4">
      <w:pPr>
        <w:pStyle w:val="Heading2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EE7BF4">
        <w:rPr>
          <w:rFonts w:cstheme="majorHAnsi"/>
          <w:b w:val="0"/>
          <w:bCs w:val="0"/>
          <w:color w:val="auto"/>
          <w:sz w:val="24"/>
          <w:szCs w:val="24"/>
        </w:rPr>
        <w:t>Intensive Case Management</w:t>
      </w:r>
    </w:p>
    <w:p w14:paraId="51FDD99F" w14:textId="12927E09" w:rsidR="001C09C1" w:rsidRPr="00EE7BF4" w:rsidRDefault="00336AC9" w:rsidP="00EE7BF4">
      <w:pPr>
        <w:pStyle w:val="Heading2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EE7BF4">
        <w:rPr>
          <w:rFonts w:cstheme="majorHAnsi"/>
          <w:b w:val="0"/>
          <w:bCs w:val="0"/>
          <w:color w:val="auto"/>
          <w:sz w:val="24"/>
          <w:szCs w:val="24"/>
        </w:rPr>
        <w:t>Transportation Suppor</w:t>
      </w:r>
      <w:r w:rsidR="001C09C1" w:rsidRPr="00EE7BF4">
        <w:rPr>
          <w:rFonts w:cstheme="majorHAnsi"/>
          <w:b w:val="0"/>
          <w:bCs w:val="0"/>
          <w:color w:val="auto"/>
          <w:sz w:val="24"/>
          <w:szCs w:val="24"/>
        </w:rPr>
        <w:t>t</w:t>
      </w:r>
    </w:p>
    <w:p w14:paraId="444F1FDD" w14:textId="77777777" w:rsidR="001C09C1" w:rsidRPr="00EE7BF4" w:rsidRDefault="00336AC9" w:rsidP="00EE7BF4">
      <w:pPr>
        <w:pStyle w:val="Heading2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EE7BF4">
        <w:rPr>
          <w:rFonts w:cstheme="majorHAnsi"/>
          <w:b w:val="0"/>
          <w:bCs w:val="0"/>
          <w:color w:val="auto"/>
          <w:sz w:val="24"/>
          <w:szCs w:val="24"/>
        </w:rPr>
        <w:t>Medication Management</w:t>
      </w:r>
    </w:p>
    <w:p w14:paraId="707AC120" w14:textId="304FCA42" w:rsidR="001C09C1" w:rsidRPr="00EE7BF4" w:rsidRDefault="00336AC9" w:rsidP="00EE7BF4">
      <w:pPr>
        <w:pStyle w:val="Heading2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EE7BF4">
        <w:rPr>
          <w:rFonts w:cstheme="majorHAnsi"/>
          <w:b w:val="0"/>
          <w:bCs w:val="0"/>
          <w:color w:val="auto"/>
          <w:sz w:val="24"/>
          <w:szCs w:val="24"/>
        </w:rPr>
        <w:t>Employment Servic</w:t>
      </w:r>
      <w:r w:rsidR="001C09C1" w:rsidRPr="00EE7BF4">
        <w:rPr>
          <w:rFonts w:cstheme="majorHAnsi"/>
          <w:b w:val="0"/>
          <w:bCs w:val="0"/>
          <w:color w:val="auto"/>
          <w:sz w:val="24"/>
          <w:szCs w:val="24"/>
        </w:rPr>
        <w:t>e</w:t>
      </w:r>
    </w:p>
    <w:p w14:paraId="3904FEE8" w14:textId="77777777" w:rsidR="001C09C1" w:rsidRPr="00EE7BF4" w:rsidRDefault="00336AC9" w:rsidP="00EE7BF4">
      <w:pPr>
        <w:pStyle w:val="Heading2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EE7BF4">
        <w:rPr>
          <w:rFonts w:cstheme="majorHAnsi"/>
          <w:b w:val="0"/>
          <w:bCs w:val="0"/>
          <w:color w:val="auto"/>
          <w:sz w:val="24"/>
          <w:szCs w:val="24"/>
        </w:rPr>
        <w:t>Peer Support/Mentorship</w:t>
      </w:r>
    </w:p>
    <w:p w14:paraId="78676029" w14:textId="77777777" w:rsidR="001C09C1" w:rsidRPr="00EE7BF4" w:rsidRDefault="00336AC9" w:rsidP="00EE7BF4">
      <w:pPr>
        <w:pStyle w:val="Heading2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EE7BF4">
        <w:rPr>
          <w:rFonts w:cstheme="majorHAnsi"/>
          <w:b w:val="0"/>
          <w:bCs w:val="0"/>
          <w:color w:val="auto"/>
          <w:sz w:val="24"/>
          <w:szCs w:val="24"/>
        </w:rPr>
        <w:t>Health Insurance Navigation</w:t>
      </w:r>
    </w:p>
    <w:p w14:paraId="1BACA7A8" w14:textId="07CDACB5" w:rsidR="00336AC9" w:rsidRPr="00EE7BF4" w:rsidRDefault="00336AC9" w:rsidP="00EE7BF4">
      <w:pPr>
        <w:pStyle w:val="Heading2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EE7BF4">
        <w:rPr>
          <w:rFonts w:cstheme="majorHAnsi"/>
          <w:b w:val="0"/>
          <w:bCs w:val="0"/>
          <w:color w:val="auto"/>
          <w:sz w:val="24"/>
          <w:szCs w:val="24"/>
        </w:rPr>
        <w:t>Family Reunification Support</w:t>
      </w:r>
    </w:p>
    <w:p w14:paraId="7FAC7E20" w14:textId="3EF68CA3" w:rsidR="00E83B16" w:rsidRPr="00EE7BF4" w:rsidRDefault="007A74FC" w:rsidP="00EE7BF4">
      <w:pPr>
        <w:pStyle w:val="Heading2"/>
        <w:rPr>
          <w:rFonts w:cstheme="majorHAnsi"/>
          <w:sz w:val="24"/>
          <w:szCs w:val="24"/>
        </w:rPr>
      </w:pPr>
      <w:r w:rsidRPr="00EE7BF4">
        <w:rPr>
          <w:rFonts w:cstheme="majorHAnsi"/>
          <w:sz w:val="24"/>
          <w:szCs w:val="24"/>
        </w:rPr>
        <w:t xml:space="preserve">Daily Living Skills </w:t>
      </w:r>
      <w:r w:rsidR="00336AC9" w:rsidRPr="00EE7BF4">
        <w:rPr>
          <w:rFonts w:cstheme="majorHAnsi"/>
          <w:sz w:val="24"/>
          <w:szCs w:val="24"/>
        </w:rPr>
        <w:t>Screening</w:t>
      </w:r>
    </w:p>
    <w:p w14:paraId="176FA0BE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Can prepare basic meals or follow instructions - (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Independent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With Support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Needs Significant Help)</w:t>
      </w:r>
    </w:p>
    <w:p w14:paraId="30764A1A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Understands basic hygiene (bathing, cleaning) - (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Independent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With Support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Needs Significant Help)</w:t>
      </w:r>
    </w:p>
    <w:p w14:paraId="4505A04F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Can manage medication with reminders - (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Independent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With Support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Needs Significant Help)</w:t>
      </w:r>
    </w:p>
    <w:p w14:paraId="03E3E0E0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Can follow safety protocols (e.g., fire, exits) - (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Independent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With Support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Needs Significant Help)</w:t>
      </w:r>
    </w:p>
    <w:p w14:paraId="5836B39C" w14:textId="77777777" w:rsidR="00E83B16" w:rsidRPr="00EE7BF4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Can interact safely with others in shared spaces - (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Independent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With Support </w:t>
      </w: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Needs Significant Help)</w:t>
      </w:r>
    </w:p>
    <w:p w14:paraId="45955764" w14:textId="05CFF8E2" w:rsidR="00E83B16" w:rsidRPr="00EE7BF4" w:rsidRDefault="007A74FC" w:rsidP="00EE7BF4">
      <w:pPr>
        <w:pStyle w:val="Heading2"/>
        <w:rPr>
          <w:rFonts w:cstheme="majorHAnsi"/>
          <w:sz w:val="24"/>
          <w:szCs w:val="24"/>
        </w:rPr>
      </w:pPr>
      <w:r w:rsidRPr="00EE7BF4">
        <w:rPr>
          <w:rFonts w:cstheme="majorHAnsi"/>
          <w:sz w:val="24"/>
          <w:szCs w:val="24"/>
        </w:rPr>
        <w:t>Protective Factors</w:t>
      </w:r>
      <w:r w:rsidR="00577823" w:rsidRPr="00EE7BF4">
        <w:rPr>
          <w:rFonts w:cstheme="majorHAnsi"/>
          <w:sz w:val="24"/>
          <w:szCs w:val="24"/>
        </w:rPr>
        <w:t xml:space="preserve"> &amp; Risks</w:t>
      </w:r>
    </w:p>
    <w:p w14:paraId="0D466A80" w14:textId="77777777" w:rsidR="00E83B16" w:rsidRPr="00EE7BF4" w:rsidRDefault="007A74FC" w:rsidP="00EE7BF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Protective factors (check all that apply):</w:t>
      </w:r>
    </w:p>
    <w:p w14:paraId="61707BCD" w14:textId="570D384A" w:rsidR="00E83B16" w:rsidRPr="00EE7BF4" w:rsidRDefault="007A74FC" w:rsidP="00EE7BF4">
      <w:pPr>
        <w:pStyle w:val="ListBullet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Strong family support</w:t>
      </w:r>
    </w:p>
    <w:p w14:paraId="334A565E" w14:textId="52F9123C" w:rsidR="00E83B16" w:rsidRPr="00EE7BF4" w:rsidRDefault="007A74FC" w:rsidP="00EE7BF4">
      <w:pPr>
        <w:pStyle w:val="ListBullet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Religious or community affiliation</w:t>
      </w:r>
    </w:p>
    <w:p w14:paraId="31036CF0" w14:textId="3D3A123D" w:rsidR="00264575" w:rsidRPr="00EE7BF4" w:rsidRDefault="007A74FC" w:rsidP="00EE7BF4">
      <w:pPr>
        <w:pStyle w:val="ListBullet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 xml:space="preserve">Willing to participate in services </w:t>
      </w:r>
    </w:p>
    <w:p w14:paraId="0E09DDB5" w14:textId="2B0927FF" w:rsidR="00264575" w:rsidRPr="00EE7BF4" w:rsidRDefault="00264575" w:rsidP="00EE7BF4">
      <w:pPr>
        <w:pStyle w:val="ListBullet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Engaged with mental health and/or treatment provider in IDOC</w:t>
      </w:r>
    </w:p>
    <w:p w14:paraId="78C737B2" w14:textId="77777777" w:rsidR="00E83B16" w:rsidRPr="00EE7BF4" w:rsidRDefault="007A74FC" w:rsidP="00EE7BF4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Risk indicators (check all that apply):</w:t>
      </w:r>
    </w:p>
    <w:p w14:paraId="4B7B5489" w14:textId="6D5CD904" w:rsidR="00E83B16" w:rsidRPr="00EE7BF4" w:rsidRDefault="007A74FC" w:rsidP="00EE7BF4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</w:t>
      </w:r>
      <w:r w:rsidR="00264575" w:rsidRPr="00EE7BF4">
        <w:rPr>
          <w:rFonts w:asciiTheme="majorHAnsi" w:hAnsiTheme="majorHAnsi" w:cstheme="majorHAnsi"/>
          <w:sz w:val="24"/>
          <w:szCs w:val="24"/>
        </w:rPr>
        <w:t xml:space="preserve">May display </w:t>
      </w:r>
      <w:r w:rsidRPr="00EE7BF4">
        <w:rPr>
          <w:rFonts w:asciiTheme="majorHAnsi" w:hAnsiTheme="majorHAnsi" w:cstheme="majorHAnsi"/>
          <w:sz w:val="24"/>
          <w:szCs w:val="24"/>
        </w:rPr>
        <w:t>active psychosis or delusions</w:t>
      </w:r>
    </w:p>
    <w:p w14:paraId="5566E83B" w14:textId="2C7C6F48" w:rsidR="00E83B16" w:rsidRPr="00EE7BF4" w:rsidRDefault="007A74FC" w:rsidP="00EE7BF4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</w:t>
      </w:r>
      <w:r w:rsidR="00264575" w:rsidRPr="00EE7BF4">
        <w:rPr>
          <w:rFonts w:asciiTheme="majorHAnsi" w:hAnsiTheme="majorHAnsi" w:cstheme="majorHAnsi"/>
          <w:sz w:val="24"/>
          <w:szCs w:val="24"/>
        </w:rPr>
        <w:t>May r</w:t>
      </w:r>
      <w:r w:rsidRPr="00EE7BF4">
        <w:rPr>
          <w:rFonts w:asciiTheme="majorHAnsi" w:hAnsiTheme="majorHAnsi" w:cstheme="majorHAnsi"/>
          <w:sz w:val="24"/>
          <w:szCs w:val="24"/>
        </w:rPr>
        <w:t>efus</w:t>
      </w:r>
      <w:r w:rsidR="00264575" w:rsidRPr="00EE7BF4">
        <w:rPr>
          <w:rFonts w:asciiTheme="majorHAnsi" w:hAnsiTheme="majorHAnsi" w:cstheme="majorHAnsi"/>
          <w:sz w:val="24"/>
          <w:szCs w:val="24"/>
        </w:rPr>
        <w:t xml:space="preserve">e </w:t>
      </w:r>
      <w:r w:rsidRPr="00EE7BF4">
        <w:rPr>
          <w:rFonts w:asciiTheme="majorHAnsi" w:hAnsiTheme="majorHAnsi" w:cstheme="majorHAnsi"/>
          <w:sz w:val="24"/>
          <w:szCs w:val="24"/>
        </w:rPr>
        <w:t>to engage with case managers or mental health staff</w:t>
      </w:r>
    </w:p>
    <w:p w14:paraId="4A277A88" w14:textId="1DFE672A" w:rsidR="00E83B16" w:rsidRDefault="007A74FC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</w:t>
      </w:r>
      <w:r w:rsidR="00264575" w:rsidRPr="00EE7BF4">
        <w:rPr>
          <w:rFonts w:asciiTheme="majorHAnsi" w:hAnsiTheme="majorHAnsi" w:cstheme="majorHAnsi"/>
          <w:sz w:val="24"/>
          <w:szCs w:val="24"/>
        </w:rPr>
        <w:t xml:space="preserve">May demonstrate a </w:t>
      </w:r>
      <w:r w:rsidRPr="00EE7BF4">
        <w:rPr>
          <w:rFonts w:asciiTheme="majorHAnsi" w:hAnsiTheme="majorHAnsi" w:cstheme="majorHAnsi"/>
          <w:sz w:val="24"/>
          <w:szCs w:val="24"/>
        </w:rPr>
        <w:t xml:space="preserve">cognitive decline requiring </w:t>
      </w:r>
      <w:r w:rsidR="00264575" w:rsidRPr="00EE7BF4">
        <w:rPr>
          <w:rFonts w:asciiTheme="majorHAnsi" w:hAnsiTheme="majorHAnsi" w:cstheme="majorHAnsi"/>
          <w:sz w:val="24"/>
          <w:szCs w:val="24"/>
        </w:rPr>
        <w:t xml:space="preserve">a high acuity of care </w:t>
      </w:r>
    </w:p>
    <w:p w14:paraId="43C881B6" w14:textId="7E24F995" w:rsidR="00EE7BF4" w:rsidRDefault="00EE7BF4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</w:p>
    <w:p w14:paraId="6B87BA7E" w14:textId="510A6D3B" w:rsidR="00EE7BF4" w:rsidRDefault="00EE7BF4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</w:p>
    <w:p w14:paraId="180D5B36" w14:textId="5370D3DF" w:rsidR="00EE7BF4" w:rsidRDefault="00EE7BF4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</w:p>
    <w:p w14:paraId="2A7D0720" w14:textId="19872CCC" w:rsidR="00EE7BF4" w:rsidRDefault="00EE7BF4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</w:p>
    <w:p w14:paraId="71CE3D3D" w14:textId="77777777" w:rsidR="00EE7BF4" w:rsidRPr="00EE7BF4" w:rsidRDefault="00EE7BF4" w:rsidP="00EE7B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</w:rPr>
      </w:pPr>
    </w:p>
    <w:p w14:paraId="67948EBE" w14:textId="687B489C" w:rsidR="00E83B16" w:rsidRPr="00EE7BF4" w:rsidRDefault="007A74FC" w:rsidP="00EE7BF4">
      <w:pPr>
        <w:pStyle w:val="Heading2"/>
        <w:spacing w:line="480" w:lineRule="auto"/>
        <w:rPr>
          <w:rFonts w:cstheme="majorHAnsi"/>
          <w:sz w:val="24"/>
          <w:szCs w:val="24"/>
        </w:rPr>
      </w:pPr>
      <w:r w:rsidRPr="00EE7BF4">
        <w:rPr>
          <w:rFonts w:cstheme="majorHAnsi"/>
          <w:sz w:val="24"/>
          <w:szCs w:val="24"/>
        </w:rPr>
        <w:lastRenderedPageBreak/>
        <w:t>Placement Recommendation</w:t>
      </w:r>
    </w:p>
    <w:p w14:paraId="4934F8F9" w14:textId="77777777" w:rsidR="00E83B16" w:rsidRPr="00EE7BF4" w:rsidRDefault="007A74FC" w:rsidP="00EE7BF4">
      <w:p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Recommended for Independent Supportive Housing (with standard case support)</w:t>
      </w:r>
    </w:p>
    <w:p w14:paraId="10403C28" w14:textId="191CC427" w:rsidR="00E83B16" w:rsidRPr="00EE7BF4" w:rsidRDefault="007A74FC" w:rsidP="00EE7BF4">
      <w:p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Recommended for Enhanced Supportive Housing (</w:t>
      </w:r>
      <w:r w:rsidR="00EE7BF4">
        <w:rPr>
          <w:rFonts w:asciiTheme="majorHAnsi" w:hAnsiTheme="majorHAnsi" w:cstheme="majorHAnsi"/>
          <w:sz w:val="24"/>
          <w:szCs w:val="24"/>
        </w:rPr>
        <w:t xml:space="preserve"> more frequent </w:t>
      </w:r>
      <w:r w:rsidRPr="00EE7BF4">
        <w:rPr>
          <w:rFonts w:asciiTheme="majorHAnsi" w:hAnsiTheme="majorHAnsi" w:cstheme="majorHAnsi"/>
          <w:sz w:val="24"/>
          <w:szCs w:val="24"/>
        </w:rPr>
        <w:t>check-ins,</w:t>
      </w:r>
      <w:r w:rsidR="00EE7BF4">
        <w:rPr>
          <w:rFonts w:asciiTheme="majorHAnsi" w:hAnsiTheme="majorHAnsi" w:cstheme="majorHAnsi"/>
          <w:sz w:val="24"/>
          <w:szCs w:val="24"/>
        </w:rPr>
        <w:t xml:space="preserve"> etc.</w:t>
      </w:r>
      <w:r w:rsidRPr="00EE7BF4">
        <w:rPr>
          <w:rFonts w:asciiTheme="majorHAnsi" w:hAnsiTheme="majorHAnsi" w:cstheme="majorHAnsi"/>
          <w:sz w:val="24"/>
          <w:szCs w:val="24"/>
        </w:rPr>
        <w:t>)</w:t>
      </w:r>
    </w:p>
    <w:p w14:paraId="0B5079E4" w14:textId="559E89DD" w:rsidR="00E83B16" w:rsidRPr="00EE7BF4" w:rsidRDefault="007A74FC" w:rsidP="00EE7BF4">
      <w:p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="Segoe UI Symbol" w:hAnsi="Segoe UI Symbol" w:cs="Segoe UI Symbol"/>
          <w:sz w:val="24"/>
          <w:szCs w:val="24"/>
        </w:rPr>
        <w:t>☐</w:t>
      </w:r>
      <w:r w:rsidRPr="00EE7BF4">
        <w:rPr>
          <w:rFonts w:asciiTheme="majorHAnsi" w:hAnsiTheme="majorHAnsi" w:cstheme="majorHAnsi"/>
          <w:sz w:val="24"/>
          <w:szCs w:val="24"/>
        </w:rPr>
        <w:t xml:space="preserve"> Not Recommended – </w:t>
      </w:r>
      <w:r w:rsidR="00EE7BF4">
        <w:rPr>
          <w:rFonts w:asciiTheme="majorHAnsi" w:hAnsiTheme="majorHAnsi" w:cstheme="majorHAnsi"/>
          <w:sz w:val="24"/>
          <w:szCs w:val="24"/>
        </w:rPr>
        <w:t>IDOC to r</w:t>
      </w:r>
      <w:r w:rsidRPr="00EE7BF4">
        <w:rPr>
          <w:rFonts w:asciiTheme="majorHAnsi" w:hAnsiTheme="majorHAnsi" w:cstheme="majorHAnsi"/>
          <w:sz w:val="24"/>
          <w:szCs w:val="24"/>
        </w:rPr>
        <w:t>efer for higher-acuity residential or structured setting</w:t>
      </w:r>
    </w:p>
    <w:p w14:paraId="059D8192" w14:textId="61333632" w:rsidR="001C09C1" w:rsidRPr="00EE7BF4" w:rsidRDefault="001C09C1" w:rsidP="00EE7BF4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Comments:</w:t>
      </w:r>
      <w:r w:rsidR="007A74FC" w:rsidRPr="00EE7BF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394600A" w14:textId="77777777" w:rsidR="00B3516D" w:rsidRPr="00EE7BF4" w:rsidRDefault="00B3516D" w:rsidP="00EE7BF4">
      <w:pPr>
        <w:rPr>
          <w:rFonts w:asciiTheme="majorHAnsi" w:hAnsiTheme="majorHAnsi" w:cstheme="majorHAnsi"/>
          <w:sz w:val="24"/>
          <w:szCs w:val="24"/>
        </w:rPr>
      </w:pPr>
    </w:p>
    <w:p w14:paraId="4D350E3F" w14:textId="77777777" w:rsidR="00B3516D" w:rsidRPr="00EE7BF4" w:rsidRDefault="00B3516D" w:rsidP="00EE7BF4">
      <w:pPr>
        <w:rPr>
          <w:rFonts w:asciiTheme="majorHAnsi" w:hAnsiTheme="majorHAnsi" w:cstheme="majorHAnsi"/>
          <w:sz w:val="24"/>
          <w:szCs w:val="24"/>
        </w:rPr>
      </w:pPr>
    </w:p>
    <w:p w14:paraId="7DA8CC53" w14:textId="77777777" w:rsidR="00B3516D" w:rsidRPr="00EE7BF4" w:rsidRDefault="00B3516D" w:rsidP="00EE7BF4">
      <w:pPr>
        <w:rPr>
          <w:rFonts w:asciiTheme="majorHAnsi" w:hAnsiTheme="majorHAnsi" w:cstheme="majorHAnsi"/>
          <w:sz w:val="24"/>
          <w:szCs w:val="24"/>
        </w:rPr>
      </w:pPr>
    </w:p>
    <w:p w14:paraId="1A924DFD" w14:textId="7B612620" w:rsidR="00F47DE2" w:rsidRPr="00EE7BF4" w:rsidRDefault="00F47DE2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IDOC Screener/Assessor (name) _______________________   Date: _</w:t>
      </w:r>
      <w:r w:rsidR="00B3516D" w:rsidRPr="00EE7BF4">
        <w:rPr>
          <w:rFonts w:asciiTheme="majorHAnsi" w:hAnsiTheme="majorHAnsi" w:cstheme="majorHAnsi"/>
          <w:sz w:val="24"/>
          <w:szCs w:val="24"/>
        </w:rPr>
        <w:t>_____________</w:t>
      </w:r>
      <w:r w:rsidRPr="00EE7BF4">
        <w:rPr>
          <w:rFonts w:asciiTheme="majorHAnsi" w:hAnsiTheme="majorHAnsi" w:cstheme="majorHAnsi"/>
          <w:sz w:val="24"/>
          <w:szCs w:val="24"/>
        </w:rPr>
        <w:t>_____</w:t>
      </w:r>
    </w:p>
    <w:p w14:paraId="79C695B5" w14:textId="77777777" w:rsidR="00F47DE2" w:rsidRPr="00EE7BF4" w:rsidRDefault="00F47DE2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Contact Information:</w:t>
      </w:r>
    </w:p>
    <w:p w14:paraId="35925704" w14:textId="77777777" w:rsidR="00B3516D" w:rsidRPr="00EE7BF4" w:rsidRDefault="00B3516D" w:rsidP="00EE7BF4">
      <w:pPr>
        <w:rPr>
          <w:rFonts w:asciiTheme="majorHAnsi" w:hAnsiTheme="majorHAnsi" w:cstheme="majorHAnsi"/>
          <w:sz w:val="24"/>
          <w:szCs w:val="24"/>
        </w:rPr>
      </w:pPr>
    </w:p>
    <w:p w14:paraId="640FA631" w14:textId="1CB3CC27" w:rsidR="001C09C1" w:rsidRPr="00EE7BF4" w:rsidRDefault="00C672CA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TASC Reviewer</w:t>
      </w:r>
      <w:r w:rsidR="00F47DE2" w:rsidRPr="00EE7BF4">
        <w:rPr>
          <w:rFonts w:asciiTheme="majorHAnsi" w:hAnsiTheme="majorHAnsi" w:cstheme="majorHAnsi"/>
          <w:sz w:val="24"/>
          <w:szCs w:val="24"/>
        </w:rPr>
        <w:t xml:space="preserve"> (name)</w:t>
      </w:r>
      <w:r w:rsidR="001C09C1" w:rsidRPr="00EE7BF4">
        <w:rPr>
          <w:rFonts w:asciiTheme="majorHAnsi" w:hAnsiTheme="majorHAnsi" w:cstheme="majorHAnsi"/>
          <w:sz w:val="24"/>
          <w:szCs w:val="24"/>
        </w:rPr>
        <w:t>________________________________  Date:____________________</w:t>
      </w:r>
    </w:p>
    <w:p w14:paraId="563484FB" w14:textId="0CC64216" w:rsidR="00C672CA" w:rsidRPr="00EE7BF4" w:rsidRDefault="00C672CA" w:rsidP="00EE7BF4">
      <w:pPr>
        <w:rPr>
          <w:rFonts w:asciiTheme="majorHAnsi" w:hAnsiTheme="majorHAnsi" w:cstheme="majorHAnsi"/>
          <w:sz w:val="24"/>
          <w:szCs w:val="24"/>
        </w:rPr>
      </w:pPr>
      <w:r w:rsidRPr="00EE7BF4">
        <w:rPr>
          <w:rFonts w:asciiTheme="majorHAnsi" w:hAnsiTheme="majorHAnsi" w:cstheme="majorHAnsi"/>
          <w:sz w:val="24"/>
          <w:szCs w:val="24"/>
        </w:rPr>
        <w:t>Contact Information</w:t>
      </w:r>
    </w:p>
    <w:sectPr w:rsidR="00C672CA" w:rsidRPr="00EE7BF4" w:rsidSect="00B3516D">
      <w:headerReference w:type="default" r:id="rId8"/>
      <w:footerReference w:type="default" r:id="rId9"/>
      <w:pgSz w:w="12240" w:h="15840"/>
      <w:pgMar w:top="720" w:right="806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23770" w14:textId="77777777" w:rsidR="008B6B69" w:rsidRDefault="008B6B69" w:rsidP="00356DDD">
      <w:pPr>
        <w:spacing w:after="0" w:line="240" w:lineRule="auto"/>
      </w:pPr>
      <w:r>
        <w:separator/>
      </w:r>
    </w:p>
  </w:endnote>
  <w:endnote w:type="continuationSeparator" w:id="0">
    <w:p w14:paraId="0EA40845" w14:textId="77777777" w:rsidR="008B6B69" w:rsidRDefault="008B6B69" w:rsidP="0035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74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69B45" w14:textId="6432AC6C" w:rsidR="00577823" w:rsidRDefault="005778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35DC95" w14:textId="77777777" w:rsidR="00577823" w:rsidRDefault="0057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6B881" w14:textId="77777777" w:rsidR="008B6B69" w:rsidRDefault="008B6B69" w:rsidP="00356DDD">
      <w:pPr>
        <w:spacing w:after="0" w:line="240" w:lineRule="auto"/>
      </w:pPr>
      <w:r>
        <w:separator/>
      </w:r>
    </w:p>
  </w:footnote>
  <w:footnote w:type="continuationSeparator" w:id="0">
    <w:p w14:paraId="265A7CAF" w14:textId="77777777" w:rsidR="008B6B69" w:rsidRDefault="008B6B69" w:rsidP="00356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598F" w14:textId="4F7C460C" w:rsidR="001C09C1" w:rsidRPr="00871450" w:rsidRDefault="001C09C1" w:rsidP="00F47DE2">
    <w:pPr>
      <w:pStyle w:val="Heading1"/>
      <w:jc w:val="center"/>
      <w:rPr>
        <w:rFonts w:cstheme="majorHAnsi"/>
      </w:rPr>
    </w:pPr>
    <w:r w:rsidRPr="00871450">
      <w:rPr>
        <w:rFonts w:cstheme="majorHAnsi"/>
        <w:sz w:val="36"/>
        <w:szCs w:val="36"/>
      </w:rPr>
      <w:t>Supportive Housing Client Screening</w:t>
    </w:r>
  </w:p>
  <w:p w14:paraId="01A29B33" w14:textId="38587B85" w:rsidR="00356DDD" w:rsidRDefault="0035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1087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32625"/>
    <w:multiLevelType w:val="hybridMultilevel"/>
    <w:tmpl w:val="700625FA"/>
    <w:lvl w:ilvl="0" w:tplc="E4D6A34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D20BF4"/>
    <w:multiLevelType w:val="hybridMultilevel"/>
    <w:tmpl w:val="A5202F66"/>
    <w:lvl w:ilvl="0" w:tplc="E4D6A34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853"/>
    <w:multiLevelType w:val="hybridMultilevel"/>
    <w:tmpl w:val="1556E936"/>
    <w:lvl w:ilvl="0" w:tplc="E4D6A34A">
      <w:start w:val="1"/>
      <w:numFmt w:val="bullet"/>
      <w:lvlText w:val="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6DA2E83"/>
    <w:multiLevelType w:val="hybridMultilevel"/>
    <w:tmpl w:val="0AA0D676"/>
    <w:lvl w:ilvl="0" w:tplc="B2F84AC2">
      <w:start w:val="1"/>
      <w:numFmt w:val="bullet"/>
      <w:lvlText w:val="-"/>
      <w:lvlJc w:val="left"/>
      <w:pPr>
        <w:ind w:left="36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EC16DF"/>
    <w:multiLevelType w:val="hybridMultilevel"/>
    <w:tmpl w:val="523C3128"/>
    <w:lvl w:ilvl="0" w:tplc="E4D6A34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143D7"/>
    <w:multiLevelType w:val="hybridMultilevel"/>
    <w:tmpl w:val="7F62528E"/>
    <w:lvl w:ilvl="0" w:tplc="E4D6A34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F324BF"/>
    <w:multiLevelType w:val="hybridMultilevel"/>
    <w:tmpl w:val="C2F24F48"/>
    <w:lvl w:ilvl="0" w:tplc="E4D6A34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895100"/>
    <w:multiLevelType w:val="hybridMultilevel"/>
    <w:tmpl w:val="6662375E"/>
    <w:lvl w:ilvl="0" w:tplc="E4D6A34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53650"/>
    <w:multiLevelType w:val="hybridMultilevel"/>
    <w:tmpl w:val="A03C926A"/>
    <w:lvl w:ilvl="0" w:tplc="E4D6A34A">
      <w:start w:val="1"/>
      <w:numFmt w:val="bullet"/>
      <w:lvlText w:val="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8" w15:restartNumberingAfterBreak="0">
    <w:nsid w:val="75673D8B"/>
    <w:multiLevelType w:val="hybridMultilevel"/>
    <w:tmpl w:val="756056D2"/>
    <w:lvl w:ilvl="0" w:tplc="E4D6A34A">
      <w:start w:val="1"/>
      <w:numFmt w:val="bullet"/>
      <w:lvlText w:val="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884874433">
    <w:abstractNumId w:val="8"/>
  </w:num>
  <w:num w:numId="2" w16cid:durableId="758259628">
    <w:abstractNumId w:val="6"/>
  </w:num>
  <w:num w:numId="3" w16cid:durableId="1178618484">
    <w:abstractNumId w:val="5"/>
  </w:num>
  <w:num w:numId="4" w16cid:durableId="1469784488">
    <w:abstractNumId w:val="4"/>
  </w:num>
  <w:num w:numId="5" w16cid:durableId="1604073133">
    <w:abstractNumId w:val="7"/>
  </w:num>
  <w:num w:numId="6" w16cid:durableId="1143814870">
    <w:abstractNumId w:val="3"/>
  </w:num>
  <w:num w:numId="7" w16cid:durableId="1108429485">
    <w:abstractNumId w:val="2"/>
  </w:num>
  <w:num w:numId="8" w16cid:durableId="1060516155">
    <w:abstractNumId w:val="1"/>
  </w:num>
  <w:num w:numId="9" w16cid:durableId="1890653716">
    <w:abstractNumId w:val="0"/>
  </w:num>
  <w:num w:numId="10" w16cid:durableId="733242492">
    <w:abstractNumId w:val="17"/>
  </w:num>
  <w:num w:numId="11" w16cid:durableId="1923835816">
    <w:abstractNumId w:val="9"/>
  </w:num>
  <w:num w:numId="12" w16cid:durableId="1092623985">
    <w:abstractNumId w:val="18"/>
  </w:num>
  <w:num w:numId="13" w16cid:durableId="836118902">
    <w:abstractNumId w:val="11"/>
  </w:num>
  <w:num w:numId="14" w16cid:durableId="2113894710">
    <w:abstractNumId w:val="13"/>
  </w:num>
  <w:num w:numId="15" w16cid:durableId="558175385">
    <w:abstractNumId w:val="16"/>
  </w:num>
  <w:num w:numId="16" w16cid:durableId="345984294">
    <w:abstractNumId w:val="12"/>
  </w:num>
  <w:num w:numId="17" w16cid:durableId="1431045053">
    <w:abstractNumId w:val="15"/>
  </w:num>
  <w:num w:numId="18" w16cid:durableId="1276864232">
    <w:abstractNumId w:val="14"/>
  </w:num>
  <w:num w:numId="19" w16cid:durableId="107314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88"/>
    <w:rsid w:val="000A6B05"/>
    <w:rsid w:val="0015074B"/>
    <w:rsid w:val="001C09C1"/>
    <w:rsid w:val="00264575"/>
    <w:rsid w:val="0029639D"/>
    <w:rsid w:val="00326F90"/>
    <w:rsid w:val="00336161"/>
    <w:rsid w:val="00336AC9"/>
    <w:rsid w:val="00356DDD"/>
    <w:rsid w:val="00422870"/>
    <w:rsid w:val="00491D3A"/>
    <w:rsid w:val="00577823"/>
    <w:rsid w:val="005962F0"/>
    <w:rsid w:val="007A74FC"/>
    <w:rsid w:val="00871450"/>
    <w:rsid w:val="008B6B69"/>
    <w:rsid w:val="008E32D5"/>
    <w:rsid w:val="009045D0"/>
    <w:rsid w:val="00985AA9"/>
    <w:rsid w:val="009E3C7F"/>
    <w:rsid w:val="00A049DC"/>
    <w:rsid w:val="00A246C1"/>
    <w:rsid w:val="00A80649"/>
    <w:rsid w:val="00AA1D8D"/>
    <w:rsid w:val="00B3516D"/>
    <w:rsid w:val="00B47730"/>
    <w:rsid w:val="00C672CA"/>
    <w:rsid w:val="00CB0664"/>
    <w:rsid w:val="00D0414B"/>
    <w:rsid w:val="00D978E8"/>
    <w:rsid w:val="00E83B16"/>
    <w:rsid w:val="00EE7BF4"/>
    <w:rsid w:val="00F47D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EEA22"/>
  <w14:defaultImageDpi w14:val="300"/>
  <w15:docId w15:val="{E4846243-2FD6-4EB5-85B6-45C6047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G K</cp:lastModifiedBy>
  <cp:revision>5</cp:revision>
  <cp:lastPrinted>2025-08-27T13:36:00Z</cp:lastPrinted>
  <dcterms:created xsi:type="dcterms:W3CDTF">2025-09-12T21:30:00Z</dcterms:created>
  <dcterms:modified xsi:type="dcterms:W3CDTF">2025-10-01T04:02:00Z</dcterms:modified>
  <cp:category/>
</cp:coreProperties>
</file>