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120" w:before="0"/>
        <w:jc w:val="center"/>
      </w:pPr>
      <w:r>
        <w:rPr>
          <w:rFonts w:ascii="Arial" w:cs="Arial" w:eastAsia="Arial" w:hAnsi="Arial"/>
          <w:b/>
          <w:bCs/>
          <w:color w:val="1B2A3B"/>
          <w:sz w:val="56"/>
          <w:szCs w:val="56"/>
        </w:rPr>
        <w:t xml:space="preserve">AI-FIRST TRADING DESK</w:t>
      </w:r>
    </w:p>
    <w:p>
      <w:pPr>
        <w:spacing w:after="80" w:before="0"/>
        <w:jc w:val="center"/>
      </w:pPr>
      <w:r>
        <w:rPr>
          <w:rFonts w:ascii="Arial" w:cs="Arial" w:eastAsia="Arial" w:hAnsi="Arial"/>
          <w:b w:val="false"/>
          <w:bCs w:val="false"/>
          <w:color w:val="2E75B6"/>
          <w:sz w:val="32"/>
          <w:szCs w:val="32"/>
        </w:rPr>
        <w:t xml:space="preserve">Architecture Blueprint</w:t>
      </w:r>
    </w:p>
    <w:p>
      <w:pPr>
        <w:spacing w:after="400" w:before="0"/>
        <w:jc w:val="center"/>
      </w:pPr>
      <w:r>
        <w:rPr>
          <w:rFonts w:ascii="Arial" w:cs="Arial" w:eastAsia="Arial" w:hAnsi="Arial"/>
          <w:color w:val="6B7280"/>
          <w:sz w:val="22"/>
          <w:szCs w:val="22"/>
        </w:rPr>
        <w:t xml:space="preserve">Version 7  ·  May 2026</w:t>
      </w:r>
    </w:p>
    <w:p>
      <w:pPr>
        <w:pBdr>
          <w:bottom w:val="single" w:color="D6E4F0" w:sz="6" w:space="1"/>
        </w:pBdr>
        <w:spacing w:after="160" w:before="160"/>
      </w:pPr>
      <w:r>
        <w:t xml:space="preserve"/>
      </w:r>
    </w:p>
    <w:p>
      <w:pPr>
        <w:spacing w:after="80" w:before="80"/>
      </w:pPr>
      <w:r>
        <w:t xml:space="preserve"/>
      </w:r>
    </w:p>
    <w:p>
      <w:pPr>
        <w:spacing w:after="80" w:before="80"/>
      </w:pPr>
      <w:r>
        <w:t xml:space="preserve"/>
      </w:r>
    </w:p>
    <w:p>
      <w:pPr>
        <w:spacing w:after="120" w:before="0"/>
        <w:jc w:val="center"/>
      </w:pPr>
      <w:r>
        <w:rPr>
          <w:rFonts w:ascii="Arial" w:cs="Arial" w:eastAsia="Arial" w:hAnsi="Arial"/>
          <w:b/>
          <w:bCs/>
          <w:color w:val="1F2937"/>
          <w:sz w:val="26"/>
          <w:szCs w:val="26"/>
        </w:rPr>
        <w:t xml:space="preserve">Six-Layer Reference Architecture</w:t>
      </w:r>
    </w:p>
    <w:p>
      <w:pPr>
        <w:spacing w:after="80" w:before="0"/>
        <w:jc w:val="center"/>
      </w:pPr>
      <w:r>
        <w:rPr>
          <w:rFonts w:ascii="Arial" w:cs="Arial" w:eastAsia="Arial" w:hAnsi="Arial"/>
          <w:color w:val="6B7280"/>
          <w:sz w:val="22"/>
          <w:szCs w:val="22"/>
        </w:rPr>
        <w:t xml:space="preserve">LangGraph  ·  CrewAI  ·  cTrader  ·  Alpaca  ·  Multi-Broker Execution</w:t>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r>
        <w:br w:type="page"/>
      </w:r>
    </w:p>
    <w:p>
      <w:pPr>
        <w:pStyle w:val="Heading1"/>
        <w:spacing w:after="160" w:before="360"/>
      </w:pPr>
      <w:r>
        <w:rPr>
          <w:rFonts w:ascii="Arial" w:cs="Arial" w:eastAsia="Arial" w:hAnsi="Arial"/>
          <w:b/>
          <w:bCs/>
          <w:color w:val="1B2A3B"/>
          <w:sz w:val="36"/>
          <w:szCs w:val="36"/>
        </w:rPr>
        <w:t xml:space="preserve">0. Purpose &amp; Core Principles</w:t>
      </w:r>
    </w:p>
    <w:p>
      <w:pPr>
        <w:spacing w:after="80" w:before="80"/>
      </w:pPr>
      <w:r>
        <w:rPr>
          <w:rFonts w:ascii="Arial" w:cs="Arial" w:eastAsia="Arial" w:hAnsi="Arial"/>
          <w:color w:val="1F2937"/>
          <w:sz w:val="22"/>
          <w:szCs w:val="22"/>
        </w:rPr>
        <w:t xml:space="preserve">This document is the single reference for the AI-First Trading Desk architecture. It defines what each layer does, who calls whom, what is passed between components, and what is deterministic versus LLM-assisted. It must be read before any code is written or changed.</w:t>
      </w:r>
    </w:p>
    <w:p>
      <w:pPr>
        <w:spacing w:after="80" w:before="80"/>
      </w:pPr>
      <w:r>
        <w:t xml:space="preserve"/>
      </w:r>
    </w:p>
    <w:p>
      <w:pPr>
        <w:pStyle w:val="Heading3"/>
        <w:spacing w:after="80" w:before="240"/>
      </w:pPr>
      <w:r>
        <w:rPr>
          <w:rFonts w:ascii="Arial" w:cs="Arial" w:eastAsia="Arial" w:hAnsi="Arial"/>
          <w:b/>
          <w:bCs/>
          <w:color w:val="1B2A3B"/>
          <w:sz w:val="24"/>
          <w:szCs w:val="24"/>
        </w:rPr>
        <w:t xml:space="preserve">Design Principles</w:t>
      </w:r>
    </w:p>
    <w:p>
      <w:pPr>
        <w:pStyle w:val="ListParagraph"/>
        <w:numPr>
          <w:ilvl w:val="0"/>
          <w:numId w:val="2"/>
        </w:numPr>
        <w:spacing w:after="60" w:before="60"/>
      </w:pPr>
      <w:r>
        <w:rPr>
          <w:rFonts w:ascii="Arial" w:cs="Arial" w:eastAsia="Arial" w:hAnsi="Arial"/>
          <w:color w:val="1F2937"/>
          <w:sz w:val="22"/>
          <w:szCs w:val="22"/>
        </w:rPr>
        <w:t xml:space="preserve">LLMs analyse — they never send orders directly.</w:t>
      </w:r>
    </w:p>
    <w:p>
      <w:pPr>
        <w:pStyle w:val="ListParagraph"/>
        <w:numPr>
          <w:ilvl w:val="0"/>
          <w:numId w:val="2"/>
        </w:numPr>
        <w:spacing w:after="60" w:before="60"/>
      </w:pPr>
      <w:r>
        <w:rPr>
          <w:rFonts w:ascii="Arial" w:cs="Arial" w:eastAsia="Arial" w:hAnsi="Arial"/>
          <w:color w:val="1F2937"/>
          <w:sz w:val="22"/>
          <w:szCs w:val="22"/>
        </w:rPr>
        <w:t xml:space="preserve">LangGraph governs — it does not replace analysis.</w:t>
      </w:r>
    </w:p>
    <w:p>
      <w:pPr>
        <w:pStyle w:val="ListParagraph"/>
        <w:numPr>
          <w:ilvl w:val="0"/>
          <w:numId w:val="2"/>
        </w:numPr>
        <w:spacing w:after="60" w:before="60"/>
      </w:pPr>
      <w:r>
        <w:rPr>
          <w:rFonts w:ascii="Arial" w:cs="Arial" w:eastAsia="Arial" w:hAnsi="Arial"/>
          <w:color w:val="1F2937"/>
          <w:sz w:val="22"/>
          <w:szCs w:val="22"/>
        </w:rPr>
        <w:t xml:space="preserve">CrewAI operationalises workflows — it does not manage global state.</w:t>
      </w:r>
    </w:p>
    <w:p>
      <w:pPr>
        <w:pStyle w:val="ListParagraph"/>
        <w:numPr>
          <w:ilvl w:val="0"/>
          <w:numId w:val="2"/>
        </w:numPr>
        <w:spacing w:after="60" w:before="60"/>
      </w:pPr>
      <w:r>
        <w:rPr>
          <w:rFonts w:ascii="Arial" w:cs="Arial" w:eastAsia="Arial" w:hAnsi="Arial"/>
          <w:color w:val="1F2937"/>
          <w:sz w:val="22"/>
          <w:szCs w:val="22"/>
        </w:rPr>
        <w:t xml:space="preserve">The Risk Layer decides execution eligibility — deterministically, not via prompt.</w:t>
      </w:r>
    </w:p>
    <w:p>
      <w:pPr>
        <w:pStyle w:val="ListParagraph"/>
        <w:numPr>
          <w:ilvl w:val="0"/>
          <w:numId w:val="2"/>
        </w:numPr>
        <w:spacing w:after="60" w:before="60"/>
      </w:pPr>
      <w:r>
        <w:rPr>
          <w:rFonts w:ascii="Arial" w:cs="Arial" w:eastAsia="Arial" w:hAnsi="Arial"/>
          <w:color w:val="1F2937"/>
          <w:sz w:val="22"/>
          <w:szCs w:val="22"/>
        </w:rPr>
        <w:t xml:space="preserve">Every broker has an isolated connector. Fills always return to state.</w:t>
      </w:r>
    </w:p>
    <w:p>
      <w:pPr>
        <w:pStyle w:val="ListParagraph"/>
        <w:numPr>
          <w:ilvl w:val="0"/>
          <w:numId w:val="2"/>
        </w:numPr>
        <w:spacing w:after="60" w:before="60"/>
      </w:pPr>
      <w:r>
        <w:rPr>
          <w:rFonts w:ascii="Arial" w:cs="Arial" w:eastAsia="Arial" w:hAnsi="Arial"/>
          <w:color w:val="1F2937"/>
          <w:sz w:val="22"/>
          <w:szCs w:val="22"/>
        </w:rPr>
        <w:t xml:space="preserve">Every execution decision is logged, traceable and replayable.</w:t>
      </w:r>
    </w:p>
    <w:p>
      <w:pPr>
        <w:pStyle w:val="ListParagraph"/>
        <w:numPr>
          <w:ilvl w:val="0"/>
          <w:numId w:val="2"/>
        </w:numPr>
        <w:spacing w:after="60" w:before="60"/>
      </w:pPr>
      <w:r>
        <w:rPr>
          <w:rFonts w:ascii="Arial" w:cs="Arial" w:eastAsia="Arial" w:hAnsi="Arial"/>
          <w:color w:val="1F2937"/>
          <w:sz w:val="22"/>
          <w:szCs w:val="22"/>
        </w:rPr>
        <w:t xml:space="preserve">Human approval gates are mandatory for sensitive operations.</w:t>
      </w:r>
    </w:p>
    <w:p>
      <w:pPr>
        <w:spacing w:after="80" w:before="80"/>
      </w:pPr>
      <w:r>
        <w:t xml:space="preserve"/>
      </w:r>
    </w:p>
    <w:p>
      <w:pPr>
        <w:pBdr>
          <w:bottom w:val="single" w:color="D6E4F0" w:sz="6" w:space="1"/>
        </w:pBdr>
        <w:spacing w:after="160" w:before="160"/>
      </w:pPr>
      <w:r>
        <w:t xml:space="preserve"/>
      </w:r>
    </w:p>
    <w:p>
      <w:r>
        <w:br w:type="page"/>
      </w:r>
    </w:p>
    <w:p>
      <w:pPr>
        <w:pStyle w:val="Heading1"/>
        <w:spacing w:after="160" w:before="360"/>
      </w:pPr>
      <w:r>
        <w:rPr>
          <w:rFonts w:ascii="Arial" w:cs="Arial" w:eastAsia="Arial" w:hAnsi="Arial"/>
          <w:b/>
          <w:bCs/>
          <w:color w:val="1B2A3B"/>
          <w:sz w:val="36"/>
          <w:szCs w:val="36"/>
        </w:rPr>
        <w:t xml:space="preserve">1. Architecture Overview</w:t>
      </w:r>
    </w:p>
    <w:p>
      <w:pPr>
        <w:spacing w:after="80" w:before="80"/>
      </w:pPr>
      <w:r>
        <w:rPr>
          <w:rFonts w:ascii="Arial" w:cs="Arial" w:eastAsia="Arial" w:hAnsi="Arial"/>
          <w:color w:val="1F2937"/>
          <w:sz w:val="22"/>
          <w:szCs w:val="22"/>
        </w:rPr>
        <w:t xml:space="preserve">The system operates in six distinct layers. Information flows top-to-bottom; feedback and learning flow bottom-to-top.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160"/>
        <w:gridCol w:w="3200"/>
      </w:tblGrid>
      <w:tr>
        <w:trPr>
          <w:tblHeader/>
        </w:trPr>
        <w:tc>
          <w:tcPr>
            <w:tcW w:type="dxa" w:w="80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w:t>
            </w:r>
          </w:p>
        </w:tc>
        <w:tc>
          <w:tcPr>
            <w:tcW w:type="dxa" w:w="220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Layer</w:t>
            </w:r>
          </w:p>
        </w:tc>
        <w:tc>
          <w:tcPr>
            <w:tcW w:type="dxa" w:w="316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Framework / Runtime</w:t>
            </w:r>
          </w:p>
        </w:tc>
        <w:tc>
          <w:tcPr>
            <w:tcW w:type="dxa" w:w="320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Primary Responsibility</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2E75B6"/>
                <w:sz w:val="20"/>
                <w:szCs w:val="20"/>
              </w:rPr>
              <w:t xml:space="preserve">1</w:t>
            </w:r>
          </w:p>
        </w:tc>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Research &amp; Intelligence</w:t>
            </w:r>
          </w:p>
        </w:tc>
        <w:tc>
          <w:tcPr>
            <w:tcW w:type="dxa" w:w="31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Perplexity · Claude · GPT · Gemini · Grok · DeepSeek</w:t>
            </w:r>
          </w:p>
        </w:tc>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Real-time research, macro, news, sentiment</w:t>
            </w:r>
          </w:p>
        </w:tc>
      </w:tr>
      <w:tr>
        <w:tc>
          <w:tcPr>
            <w:tcW w:type="dxa" w:w="8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i w:val="false"/>
                <w:iCs w:val="false"/>
                <w:color w:val="2E75B6"/>
                <w:sz w:val="20"/>
                <w:szCs w:val="20"/>
              </w:rPr>
              <w:t xml:space="preserve">2</w:t>
            </w:r>
          </w:p>
        </w:tc>
        <w:tc>
          <w:tcPr>
            <w:tcW w:type="dxa" w:w="22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Supervisor &amp; State</w:t>
            </w:r>
          </w:p>
        </w:tc>
        <w:tc>
          <w:tcPr>
            <w:tcW w:type="dxa" w:w="316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LangGraph</w:t>
            </w:r>
          </w:p>
        </w:tc>
        <w:tc>
          <w:tcPr>
            <w:tcW w:type="dxa" w:w="32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State, memory, routing, human gates, audit</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2E75B6"/>
                <w:sz w:val="20"/>
                <w:szCs w:val="20"/>
              </w:rPr>
              <w:t xml:space="preserve">3</w:t>
            </w:r>
          </w:p>
        </w:tc>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Analysis Workflows</w:t>
            </w:r>
          </w:p>
        </w:tc>
        <w:tc>
          <w:tcPr>
            <w:tcW w:type="dxa" w:w="31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CrewAI Crews + Flows</w:t>
            </w:r>
          </w:p>
        </w:tc>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Research synthesis, setup validation, trade planning</w:t>
            </w:r>
          </w:p>
        </w:tc>
      </w:tr>
      <w:tr>
        <w:tc>
          <w:tcPr>
            <w:tcW w:type="dxa" w:w="8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i w:val="false"/>
                <w:iCs w:val="false"/>
                <w:color w:val="2E75B6"/>
                <w:sz w:val="20"/>
                <w:szCs w:val="20"/>
              </w:rPr>
              <w:t xml:space="preserve">4</w:t>
            </w:r>
          </w:p>
        </w:tc>
        <w:tc>
          <w:tcPr>
            <w:tcW w:type="dxa" w:w="22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Decision &amp; Risk Control</w:t>
            </w:r>
          </w:p>
        </w:tc>
        <w:tc>
          <w:tcPr>
            <w:tcW w:type="dxa" w:w="316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Deterministic engines (Python)</w:t>
            </w:r>
          </w:p>
        </w:tc>
        <w:tc>
          <w:tcPr>
            <w:tcW w:type="dxa" w:w="32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Risk, exposure, sizing, kill switch</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2E75B6"/>
                <w:sz w:val="20"/>
                <w:szCs w:val="20"/>
              </w:rPr>
              <w:t xml:space="preserve">5</w:t>
            </w:r>
          </w:p>
        </w:tc>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Execution Layer</w:t>
            </w:r>
          </w:p>
        </w:tc>
        <w:tc>
          <w:tcPr>
            <w:tcW w:type="dxa" w:w="31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cTrader · CMC · IG · IBKR · Manual</w:t>
            </w:r>
          </w:p>
        </w:tc>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Order routing, fills, position management</w:t>
            </w:r>
          </w:p>
        </w:tc>
      </w:tr>
      <w:tr>
        <w:tc>
          <w:tcPr>
            <w:tcW w:type="dxa" w:w="8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i w:val="false"/>
                <w:iCs w:val="false"/>
                <w:color w:val="2E75B6"/>
                <w:sz w:val="20"/>
                <w:szCs w:val="20"/>
              </w:rPr>
              <w:t xml:space="preserve">6</w:t>
            </w:r>
          </w:p>
        </w:tc>
        <w:tc>
          <w:tcPr>
            <w:tcW w:type="dxa" w:w="22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Output &amp; Feedback</w:t>
            </w:r>
          </w:p>
        </w:tc>
        <w:tc>
          <w:tcPr>
            <w:tcW w:type="dxa" w:w="316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Dashboard · Telegram · Reports</w:t>
            </w:r>
          </w:p>
        </w:tc>
        <w:tc>
          <w:tcPr>
            <w:tcW w:type="dxa" w:w="32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Visibility, learning, institutional memos</w:t>
            </w:r>
          </w:p>
        </w:tc>
      </w:tr>
    </w:tbl>
    <w:p>
      <w:pPr>
        <w:spacing w:after="80" w:before="80"/>
      </w:pPr>
      <w:r>
        <w:t xml:space="preserve"/>
      </w:r>
    </w:p>
    <w:p>
      <w:pPr>
        <w:pBdr>
          <w:bottom w:val="single" w:color="D6E4F0" w:sz="6" w:space="1"/>
        </w:pBdr>
        <w:spacing w:after="160" w:before="160"/>
      </w:pPr>
      <w:r>
        <w:t xml:space="preserve"/>
      </w:r>
    </w:p>
    <w:p>
      <w:r>
        <w:br w:type="page"/>
      </w:r>
    </w:p>
    <w:p>
      <w:pPr>
        <w:pStyle w:val="Heading1"/>
        <w:spacing w:after="160" w:before="360"/>
      </w:pPr>
      <w:r>
        <w:rPr>
          <w:rFonts w:ascii="Arial" w:cs="Arial" w:eastAsia="Arial" w:hAnsi="Arial"/>
          <w:b/>
          <w:bCs/>
          <w:color w:val="1B2A3B"/>
          <w:sz w:val="36"/>
          <w:szCs w:val="36"/>
        </w:rPr>
        <w:t xml:space="preserve">2. Layer 1 — Research &amp; Intelligence</w:t>
      </w:r>
    </w:p>
    <w:p>
      <w:pPr>
        <w:spacing w:after="80" w:before="80"/>
      </w:pPr>
      <w:r>
        <w:rPr>
          <w:rFonts w:ascii="Arial" w:cs="Arial" w:eastAsia="Arial" w:hAnsi="Arial"/>
          <w:color w:val="1F2937"/>
          <w:sz w:val="22"/>
          <w:szCs w:val="22"/>
        </w:rPr>
        <w:t xml:space="preserve">This layer provides the cognitive raw material for the entire system. No routing decisions or risk calculations happen here — only information gathering and analysis.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80"/>
        <w:gridCol w:w="2580"/>
      </w:tblGrid>
      <w:tr>
        <w:trPr>
          <w:tblHeader/>
        </w:trPr>
        <w:tc>
          <w:tcPr>
            <w:tcW w:type="dxa" w:w="200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Component</w:t>
            </w:r>
          </w:p>
        </w:tc>
        <w:tc>
          <w:tcPr>
            <w:tcW w:type="dxa" w:w="220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Role</w:t>
            </w:r>
          </w:p>
        </w:tc>
        <w:tc>
          <w:tcPr>
            <w:tcW w:type="dxa" w:w="258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Receives</w:t>
            </w:r>
          </w:p>
        </w:tc>
        <w:tc>
          <w:tcPr>
            <w:tcW w:type="dxa" w:w="258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Delivers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Perplexity Pro / API</w:t>
            </w:r>
          </w:p>
        </w:tc>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Real-time research, news, macro, sourcing</w:t>
            </w:r>
          </w:p>
        </w:tc>
        <w:tc>
          <w:tcPr>
            <w:tcW w:type="dxa" w:w="25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Query / context from supervisor</w:t>
            </w:r>
          </w:p>
        </w:tc>
        <w:tc>
          <w:tcPr>
            <w:tcW w:type="dxa" w:w="25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Summaries with sources, catalysts, news risk</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Claude (Anthropic)</w:t>
            </w:r>
          </w:p>
        </w:tc>
        <w:tc>
          <w:tcPr>
            <w:tcW w:type="dxa" w:w="22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Deep reasoning, thesis / counter-thesis, edge cases</w:t>
            </w:r>
          </w:p>
        </w:tc>
        <w:tc>
          <w:tcPr>
            <w:tcW w:type="dxa" w:w="258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Market context + trade briefing</w:t>
            </w:r>
          </w:p>
        </w:tc>
        <w:tc>
          <w:tcPr>
            <w:tcW w:type="dxa" w:w="258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Qualitative analysis, scenarios, hidden risks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ChatGPT / OpenAI</w:t>
            </w:r>
          </w:p>
        </w:tc>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Structured synthesis, classification, JSON output</w:t>
            </w:r>
          </w:p>
        </w:tc>
        <w:tc>
          <w:tcPr>
            <w:tcW w:type="dxa" w:w="25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Raw research + system rules</w:t>
            </w:r>
          </w:p>
        </w:tc>
        <w:tc>
          <w:tcPr>
            <w:tcW w:type="dxa" w:w="25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Scorecards, structured plans, reports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Gemini (Google)</w:t>
            </w:r>
          </w:p>
        </w:tc>
        <w:tc>
          <w:tcPr>
            <w:tcW w:type="dxa" w:w="22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Long-context reading, multimodal, consolidation</w:t>
            </w:r>
          </w:p>
        </w:tc>
        <w:tc>
          <w:tcPr>
            <w:tcW w:type="dxa" w:w="258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Multiple long inputs</w:t>
            </w:r>
          </w:p>
        </w:tc>
        <w:tc>
          <w:tcPr>
            <w:tcW w:type="dxa" w:w="258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Consolidated summary, broad context</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Grok / LiteLLM</w:t>
            </w:r>
          </w:p>
        </w:tc>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Second opinion, stress-test of thesis</w:t>
            </w:r>
          </w:p>
        </w:tc>
        <w:tc>
          <w:tcPr>
            <w:tcW w:type="dxa" w:w="25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Same opportunity as other models</w:t>
            </w:r>
          </w:p>
        </w:tc>
        <w:tc>
          <w:tcPr>
            <w:tcW w:type="dxa" w:w="25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Divergent view, robustness check</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DeepSeek</w:t>
            </w:r>
          </w:p>
        </w:tc>
        <w:tc>
          <w:tcPr>
            <w:tcW w:type="dxa" w:w="22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Auxiliary reasoning, scoring, cost-efficient validation</w:t>
            </w:r>
          </w:p>
        </w:tc>
        <w:tc>
          <w:tcPr>
            <w:tcW w:type="dxa" w:w="258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Specific analytical task or setup</w:t>
            </w:r>
          </w:p>
        </w:tc>
        <w:tc>
          <w:tcPr>
            <w:tcW w:type="dxa" w:w="258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Additional score, alternative analysis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TradingView</w:t>
            </w:r>
          </w:p>
        </w:tc>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Visual monitoring, human intervention only</w:t>
            </w:r>
          </w:p>
        </w:tc>
        <w:tc>
          <w:tcPr>
            <w:tcW w:type="dxa" w:w="25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Trader context and trade state</w:t>
            </w:r>
          </w:p>
        </w:tc>
        <w:tc>
          <w:tcPr>
            <w:tcW w:type="dxa" w:w="25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Visual / manual validation (not core automation)</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Manual Inputs</w:t>
            </w:r>
          </w:p>
        </w:tc>
        <w:tc>
          <w:tcPr>
            <w:tcW w:type="dxa" w:w="22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Trader observations + Institutional Principal</w:t>
            </w:r>
          </w:p>
        </w:tc>
        <w:tc>
          <w:tcPr>
            <w:tcW w:type="dxa" w:w="258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System reports and recommendations</w:t>
            </w:r>
          </w:p>
        </w:tc>
        <w:tc>
          <w:tcPr>
            <w:tcW w:type="dxa" w:w="258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Overrides, restrictions, priorities</w:t>
            </w:r>
          </w:p>
        </w:tc>
      </w:tr>
    </w:tbl>
    <w:p>
      <w:pPr>
        <w:spacing w:after="80" w:before="80"/>
      </w:pPr>
      <w:r>
        <w:t xml:space="preserve"/>
      </w:r>
    </w:p>
    <w:p>
      <w:pPr>
        <w:pStyle w:val="Heading3"/>
        <w:spacing w:after="80" w:before="240"/>
      </w:pPr>
      <w:r>
        <w:rPr>
          <w:rFonts w:ascii="Arial" w:cs="Arial" w:eastAsia="Arial" w:hAnsi="Arial"/>
          <w:b/>
          <w:bCs/>
          <w:color w:val="1B2A3B"/>
          <w:sz w:val="24"/>
          <w:szCs w:val="24"/>
        </w:rPr>
        <w:t xml:space="preserve">Key Constraint</w:t>
      </w:r>
    </w:p>
    <w:p>
      <w:pPr>
        <w:spacing w:after="80" w:before="80"/>
      </w:pPr>
      <w:r>
        <w:rPr>
          <w:rFonts w:ascii="Arial" w:cs="Arial" w:eastAsia="Arial" w:hAnsi="Arial"/>
          <w:color w:val="1F2937"/>
          <w:sz w:val="22"/>
          <w:szCs w:val="22"/>
        </w:rPr>
        <w:t xml:space="preserve">No component in Layer 1 sends orders or modifies portfolio state directly. All output from Layer 1 is data — it enters LangGraph state and is processed by Layers 2 through 5 before any execution decision is made.</w:t>
      </w:r>
    </w:p>
    <w:p>
      <w:pPr>
        <w:spacing w:after="80" w:before="80"/>
      </w:pPr>
      <w:r>
        <w:t xml:space="preserve"/>
      </w:r>
    </w:p>
    <w:p>
      <w:pPr>
        <w:pBdr>
          <w:bottom w:val="single" w:color="D6E4F0" w:sz="6" w:space="1"/>
        </w:pBdr>
        <w:spacing w:after="160" w:before="160"/>
      </w:pPr>
      <w:r>
        <w:t xml:space="preserve"/>
      </w:r>
    </w:p>
    <w:p>
      <w:r>
        <w:br w:type="page"/>
      </w:r>
    </w:p>
    <w:p>
      <w:pPr>
        <w:pStyle w:val="Heading1"/>
        <w:spacing w:after="160" w:before="360"/>
      </w:pPr>
      <w:r>
        <w:rPr>
          <w:rFonts w:ascii="Arial" w:cs="Arial" w:eastAsia="Arial" w:hAnsi="Arial"/>
          <w:b/>
          <w:bCs/>
          <w:color w:val="1B2A3B"/>
          <w:sz w:val="36"/>
          <w:szCs w:val="36"/>
        </w:rPr>
        <w:t xml:space="preserve">3. Layer 2 — Supervisor &amp; State (LangGraph)</w:t>
      </w:r>
    </w:p>
    <w:p>
      <w:pPr>
        <w:spacing w:after="80" w:before="80"/>
      </w:pPr>
      <w:r>
        <w:rPr>
          <w:rFonts w:ascii="Arial" w:cs="Arial" w:eastAsia="Arial" w:hAnsi="Arial"/>
          <w:color w:val="1F2937"/>
          <w:sz w:val="22"/>
          <w:szCs w:val="22"/>
        </w:rPr>
        <w:t xml:space="preserve">LangGraph is the executive brain and scheduler of the system. It is not an analyst. It maintains global state, routes opportunities, manages human gates, and ensures every decision is logged and replayable.</w:t>
      </w:r>
    </w:p>
    <w:p>
      <w:pPr>
        <w:spacing w:after="80" w:before="80"/>
      </w:pPr>
      <w:r>
        <w:t xml:space="preserve"/>
      </w:r>
    </w:p>
    <w:p>
      <w:pPr>
        <w:pStyle w:val="Heading3"/>
        <w:spacing w:after="80" w:before="240"/>
      </w:pPr>
      <w:r>
        <w:rPr>
          <w:rFonts w:ascii="Arial" w:cs="Arial" w:eastAsia="Arial" w:hAnsi="Arial"/>
          <w:b/>
          <w:bCs/>
          <w:color w:val="1B2A3B"/>
          <w:sz w:val="24"/>
          <w:szCs w:val="24"/>
        </w:rPr>
        <w:t xml:space="preserve">What LangGraph Is</w:t>
      </w:r>
    </w:p>
    <w:p>
      <w:pPr>
        <w:pStyle w:val="ListParagraph"/>
        <w:numPr>
          <w:ilvl w:val="0"/>
          <w:numId w:val="2"/>
        </w:numPr>
        <w:spacing w:after="60" w:before="60"/>
      </w:pPr>
      <w:r>
        <w:rPr>
          <w:rFonts w:ascii="Arial" w:cs="Arial" w:eastAsia="Arial" w:hAnsi="Arial"/>
          <w:color w:val="1F2937"/>
          <w:sz w:val="22"/>
          <w:szCs w:val="22"/>
        </w:rPr>
        <w:t xml:space="preserve">A stateful runtime that persists state across sessions (positions, orders, capital, risk, memory).</w:t>
      </w:r>
    </w:p>
    <w:p>
      <w:pPr>
        <w:pStyle w:val="ListParagraph"/>
        <w:numPr>
          <w:ilvl w:val="0"/>
          <w:numId w:val="2"/>
        </w:numPr>
        <w:spacing w:after="60" w:before="60"/>
      </w:pPr>
      <w:r>
        <w:rPr>
          <w:rFonts w:ascii="Arial" w:cs="Arial" w:eastAsia="Arial" w:hAnsi="Arial"/>
          <w:color w:val="1F2937"/>
          <w:sz w:val="22"/>
          <w:szCs w:val="22"/>
        </w:rPr>
        <w:t xml:space="preserve">An orchestrator that decides which crews or tools to call and in what order.</w:t>
      </w:r>
    </w:p>
    <w:p>
      <w:pPr>
        <w:pStyle w:val="ListParagraph"/>
        <w:numPr>
          <w:ilvl w:val="0"/>
          <w:numId w:val="2"/>
        </w:numPr>
        <w:spacing w:after="60" w:before="60"/>
      </w:pPr>
      <w:r>
        <w:rPr>
          <w:rFonts w:ascii="Arial" w:cs="Arial" w:eastAsia="Arial" w:hAnsi="Arial"/>
          <w:color w:val="1F2937"/>
          <w:sz w:val="22"/>
          <w:szCs w:val="22"/>
        </w:rPr>
        <w:t xml:space="preserve">A human-in-the-loop checkpoint system: it can pause, request approval, and resume.</w:t>
      </w:r>
    </w:p>
    <w:p>
      <w:pPr>
        <w:pStyle w:val="ListParagraph"/>
        <w:numPr>
          <w:ilvl w:val="0"/>
          <w:numId w:val="2"/>
        </w:numPr>
        <w:spacing w:after="60" w:before="60"/>
      </w:pPr>
      <w:r>
        <w:rPr>
          <w:rFonts w:ascii="Arial" w:cs="Arial" w:eastAsia="Arial" w:hAnsi="Arial"/>
          <w:color w:val="1F2937"/>
          <w:sz w:val="22"/>
          <w:szCs w:val="22"/>
        </w:rPr>
        <w:t xml:space="preserve">An audit engine: every node transition is logged with inputs, outputs and timestamps.</w:t>
      </w:r>
    </w:p>
    <w:p>
      <w:pPr>
        <w:spacing w:after="80" w:before="80"/>
      </w:pPr>
      <w:r>
        <w:t xml:space="preserve"/>
      </w:r>
    </w:p>
    <w:p>
      <w:pPr>
        <w:pStyle w:val="Heading3"/>
        <w:spacing w:after="80" w:before="240"/>
      </w:pPr>
      <w:r>
        <w:rPr>
          <w:rFonts w:ascii="Arial" w:cs="Arial" w:eastAsia="Arial" w:hAnsi="Arial"/>
          <w:b/>
          <w:bCs/>
          <w:color w:val="1B2A3B"/>
          <w:sz w:val="24"/>
          <w:szCs w:val="24"/>
        </w:rPr>
        <w:t xml:space="preserve">What LangGraph Is Not</w:t>
      </w:r>
    </w:p>
    <w:p>
      <w:pPr>
        <w:pStyle w:val="ListParagraph"/>
        <w:numPr>
          <w:ilvl w:val="0"/>
          <w:numId w:val="2"/>
        </w:numPr>
        <w:spacing w:after="60" w:before="60"/>
      </w:pPr>
      <w:r>
        <w:rPr>
          <w:rFonts w:ascii="Arial" w:cs="Arial" w:eastAsia="Arial" w:hAnsi="Arial"/>
          <w:color w:val="1F2937"/>
          <w:sz w:val="22"/>
          <w:szCs w:val="22"/>
        </w:rPr>
        <w:t xml:space="preserve">Not an analyst — analysis is done by LLMs and CrewAI crews.</w:t>
      </w:r>
    </w:p>
    <w:p>
      <w:pPr>
        <w:pStyle w:val="ListParagraph"/>
        <w:numPr>
          <w:ilvl w:val="0"/>
          <w:numId w:val="2"/>
        </w:numPr>
        <w:spacing w:after="60" w:before="60"/>
      </w:pPr>
      <w:r>
        <w:rPr>
          <w:rFonts w:ascii="Arial" w:cs="Arial" w:eastAsia="Arial" w:hAnsi="Arial"/>
          <w:color w:val="1F2937"/>
          <w:sz w:val="22"/>
          <w:szCs w:val="22"/>
        </w:rPr>
        <w:t xml:space="preserve">Not a risk engine — risk calculations are deterministic Python services.</w:t>
      </w:r>
    </w:p>
    <w:p>
      <w:pPr>
        <w:pStyle w:val="ListParagraph"/>
        <w:numPr>
          <w:ilvl w:val="0"/>
          <w:numId w:val="2"/>
        </w:numPr>
        <w:spacing w:after="60" w:before="60"/>
      </w:pPr>
      <w:r>
        <w:rPr>
          <w:rFonts w:ascii="Arial" w:cs="Arial" w:eastAsia="Arial" w:hAnsi="Arial"/>
          <w:color w:val="1F2937"/>
          <w:sz w:val="22"/>
          <w:szCs w:val="22"/>
        </w:rPr>
        <w:t xml:space="preserve">Not a broker connector — execution is handled by isolated Layer 5 services.</w:t>
      </w:r>
    </w:p>
    <w:p>
      <w:pPr>
        <w:spacing w:after="80" w:before="80"/>
      </w:pPr>
      <w:r>
        <w:t xml:space="preserve"/>
      </w:r>
    </w:p>
    <w:p>
      <w:pPr>
        <w:pStyle w:val="Heading3"/>
        <w:spacing w:after="80" w:before="240"/>
      </w:pPr>
      <w:r>
        <w:rPr>
          <w:rFonts w:ascii="Arial" w:cs="Arial" w:eastAsia="Arial" w:hAnsi="Arial"/>
          <w:b/>
          <w:bCs/>
          <w:color w:val="1B2A3B"/>
          <w:sz w:val="24"/>
          <w:szCs w:val="24"/>
        </w:rPr>
        <w:t xml:space="preserve">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90"/>
        <w:gridCol w:w="2390"/>
      </w:tblGrid>
      <w:tr>
        <w:trPr>
          <w:tblHeader/>
        </w:trPr>
        <w:tc>
          <w:tcPr>
            <w:tcW w:type="dxa" w:w="220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Node / Component</w:t>
            </w:r>
          </w:p>
        </w:tc>
        <w:tc>
          <w:tcPr>
            <w:tcW w:type="dxa" w:w="238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Does</w:t>
            </w:r>
          </w:p>
        </w:tc>
        <w:tc>
          <w:tcPr>
            <w:tcW w:type="dxa" w:w="239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Receives</w:t>
            </w:r>
          </w:p>
        </w:tc>
        <w:tc>
          <w:tcPr>
            <w:tcW w:type="dxa" w:w="239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Delivers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Global State Manager</w:t>
            </w:r>
          </w:p>
        </w:tc>
        <w:tc>
          <w:tcPr>
            <w:tcW w:type="dxa" w:w="23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Maintains positions, orders, capital, risk, watchlists, context</w:t>
            </w:r>
          </w:p>
        </w:tc>
        <w:tc>
          <w:tcPr>
            <w:tcW w:type="dxa" w:w="239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Crew outputs, broker fills, manual inputs</w:t>
            </w:r>
          </w:p>
        </w:tc>
        <w:tc>
          <w:tcPr>
            <w:tcW w:type="dxa" w:w="239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Unified state to all layers</w:t>
            </w:r>
          </w:p>
        </w:tc>
      </w:tr>
      <w:tr>
        <w:tc>
          <w:tcPr>
            <w:tcW w:type="dxa" w:w="22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Opportunity Router</w:t>
            </w:r>
          </w:p>
        </w:tc>
        <w:tc>
          <w:tcPr>
            <w:tcW w:type="dxa" w:w="238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Routes opportunities: follow, stop, flag for review</w:t>
            </w:r>
          </w:p>
        </w:tc>
        <w:tc>
          <w:tcPr>
            <w:tcW w:type="dxa" w:w="239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Signals, research, global context</w:t>
            </w:r>
          </w:p>
        </w:tc>
        <w:tc>
          <w:tcPr>
            <w:tcW w:type="dxa" w:w="239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Tasks for analysis workflows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Memory Layer</w:t>
            </w:r>
          </w:p>
        </w:tc>
        <w:tc>
          <w:tcPr>
            <w:tcW w:type="dxa" w:w="23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Short-term execution memory + long-term cross-session memory</w:t>
            </w:r>
          </w:p>
        </w:tc>
        <w:tc>
          <w:tcPr>
            <w:tcW w:type="dxa" w:w="239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Outcomes, lessons, patterns</w:t>
            </w:r>
          </w:p>
        </w:tc>
        <w:tc>
          <w:tcPr>
            <w:tcW w:type="dxa" w:w="239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Historical context for new decisions</w:t>
            </w:r>
          </w:p>
        </w:tc>
      </w:tr>
      <w:tr>
        <w:tc>
          <w:tcPr>
            <w:tcW w:type="dxa" w:w="22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Human Approval Gates</w:t>
            </w:r>
          </w:p>
        </w:tc>
        <w:tc>
          <w:tcPr>
            <w:tcW w:type="dxa" w:w="238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Pauses flow and requests human decision</w:t>
            </w:r>
          </w:p>
        </w:tc>
        <w:tc>
          <w:tcPr>
            <w:tcW w:type="dxa" w:w="239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Sensitive trades or exceptions</w:t>
            </w:r>
          </w:p>
        </w:tc>
        <w:tc>
          <w:tcPr>
            <w:tcW w:type="dxa" w:w="239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Approval, rejection, or override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Audit / Trace / Replay</w:t>
            </w:r>
          </w:p>
        </w:tc>
        <w:tc>
          <w:tcPr>
            <w:tcW w:type="dxa" w:w="23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Full logging, tracing and decision replay</w:t>
            </w:r>
          </w:p>
        </w:tc>
        <w:tc>
          <w:tcPr>
            <w:tcW w:type="dxa" w:w="239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Events and decisions from all layers</w:t>
            </w:r>
          </w:p>
        </w:tc>
        <w:tc>
          <w:tcPr>
            <w:tcW w:type="dxa" w:w="239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Observability and compliance trail</w:t>
            </w:r>
          </w:p>
        </w:tc>
      </w:tr>
      <w:tr>
        <w:tc>
          <w:tcPr>
            <w:tcW w:type="dxa" w:w="22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Post-Trade Learning</w:t>
            </w:r>
          </w:p>
        </w:tc>
        <w:tc>
          <w:tcPr>
            <w:tcW w:type="dxa" w:w="238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Compares plan vs execution, updates memory</w:t>
            </w:r>
          </w:p>
        </w:tc>
        <w:tc>
          <w:tcPr>
            <w:tcW w:type="dxa" w:w="239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Closed trade + metrics</w:t>
            </w:r>
          </w:p>
        </w:tc>
        <w:tc>
          <w:tcPr>
            <w:tcW w:type="dxa" w:w="239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Lessons and suggested adjustments</w:t>
            </w:r>
          </w:p>
        </w:tc>
      </w:tr>
    </w:tbl>
    <w:p>
      <w:pPr>
        <w:spacing w:after="80" w:before="80"/>
      </w:pPr>
      <w:r>
        <w:t xml:space="preserve"/>
      </w:r>
    </w:p>
    <w:p>
      <w:pPr>
        <w:pStyle w:val="Heading3"/>
        <w:spacing w:after="80" w:before="240"/>
      </w:pPr>
      <w:r>
        <w:rPr>
          <w:rFonts w:ascii="Arial" w:cs="Arial" w:eastAsia="Arial" w:hAnsi="Arial"/>
          <w:b/>
          <w:bCs/>
          <w:color w:val="1B2A3B"/>
          <w:sz w:val="24"/>
          <w:szCs w:val="24"/>
        </w:rPr>
        <w:t xml:space="preserve">Graph Structure (Current MVP)</w:t>
      </w:r>
    </w:p>
    <w:p>
      <w:pPr>
        <w:spacing w:after="80" w:before="80"/>
      </w:pPr>
      <w:r>
        <w:rPr>
          <w:rFonts w:ascii="Arial" w:cs="Arial" w:eastAsia="Arial" w:hAnsi="Arial"/>
          <w:color w:val="1F2937"/>
          <w:sz w:val="22"/>
          <w:szCs w:val="22"/>
        </w:rPr>
        <w:t xml:space="preserve">The current LangGraph implementation (v7) has the following linear node sequence:</w:t>
      </w:r>
    </w:p>
    <w:p>
      <w:pPr>
        <w:pStyle w:val="ListParagraph"/>
        <w:numPr>
          <w:ilvl w:val="0"/>
          <w:numId w:val="2"/>
        </w:numPr>
        <w:spacing w:after="60" w:before="60"/>
      </w:pPr>
      <w:r>
        <w:rPr>
          <w:rFonts w:ascii="Arial" w:cs="Arial" w:eastAsia="Arial" w:hAnsi="Arial"/>
          <w:color w:val="1F2937"/>
          <w:sz w:val="22"/>
          <w:szCs w:val="22"/>
        </w:rPr>
        <w:t xml:space="preserve">autonomous_scan → research_candidates → generate_opportunities → risk_quality_filter → rank_opportunities → build_report</w:t>
      </w:r>
    </w:p>
    <w:p>
      <w:pPr>
        <w:spacing w:after="80" w:before="80"/>
      </w:pPr>
      <w:r>
        <w:rPr>
          <w:rFonts w:ascii="Arial" w:cs="Arial" w:eastAsia="Arial" w:hAnsi="Arial"/>
          <w:color w:val="1F2937"/>
          <w:sz w:val="22"/>
          <w:szCs w:val="22"/>
        </w:rPr>
        <w:t xml:space="preserve">Future versions will add conditional edges (branching), interrupt nodes for human gates, and persistent checkpointing via LangGraph's built-in checkpoint store.</w:t>
      </w:r>
    </w:p>
    <w:p>
      <w:pPr>
        <w:spacing w:after="80" w:before="80"/>
      </w:pPr>
      <w:r>
        <w:t xml:space="preserve"/>
      </w:r>
    </w:p>
    <w:p>
      <w:pPr>
        <w:pBdr>
          <w:bottom w:val="single" w:color="D6E4F0" w:sz="6" w:space="1"/>
        </w:pBdr>
        <w:spacing w:after="160" w:before="160"/>
      </w:pPr>
      <w:r>
        <w:t xml:space="preserve"/>
      </w:r>
    </w:p>
    <w:p>
      <w:r>
        <w:br w:type="page"/>
      </w:r>
    </w:p>
    <w:p>
      <w:pPr>
        <w:pStyle w:val="Heading1"/>
        <w:spacing w:after="160" w:before="360"/>
      </w:pPr>
      <w:r>
        <w:rPr>
          <w:rFonts w:ascii="Arial" w:cs="Arial" w:eastAsia="Arial" w:hAnsi="Arial"/>
          <w:b/>
          <w:bCs/>
          <w:color w:val="1B2A3B"/>
          <w:sz w:val="36"/>
          <w:szCs w:val="36"/>
        </w:rPr>
        <w:t xml:space="preserve">4. Layer 3 — Analysis Workflows (CrewAI)</w:t>
      </w:r>
    </w:p>
    <w:p>
      <w:pPr>
        <w:spacing w:after="80" w:before="80"/>
      </w:pPr>
      <w:r>
        <w:rPr>
          <w:rFonts w:ascii="Arial" w:cs="Arial" w:eastAsia="Arial" w:hAnsi="Arial"/>
          <w:color w:val="1F2937"/>
          <w:sz w:val="22"/>
          <w:szCs w:val="22"/>
        </w:rPr>
        <w:t xml:space="preserve">CrewAI provides the multi-agent workflow engine for cognitive work. Each crew is a self-contained unit: it receives a task from LangGraph, runs its agents, and returns a structured result. CrewAI does not manage global state — that belongs to LangGraph.</w:t>
      </w:r>
    </w:p>
    <w:p>
      <w:pPr>
        <w:spacing w:after="80" w:before="80"/>
      </w:pPr>
      <w:r>
        <w:t xml:space="preserve"/>
      </w:r>
    </w:p>
    <w:p>
      <w:pPr>
        <w:pStyle w:val="Heading3"/>
        <w:spacing w:after="80" w:before="240"/>
      </w:pPr>
      <w:r>
        <w:rPr>
          <w:rFonts w:ascii="Arial" w:cs="Arial" w:eastAsia="Arial" w:hAnsi="Arial"/>
          <w:b/>
          <w:bCs/>
          <w:color w:val="1B2A3B"/>
          <w:sz w:val="24"/>
          <w:szCs w:val="24"/>
        </w:rPr>
        <w:t xml:space="preserve">Crew 1 — Research Synthesizer</w:t>
      </w:r>
    </w:p>
    <w:p>
      <w:pPr>
        <w:spacing w:after="80" w:before="80"/>
      </w:pPr>
      <w:r>
        <w:rPr>
          <w:rFonts w:ascii="Arial" w:cs="Arial" w:eastAsia="Arial" w:hAnsi="Arial"/>
          <w:color w:val="1F2937"/>
          <w:sz w:val="22"/>
          <w:szCs w:val="22"/>
        </w:rPr>
        <w:t xml:space="preserve">Replaces the mock in research.py. Synthesises macro context, news, sentiment and price-action for each scanned candidate.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Agent</w:t>
            </w:r>
          </w:p>
        </w:tc>
        <w:tc>
          <w:tcPr>
            <w:tcW w:type="dxa" w:w="358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Goal</w:t>
            </w:r>
          </w:p>
        </w:tc>
        <w:tc>
          <w:tcPr>
            <w:tcW w:type="dxa" w:w="358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Output</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Macro Research Analyst</w:t>
            </w:r>
          </w:p>
        </w:tc>
        <w:tc>
          <w:tcPr>
            <w:tcW w:type="dxa" w:w="35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Collect macro context, catalysts, news risk</w:t>
            </w:r>
          </w:p>
        </w:tc>
        <w:tc>
          <w:tcPr>
            <w:tcW w:type="dxa" w:w="35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Regime, events, bias, confidence score</w:t>
            </w:r>
          </w:p>
        </w:tc>
      </w:tr>
      <w:tr>
        <w:tc>
          <w:tcPr>
            <w:tcW w:type="dxa" w:w="22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Market Context Analyst</w:t>
            </w:r>
          </w:p>
        </w:tc>
        <w:tc>
          <w:tcPr>
            <w:tcW w:type="dxa" w:w="358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Translate price action and session into execution context</w:t>
            </w:r>
          </w:p>
        </w:tc>
        <w:tc>
          <w:tcPr>
            <w:tcW w:type="dxa" w:w="358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Volatility regime, structure, timing notes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Contrarian Risk Checker</w:t>
            </w:r>
          </w:p>
        </w:tc>
        <w:tc>
          <w:tcPr>
            <w:tcW w:type="dxa" w:w="35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Find reasons NOT to trade — anti-bias agent</w:t>
            </w:r>
          </w:p>
        </w:tc>
        <w:tc>
          <w:tcPr>
            <w:tcW w:type="dxa" w:w="35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2-4 specific counter-arguments and risks</w:t>
            </w:r>
          </w:p>
        </w:tc>
      </w:tr>
    </w:tbl>
    <w:p>
      <w:pPr>
        <w:spacing w:after="80" w:before="80"/>
      </w:pPr>
      <w:r>
        <w:t xml:space="preserve"/>
      </w:r>
    </w:p>
    <w:p>
      <w:pPr>
        <w:pStyle w:val="Heading3"/>
        <w:spacing w:after="80" w:before="240"/>
      </w:pPr>
      <w:r>
        <w:rPr>
          <w:rFonts w:ascii="Arial" w:cs="Arial" w:eastAsia="Arial" w:hAnsi="Arial"/>
          <w:b/>
          <w:bCs/>
          <w:color w:val="1B2A3B"/>
          <w:sz w:val="24"/>
          <w:szCs w:val="24"/>
        </w:rPr>
        <w:t xml:space="preserve">Crew 2 — Setup Validation</w:t>
      </w:r>
    </w:p>
    <w:p>
      <w:pPr>
        <w:spacing w:after="80" w:before="80"/>
      </w:pPr>
      <w:r>
        <w:rPr>
          <w:rFonts w:ascii="Arial" w:cs="Arial" w:eastAsia="Arial" w:hAnsi="Arial"/>
          <w:color w:val="1F2937"/>
          <w:sz w:val="22"/>
          <w:szCs w:val="22"/>
        </w:rPr>
        <w:t xml:space="preserve">Validates a trade candidate against strategy criteria before a plan is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Agent</w:t>
            </w:r>
          </w:p>
        </w:tc>
        <w:tc>
          <w:tcPr>
            <w:tcW w:type="dxa" w:w="358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Goal</w:t>
            </w:r>
          </w:p>
        </w:tc>
        <w:tc>
          <w:tcPr>
            <w:tcW w:type="dxa" w:w="358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Output</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Setup Validator</w:t>
            </w:r>
          </w:p>
        </w:tc>
        <w:tc>
          <w:tcPr>
            <w:tcW w:type="dxa" w:w="35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Check trigger, context, invalidation, R:R and timing</w:t>
            </w:r>
          </w:p>
        </w:tc>
        <w:tc>
          <w:tcPr>
            <w:tcW w:type="dxa" w:w="35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VALIDATED or REJECTED with specific checklist result</w:t>
            </w:r>
          </w:p>
        </w:tc>
      </w:tr>
      <w:tr>
        <w:tc>
          <w:tcPr>
            <w:tcW w:type="dxa" w:w="22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Probability Scorer</w:t>
            </w:r>
          </w:p>
        </w:tc>
        <w:tc>
          <w:tcPr>
            <w:tcW w:type="dxa" w:w="358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Assign advisory probability score</w:t>
            </w:r>
          </w:p>
        </w:tc>
        <w:tc>
          <w:tcPr>
            <w:tcW w:type="dxa" w:w="358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Score 0.0-1.0 with justification</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Risk Annotation Agent</w:t>
            </w:r>
          </w:p>
        </w:tc>
        <w:tc>
          <w:tcPr>
            <w:tcW w:type="dxa" w:w="35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Write human-readable risk caveats</w:t>
            </w:r>
          </w:p>
        </w:tc>
        <w:tc>
          <w:tcPr>
            <w:tcW w:type="dxa" w:w="35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2-4 specific risk notes (spread, news, correlation)</w:t>
            </w:r>
          </w:p>
        </w:tc>
      </w:tr>
    </w:tbl>
    <w:p>
      <w:pPr>
        <w:spacing w:after="80" w:before="80"/>
      </w:pPr>
      <w:r>
        <w:t xml:space="preserve"/>
      </w:r>
    </w:p>
    <w:p>
      <w:pPr>
        <w:pStyle w:val="Heading3"/>
        <w:spacing w:after="80" w:before="240"/>
      </w:pPr>
      <w:r>
        <w:rPr>
          <w:rFonts w:ascii="Arial" w:cs="Arial" w:eastAsia="Arial" w:hAnsi="Arial"/>
          <w:b/>
          <w:bCs/>
          <w:color w:val="1B2A3B"/>
          <w:sz w:val="24"/>
          <w:szCs w:val="24"/>
        </w:rPr>
        <w:t xml:space="preserve">Crew 3 — Trade Plan</w:t>
      </w:r>
    </w:p>
    <w:p>
      <w:pPr>
        <w:spacing w:after="80" w:before="80"/>
      </w:pPr>
      <w:r>
        <w:rPr>
          <w:rFonts w:ascii="Arial" w:cs="Arial" w:eastAsia="Arial" w:hAnsi="Arial"/>
          <w:color w:val="1F2937"/>
          <w:sz w:val="22"/>
          <w:szCs w:val="22"/>
        </w:rPr>
        <w:t xml:space="preserve">Replaces the mock in opportunity.py. Builds a complete, structured trade plan from validated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Agent</w:t>
            </w:r>
          </w:p>
        </w:tc>
        <w:tc>
          <w:tcPr>
            <w:tcW w:type="dxa" w:w="358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Goal</w:t>
            </w:r>
          </w:p>
        </w:tc>
        <w:tc>
          <w:tcPr>
            <w:tcW w:type="dxa" w:w="358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Output</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Trade Planner</w:t>
            </w:r>
          </w:p>
        </w:tc>
        <w:tc>
          <w:tcPr>
            <w:tcW w:type="dxa" w:w="35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Convert validated setup into direction, entry, SL, TP, thesis</w:t>
            </w:r>
          </w:p>
        </w:tc>
        <w:tc>
          <w:tcPr>
            <w:tcW w:type="dxa" w:w="35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Structured trade plan in JSON</w:t>
            </w:r>
          </w:p>
        </w:tc>
      </w:tr>
      <w:tr>
        <w:tc>
          <w:tcPr>
            <w:tcW w:type="dxa" w:w="22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Position Sizing Assistant</w:t>
            </w:r>
          </w:p>
        </w:tc>
        <w:tc>
          <w:tcPr>
            <w:tcW w:type="dxa" w:w="358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Suggest advisory size based on risk and conviction</w:t>
            </w:r>
          </w:p>
        </w:tc>
        <w:tc>
          <w:tcPr>
            <w:tcW w:type="dxa" w:w="358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Small / Medium / Large with justification</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Execution Instruction Formatter</w:t>
            </w:r>
          </w:p>
        </w:tc>
        <w:tc>
          <w:tcPr>
            <w:tcW w:type="dxa" w:w="35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Format plan as broker-ready payload</w:t>
            </w:r>
          </w:p>
        </w:tc>
        <w:tc>
          <w:tcPr>
            <w:tcW w:type="dxa" w:w="35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Order type, zones, tags, TTL</w:t>
            </w:r>
          </w:p>
        </w:tc>
      </w:tr>
    </w:tbl>
    <w:p>
      <w:pPr>
        <w:spacing w:after="80" w:before="80"/>
      </w:pPr>
      <w:r>
        <w:t xml:space="preserve"/>
      </w:r>
    </w:p>
    <w:p>
      <w:pPr>
        <w:pStyle w:val="Heading3"/>
        <w:spacing w:after="80" w:before="240"/>
      </w:pPr>
      <w:r>
        <w:rPr>
          <w:rFonts w:ascii="Arial" w:cs="Arial" w:eastAsia="Arial" w:hAnsi="Arial"/>
          <w:b/>
          <w:bCs/>
          <w:color w:val="1B2A3B"/>
          <w:sz w:val="24"/>
          <w:szCs w:val="24"/>
        </w:rPr>
        <w:t xml:space="preserve">Crew 4 — Execution Monitor</w:t>
      </w:r>
    </w:p>
    <w:p>
      <w:pPr>
        <w:spacing w:after="80" w:before="80"/>
      </w:pPr>
      <w:r>
        <w:rPr>
          <w:rFonts w:ascii="Arial" w:cs="Arial" w:eastAsia="Arial" w:hAnsi="Arial"/>
          <w:color w:val="1F2937"/>
          <w:sz w:val="22"/>
          <w:szCs w:val="22"/>
        </w:rPr>
        <w:t xml:space="preserve">Monitors open trades and handles operational exceptions. Scaffolded — activates when broker connectors deliver live position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Agent</w:t>
            </w:r>
          </w:p>
        </w:tc>
        <w:tc>
          <w:tcPr>
            <w:tcW w:type="dxa" w:w="358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Goal</w:t>
            </w:r>
          </w:p>
        </w:tc>
        <w:tc>
          <w:tcPr>
            <w:tcW w:type="dxa" w:w="358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Output</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Trade Monitor</w:t>
            </w:r>
          </w:p>
        </w:tc>
        <w:tc>
          <w:tcPr>
            <w:tcW w:type="dxa" w:w="35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Track open positions, reassess conditions</w:t>
            </w:r>
          </w:p>
        </w:tc>
        <w:tc>
          <w:tcPr>
            <w:tcW w:type="dxa" w:w="35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hold / tighten_stop / take_partial / flag_exit</w:t>
            </w:r>
          </w:p>
        </w:tc>
      </w:tr>
      <w:tr>
        <w:tc>
          <w:tcPr>
            <w:tcW w:type="dxa" w:w="22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Exception Handler</w:t>
            </w:r>
          </w:p>
        </w:tc>
        <w:tc>
          <w:tcPr>
            <w:tcW w:type="dxa" w:w="358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Handle operational failures and mismatches</w:t>
            </w:r>
          </w:p>
        </w:tc>
        <w:tc>
          <w:tcPr>
            <w:tcW w:type="dxa" w:w="358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OK or exception with resolution proposal</w:t>
            </w:r>
          </w:p>
        </w:tc>
      </w:tr>
    </w:tbl>
    <w:p>
      <w:pPr>
        <w:spacing w:after="80" w:before="80"/>
      </w:pPr>
      <w:r>
        <w:t xml:space="preserve"/>
      </w:r>
    </w:p>
    <w:p>
      <w:pPr>
        <w:pStyle w:val="Heading3"/>
        <w:spacing w:after="80" w:before="240"/>
      </w:pPr>
      <w:r>
        <w:rPr>
          <w:rFonts w:ascii="Arial" w:cs="Arial" w:eastAsia="Arial" w:hAnsi="Arial"/>
          <w:b/>
          <w:bCs/>
          <w:color w:val="1B2A3B"/>
          <w:sz w:val="24"/>
          <w:szCs w:val="24"/>
        </w:rPr>
        <w:t xml:space="preserve">Crew 5 — Post-Trade Review</w:t>
      </w:r>
    </w:p>
    <w:p>
      <w:pPr>
        <w:spacing w:after="80" w:before="80"/>
      </w:pPr>
      <w:r>
        <w:rPr>
          <w:rFonts w:ascii="Arial" w:cs="Arial" w:eastAsia="Arial" w:hAnsi="Arial"/>
          <w:color w:val="1F2937"/>
          <w:sz w:val="22"/>
          <w:szCs w:val="22"/>
        </w:rPr>
        <w:t xml:space="preserve">Journals closed trades and surfaces patterns for the LangGraph memory layer. Scaffolded — activates when trades are executed and 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Agent</w:t>
            </w:r>
          </w:p>
        </w:tc>
        <w:tc>
          <w:tcPr>
            <w:tcW w:type="dxa" w:w="358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Goal</w:t>
            </w:r>
          </w:p>
        </w:tc>
        <w:tc>
          <w:tcPr>
            <w:tcW w:type="dxa" w:w="358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Output</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Journal Writer</w:t>
            </w:r>
          </w:p>
        </w:tc>
        <w:tc>
          <w:tcPr>
            <w:tcW w:type="dxa" w:w="35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Honest post-trade record: thesis vs execution vs result</w:t>
            </w:r>
          </w:p>
        </w:tc>
        <w:tc>
          <w:tcPr>
            <w:tcW w:type="dxa" w:w="35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Journal entry with improvement suggestion</w:t>
            </w:r>
          </w:p>
        </w:tc>
      </w:tr>
      <w:tr>
        <w:tc>
          <w:tcPr>
            <w:tcW w:type="dxa" w:w="22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Pattern Miner</w:t>
            </w:r>
          </w:p>
        </w:tc>
        <w:tc>
          <w:tcPr>
            <w:tcW w:type="dxa" w:w="358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Cluster results by setup, session, regime to find patterns</w:t>
            </w:r>
          </w:p>
        </w:tc>
        <w:tc>
          <w:tcPr>
            <w:tcW w:type="dxa" w:w="358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Pattern note for LangGraph memory update</w:t>
            </w:r>
          </w:p>
        </w:tc>
      </w:tr>
    </w:tbl>
    <w:p>
      <w:pPr>
        <w:spacing w:after="80" w:before="80"/>
      </w:pPr>
      <w:r>
        <w:t xml:space="preserve"/>
      </w:r>
    </w:p>
    <w:p>
      <w:pPr>
        <w:pStyle w:val="Heading3"/>
        <w:spacing w:after="80" w:before="240"/>
      </w:pPr>
      <w:r>
        <w:rPr>
          <w:rFonts w:ascii="Arial" w:cs="Arial" w:eastAsia="Arial" w:hAnsi="Arial"/>
          <w:b/>
          <w:bCs/>
          <w:color w:val="1B2A3B"/>
          <w:sz w:val="24"/>
          <w:szCs w:val="24"/>
        </w:rPr>
        <w:t xml:space="preserve">LangGraph ↔ CrewAI Contract</w:t>
      </w:r>
    </w:p>
    <w:p>
      <w:pPr>
        <w:spacing w:after="80" w:before="80"/>
      </w:pPr>
      <w:r>
        <w:rPr>
          <w:rFonts w:ascii="Arial" w:cs="Arial" w:eastAsia="Arial" w:hAnsi="Arial"/>
          <w:color w:val="1F2937"/>
          <w:sz w:val="22"/>
          <w:szCs w:val="22"/>
        </w:rPr>
        <w:t xml:space="preserve">Every crew receives a structured input payload and returns a structured result. No crew manages global state directly — it receives what it needs and returns what the supervisor needs.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LangGraph → CrewAI (Input)</w:t>
            </w:r>
          </w:p>
        </w:tc>
        <w:tc>
          <w:tcPr>
            <w:tcW w:type="dxa" w:w="468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CrewAI → LangGraph (Output)</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trade_candidate_id, asset, broker, timeframe</w:t>
            </w:r>
          </w:p>
        </w:tc>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validation_result, trade_plan, risk_annotations</w:t>
            </w:r>
          </w:p>
        </w:tc>
      </w:tr>
      <w:tr>
        <w:tc>
          <w:tcPr>
            <w:tcW w:type="dxa" w:w="468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market_context, macro_context</w:t>
            </w:r>
          </w:p>
        </w:tc>
        <w:tc>
          <w:tcPr>
            <w:tcW w:type="dxa" w:w="468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execution_payload, monitoring_plan</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allowed_actions, risk_limits, priority</w:t>
            </w:r>
          </w:p>
        </w:tc>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confidence_score, crew_trace_id</w:t>
            </w:r>
          </w:p>
        </w:tc>
      </w:tr>
      <w:tr>
        <w:tc>
          <w:tcPr>
            <w:tcW w:type="dxa" w:w="468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requires_human_approval (bool)</w:t>
            </w:r>
          </w:p>
        </w:tc>
        <w:tc>
          <w:tcPr>
            <w:tcW w:type="dxa" w:w="468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rejection_reason (if applicable)</w:t>
            </w:r>
          </w:p>
        </w:tc>
      </w:tr>
    </w:tbl>
    <w:p>
      <w:pPr>
        <w:spacing w:after="80" w:before="80"/>
      </w:pPr>
      <w:r>
        <w:t xml:space="preserve"/>
      </w:r>
    </w:p>
    <w:p>
      <w:pPr>
        <w:pBdr>
          <w:bottom w:val="single" w:color="D6E4F0" w:sz="6" w:space="1"/>
        </w:pBdr>
        <w:spacing w:after="160" w:before="160"/>
      </w:pPr>
      <w:r>
        <w:t xml:space="preserve"/>
      </w:r>
    </w:p>
    <w:p>
      <w:r>
        <w:br w:type="page"/>
      </w:r>
    </w:p>
    <w:p>
      <w:pPr>
        <w:pStyle w:val="Heading1"/>
        <w:spacing w:after="160" w:before="360"/>
      </w:pPr>
      <w:r>
        <w:rPr>
          <w:rFonts w:ascii="Arial" w:cs="Arial" w:eastAsia="Arial" w:hAnsi="Arial"/>
          <w:b/>
          <w:bCs/>
          <w:color w:val="1B2A3B"/>
          <w:sz w:val="36"/>
          <w:szCs w:val="36"/>
        </w:rPr>
        <w:t xml:space="preserve">5. Layer 4 — Decision &amp; Risk Control</w:t>
      </w:r>
    </w:p>
    <w:p>
      <w:pPr>
        <w:spacing w:after="80" w:before="80"/>
      </w:pPr>
      <w:r>
        <w:rPr>
          <w:rFonts w:ascii="Arial" w:cs="Arial" w:eastAsia="Arial" w:hAnsi="Arial"/>
          <w:color w:val="1F2937"/>
          <w:sz w:val="22"/>
          <w:szCs w:val="22"/>
        </w:rPr>
        <w:t xml:space="preserve">This layer is entirely deterministic. No LLM is involved in risk calculations or execution approval. These are Python services with explicit rules, thresholds and audit trails.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90"/>
        <w:gridCol w:w="2390"/>
      </w:tblGrid>
      <w:tr>
        <w:trPr>
          <w:tblHeader/>
        </w:trPr>
        <w:tc>
          <w:tcPr>
            <w:tcW w:type="dxa" w:w="220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Engine</w:t>
            </w:r>
          </w:p>
        </w:tc>
        <w:tc>
          <w:tcPr>
            <w:tcW w:type="dxa" w:w="238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Does</w:t>
            </w:r>
          </w:p>
        </w:tc>
        <w:tc>
          <w:tcPr>
            <w:tcW w:type="dxa" w:w="239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Receives</w:t>
            </w:r>
          </w:p>
        </w:tc>
        <w:tc>
          <w:tcPr>
            <w:tcW w:type="dxa" w:w="239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Delivers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Risk Engine</w:t>
            </w:r>
          </w:p>
        </w:tc>
        <w:tc>
          <w:tcPr>
            <w:tcW w:type="dxa" w:w="23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Validates risk per trade, per day, per portfolio</w:t>
            </w:r>
          </w:p>
        </w:tc>
        <w:tc>
          <w:tcPr>
            <w:tcW w:type="dxa" w:w="239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Trade plan from Crew 3</w:t>
            </w:r>
          </w:p>
        </w:tc>
        <w:tc>
          <w:tcPr>
            <w:tcW w:type="dxa" w:w="239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approved / refused / reduced</w:t>
            </w:r>
          </w:p>
        </w:tc>
      </w:tr>
      <w:tr>
        <w:tc>
          <w:tcPr>
            <w:tcW w:type="dxa" w:w="22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Exposure Engine</w:t>
            </w:r>
          </w:p>
        </w:tc>
        <w:tc>
          <w:tcPr>
            <w:tcW w:type="dxa" w:w="238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Controls exposure by asset, currency, sector, direction</w:t>
            </w:r>
          </w:p>
        </w:tc>
        <w:tc>
          <w:tcPr>
            <w:tcW w:type="dxa" w:w="239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Open positions + new trade</w:t>
            </w:r>
          </w:p>
        </w:tc>
        <w:tc>
          <w:tcPr>
            <w:tcW w:type="dxa" w:w="239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Limits and blocks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Position Sizing Engine</w:t>
            </w:r>
          </w:p>
        </w:tc>
        <w:tc>
          <w:tcPr>
            <w:tcW w:type="dxa" w:w="23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Final deterministic size calculation</w:t>
            </w:r>
          </w:p>
        </w:tc>
        <w:tc>
          <w:tcPr>
            <w:tcW w:type="dxa" w:w="239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Risk allowed + stop + volatility</w:t>
            </w:r>
          </w:p>
        </w:tc>
        <w:tc>
          <w:tcPr>
            <w:tcW w:type="dxa" w:w="239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Final executable size</w:t>
            </w:r>
          </w:p>
        </w:tc>
      </w:tr>
      <w:tr>
        <w:tc>
          <w:tcPr>
            <w:tcW w:type="dxa" w:w="22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Regime / Correlation Filters</w:t>
            </w:r>
          </w:p>
        </w:tc>
        <w:tc>
          <w:tcPr>
            <w:tcW w:type="dxa" w:w="238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Blocks trades outside regime or over-correlated</w:t>
            </w:r>
          </w:p>
        </w:tc>
        <w:tc>
          <w:tcPr>
            <w:tcW w:type="dxa" w:w="239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Market context + portfolio</w:t>
            </w:r>
          </w:p>
        </w:tc>
        <w:tc>
          <w:tcPr>
            <w:tcW w:type="dxa" w:w="239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ok / not ok</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Kill Switch / Circuit Breaker</w:t>
            </w:r>
          </w:p>
        </w:tc>
        <w:tc>
          <w:tcPr>
            <w:tcW w:type="dxa" w:w="23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Suspends system on drawdown, API error or anomaly</w:t>
            </w:r>
          </w:p>
        </w:tc>
        <w:tc>
          <w:tcPr>
            <w:tcW w:type="dxa" w:w="239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Critical events</w:t>
            </w:r>
          </w:p>
        </w:tc>
        <w:tc>
          <w:tcPr>
            <w:tcW w:type="dxa" w:w="239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Global or partial pause</w:t>
            </w:r>
          </w:p>
        </w:tc>
      </w:tr>
    </w:tbl>
    <w:p>
      <w:pPr>
        <w:spacing w:after="80" w:before="80"/>
      </w:pPr>
      <w:r>
        <w:t xml:space="preserve"/>
      </w:r>
    </w:p>
    <w:p>
      <w:pPr>
        <w:pStyle w:val="Heading3"/>
        <w:spacing w:after="80" w:before="240"/>
      </w:pPr>
      <w:r>
        <w:rPr>
          <w:rFonts w:ascii="Arial" w:cs="Arial" w:eastAsia="Arial" w:hAnsi="Arial"/>
          <w:b/>
          <w:bCs/>
          <w:color w:val="1B2A3B"/>
          <w:sz w:val="24"/>
          <w:szCs w:val="24"/>
        </w:rPr>
        <w:t xml:space="preserve">Key Constraint</w:t>
      </w:r>
    </w:p>
    <w:p>
      <w:pPr>
        <w:spacing w:after="80" w:before="80"/>
      </w:pPr>
      <w:r>
        <w:rPr>
          <w:rFonts w:ascii="Arial" w:cs="Arial" w:eastAsia="Arial" w:hAnsi="Arial"/>
          <w:color w:val="1F2937"/>
          <w:sz w:val="22"/>
          <w:szCs w:val="22"/>
        </w:rPr>
        <w:t xml:space="preserve">The Risk Engine is the final gate before any order reaches Layer 5. Even if all LLMs, all crews and the human gate approve a trade, the Risk Engine can still block it based on portfolio-level rules. This cannot be overridden by a prompt or model output.</w:t>
      </w:r>
    </w:p>
    <w:p>
      <w:pPr>
        <w:spacing w:after="80" w:before="80"/>
      </w:pPr>
      <w:r>
        <w:t xml:space="preserve"/>
      </w:r>
    </w:p>
    <w:p>
      <w:pPr>
        <w:pBdr>
          <w:bottom w:val="single" w:color="D6E4F0" w:sz="6" w:space="1"/>
        </w:pBdr>
        <w:spacing w:after="160" w:before="160"/>
      </w:pPr>
      <w:r>
        <w:t xml:space="preserve"/>
      </w:r>
    </w:p>
    <w:p>
      <w:r>
        <w:br w:type="page"/>
      </w:r>
    </w:p>
    <w:p>
      <w:pPr>
        <w:pStyle w:val="Heading1"/>
        <w:spacing w:after="160" w:before="360"/>
      </w:pPr>
      <w:r>
        <w:rPr>
          <w:rFonts w:ascii="Arial" w:cs="Arial" w:eastAsia="Arial" w:hAnsi="Arial"/>
          <w:b/>
          <w:bCs/>
          <w:color w:val="1B2A3B"/>
          <w:sz w:val="36"/>
          <w:szCs w:val="36"/>
        </w:rPr>
        <w:t xml:space="preserve">6. Layer 5 — Execution Layer</w:t>
      </w:r>
    </w:p>
    <w:p>
      <w:pPr>
        <w:spacing w:after="80" w:before="80"/>
      </w:pPr>
      <w:r>
        <w:rPr>
          <w:rFonts w:ascii="Arial" w:cs="Arial" w:eastAsia="Arial" w:hAnsi="Arial"/>
          <w:color w:val="1F2937"/>
          <w:sz w:val="22"/>
          <w:szCs w:val="22"/>
        </w:rPr>
        <w:t xml:space="preserve">Each broker has an isolated connector. No connector shares state with another. All fills, rejections and position updates are reported back to LangGraph State Manager.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100"/>
        <w:gridCol w:w="1600"/>
        <w:gridCol w:w="1730"/>
        <w:gridCol w:w="1730"/>
      </w:tblGrid>
      <w:tr>
        <w:trPr>
          <w:tblHeader/>
        </w:trPr>
        <w:tc>
          <w:tcPr>
            <w:tcW w:type="dxa" w:w="170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Broker</w:t>
            </w:r>
          </w:p>
        </w:tc>
        <w:tc>
          <w:tcPr>
            <w:tcW w:type="dxa" w:w="150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Asset Class</w:t>
            </w:r>
          </w:p>
        </w:tc>
        <w:tc>
          <w:tcPr>
            <w:tcW w:type="dxa" w:w="110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Automation</w:t>
            </w:r>
          </w:p>
        </w:tc>
        <w:tc>
          <w:tcPr>
            <w:tcW w:type="dxa" w:w="160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Interface</w:t>
            </w:r>
          </w:p>
        </w:tc>
        <w:tc>
          <w:tcPr>
            <w:tcW w:type="dxa" w:w="173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Receives</w:t>
            </w:r>
          </w:p>
        </w:tc>
        <w:tc>
          <w:tcPr>
            <w:tcW w:type="dxa" w:w="173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Delivers</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Pepperstone / cTrader</w:t>
            </w:r>
          </w:p>
        </w:tc>
        <w:tc>
          <w:tcPr>
            <w:tcW w:type="dxa" w:w="1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Forex intraday / day</w:t>
            </w:r>
          </w:p>
        </w:tc>
        <w:tc>
          <w:tcPr>
            <w:tcW w:type="dxa" w:w="11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High</w:t>
            </w:r>
          </w:p>
        </w:tc>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cTrader Open API</w:t>
            </w:r>
          </w:p>
        </w:tc>
        <w:tc>
          <w:tcPr>
            <w:tcW w:type="dxa" w:w="173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Approved orders</w:t>
            </w:r>
          </w:p>
        </w:tc>
        <w:tc>
          <w:tcPr>
            <w:tcW w:type="dxa" w:w="173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Fills, rejections, position state</w:t>
            </w:r>
          </w:p>
        </w:tc>
      </w:tr>
      <w:tr>
        <w:tc>
          <w:tcPr>
            <w:tcW w:type="dxa" w:w="17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CMC Markets</w:t>
            </w:r>
          </w:p>
        </w:tc>
        <w:tc>
          <w:tcPr>
            <w:tcW w:type="dxa" w:w="15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CFD indices &amp; commodities swing</w:t>
            </w:r>
          </w:p>
        </w:tc>
        <w:tc>
          <w:tcPr>
            <w:tcW w:type="dxa" w:w="11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Medium / High</w:t>
            </w:r>
          </w:p>
        </w:tc>
        <w:tc>
          <w:tcPr>
            <w:tcW w:type="dxa" w:w="16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API — to confirm</w:t>
            </w:r>
          </w:p>
        </w:tc>
        <w:tc>
          <w:tcPr>
            <w:tcW w:type="dxa" w:w="173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Approved orders</w:t>
            </w:r>
          </w:p>
        </w:tc>
        <w:tc>
          <w:tcPr>
            <w:tcW w:type="dxa" w:w="173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Fills, rejections, state</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IG Markets</w:t>
            </w:r>
          </w:p>
        </w:tc>
        <w:tc>
          <w:tcPr>
            <w:tcW w:type="dxa" w:w="1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CFD equities / indices / forex</w:t>
            </w:r>
          </w:p>
        </w:tc>
        <w:tc>
          <w:tcPr>
            <w:tcW w:type="dxa" w:w="11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Medium / High</w:t>
            </w:r>
          </w:p>
        </w:tc>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IG REST API</w:t>
            </w:r>
          </w:p>
        </w:tc>
        <w:tc>
          <w:tcPr>
            <w:tcW w:type="dxa" w:w="173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Approved orders</w:t>
            </w:r>
          </w:p>
        </w:tc>
        <w:tc>
          <w:tcPr>
            <w:tcW w:type="dxa" w:w="173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Fills, rejections, state</w:t>
            </w:r>
          </w:p>
        </w:tc>
      </w:tr>
      <w:tr>
        <w:tc>
          <w:tcPr>
            <w:tcW w:type="dxa" w:w="17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IBKR</w:t>
            </w:r>
          </w:p>
        </w:tc>
        <w:tc>
          <w:tcPr>
            <w:tcW w:type="dxa" w:w="15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Defensive portfolio / ETFs / equities</w:t>
            </w:r>
          </w:p>
        </w:tc>
        <w:tc>
          <w:tcPr>
            <w:tcW w:type="dxa" w:w="11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Partial</w:t>
            </w:r>
          </w:p>
        </w:tc>
        <w:tc>
          <w:tcPr>
            <w:tcW w:type="dxa" w:w="16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TWS API / Web API</w:t>
            </w:r>
          </w:p>
        </w:tc>
        <w:tc>
          <w:tcPr>
            <w:tcW w:type="dxa" w:w="173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Approved orders or semi-auto</w:t>
            </w:r>
          </w:p>
        </w:tc>
        <w:tc>
          <w:tcPr>
            <w:tcW w:type="dxa" w:w="173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Fills, reporting, balance, positions</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Institutional Principal</w:t>
            </w:r>
          </w:p>
        </w:tc>
        <w:tc>
          <w:tcPr>
            <w:tcW w:type="dxa" w:w="1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Equities + structured products</w:t>
            </w:r>
          </w:p>
        </w:tc>
        <w:tc>
          <w:tcPr>
            <w:tcW w:type="dxa" w:w="11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Manual</w:t>
            </w:r>
          </w:p>
        </w:tc>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Text / memo</w:t>
            </w:r>
          </w:p>
        </w:tc>
        <w:tc>
          <w:tcPr>
            <w:tcW w:type="dxa" w:w="173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Clear recommendation</w:t>
            </w:r>
          </w:p>
        </w:tc>
        <w:tc>
          <w:tcPr>
            <w:tcW w:type="dxa" w:w="173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Manual feedback to system</w:t>
            </w:r>
          </w:p>
        </w:tc>
      </w:tr>
    </w:tbl>
    <w:p>
      <w:pPr>
        <w:spacing w:after="80" w:before="80"/>
      </w:pPr>
      <w:r>
        <w:t xml:space="preserve"/>
      </w:r>
    </w:p>
    <w:p>
      <w:pPr>
        <w:pStyle w:val="Heading3"/>
        <w:spacing w:after="80" w:before="240"/>
      </w:pPr>
      <w:r>
        <w:rPr>
          <w:rFonts w:ascii="Arial" w:cs="Arial" w:eastAsia="Arial" w:hAnsi="Arial"/>
          <w:b/>
          <w:bCs/>
          <w:color w:val="1B2A3B"/>
          <w:sz w:val="24"/>
          <w:szCs w:val="24"/>
        </w:rPr>
        <w:t xml:space="preserve">Connector Architecture Principle</w:t>
      </w:r>
    </w:p>
    <w:p>
      <w:pPr>
        <w:pStyle w:val="ListParagraph"/>
        <w:numPr>
          <w:ilvl w:val="0"/>
          <w:numId w:val="2"/>
        </w:numPr>
        <w:spacing w:after="60" w:before="60"/>
      </w:pPr>
      <w:r>
        <w:rPr>
          <w:rFonts w:ascii="Arial" w:cs="Arial" w:eastAsia="Arial" w:hAnsi="Arial"/>
          <w:color w:val="1F2937"/>
          <w:sz w:val="22"/>
          <w:szCs w:val="22"/>
        </w:rPr>
        <w:t xml:space="preserve">Each connector is an isolated Python module — one file per broker.</w:t>
      </w:r>
    </w:p>
    <w:p>
      <w:pPr>
        <w:pStyle w:val="ListParagraph"/>
        <w:numPr>
          <w:ilvl w:val="0"/>
          <w:numId w:val="2"/>
        </w:numPr>
        <w:spacing w:after="60" w:before="60"/>
      </w:pPr>
      <w:r>
        <w:rPr>
          <w:rFonts w:ascii="Arial" w:cs="Arial" w:eastAsia="Arial" w:hAnsi="Arial"/>
          <w:color w:val="1F2937"/>
          <w:sz w:val="22"/>
          <w:szCs w:val="22"/>
        </w:rPr>
        <w:t xml:space="preserve">Connectors only receive approved, sized orders from Layer 4.</w:t>
      </w:r>
    </w:p>
    <w:p>
      <w:pPr>
        <w:pStyle w:val="ListParagraph"/>
        <w:numPr>
          <w:ilvl w:val="0"/>
          <w:numId w:val="2"/>
        </w:numPr>
        <w:spacing w:after="60" w:before="60"/>
      </w:pPr>
      <w:r>
        <w:rPr>
          <w:rFonts w:ascii="Arial" w:cs="Arial" w:eastAsia="Arial" w:hAnsi="Arial"/>
          <w:color w:val="1F2937"/>
          <w:sz w:val="22"/>
          <w:szCs w:val="22"/>
        </w:rPr>
        <w:t xml:space="preserve">Every fill (or rejection) is immediately posted back to LangGraph global state.</w:t>
      </w:r>
    </w:p>
    <w:p>
      <w:pPr>
        <w:pStyle w:val="ListParagraph"/>
        <w:numPr>
          <w:ilvl w:val="0"/>
          <w:numId w:val="2"/>
        </w:numPr>
        <w:spacing w:after="60" w:before="60"/>
      </w:pPr>
      <w:r>
        <w:rPr>
          <w:rFonts w:ascii="Arial" w:cs="Arial" w:eastAsia="Arial" w:hAnsi="Arial"/>
          <w:color w:val="1F2937"/>
          <w:sz w:val="22"/>
          <w:szCs w:val="22"/>
        </w:rPr>
        <w:t xml:space="preserve">Connectors never call LLMs or make analytical decisions.</w:t>
      </w:r>
    </w:p>
    <w:p>
      <w:pPr>
        <w:pStyle w:val="ListParagraph"/>
        <w:numPr>
          <w:ilvl w:val="0"/>
          <w:numId w:val="2"/>
        </w:numPr>
        <w:spacing w:after="60" w:before="60"/>
      </w:pPr>
      <w:r>
        <w:rPr>
          <w:rFonts w:ascii="Arial" w:cs="Arial" w:eastAsia="Arial" w:hAnsi="Arial"/>
          <w:color w:val="1F2937"/>
          <w:sz w:val="22"/>
          <w:szCs w:val="22"/>
        </w:rPr>
        <w:t xml:space="preserve">CMC Markets integration is marked 'to confirm' pending official API documentation.</w:t>
      </w:r>
    </w:p>
    <w:p>
      <w:pPr>
        <w:spacing w:after="80" w:before="80"/>
      </w:pPr>
      <w:r>
        <w:t xml:space="preserve"/>
      </w:r>
    </w:p>
    <w:p>
      <w:pPr>
        <w:pBdr>
          <w:bottom w:val="single" w:color="D6E4F0" w:sz="6" w:space="1"/>
        </w:pBdr>
        <w:spacing w:after="160" w:before="160"/>
      </w:pPr>
      <w:r>
        <w:t xml:space="preserve"/>
      </w:r>
    </w:p>
    <w:p>
      <w:r>
        <w:br w:type="page"/>
      </w:r>
    </w:p>
    <w:p>
      <w:pPr>
        <w:pStyle w:val="Heading1"/>
        <w:spacing w:after="160" w:before="360"/>
      </w:pPr>
      <w:r>
        <w:rPr>
          <w:rFonts w:ascii="Arial" w:cs="Arial" w:eastAsia="Arial" w:hAnsi="Arial"/>
          <w:b/>
          <w:bCs/>
          <w:color w:val="1B2A3B"/>
          <w:sz w:val="36"/>
          <w:szCs w:val="36"/>
        </w:rPr>
        <w:t xml:space="preserve">7. Layer 6 — Output &amp; Feedback</w:t>
      </w:r>
    </w:p>
    <w:p>
      <w:pPr>
        <w:spacing w:after="80" w:before="80"/>
      </w:pPr>
      <w:r>
        <w:rPr>
          <w:rFonts w:ascii="Arial" w:cs="Arial" w:eastAsia="Arial" w:hAnsi="Arial"/>
          <w:color w:val="1F2937"/>
          <w:sz w:val="22"/>
          <w:szCs w:val="22"/>
        </w:rPr>
        <w:t xml:space="preserve">The output layer makes the system visible to the trader and closes the learning loop back to LangGraph memory.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Component</w:t>
            </w:r>
          </w:p>
        </w:tc>
        <w:tc>
          <w:tcPr>
            <w:tcW w:type="dxa" w:w="232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Does</w:t>
            </w:r>
          </w:p>
        </w:tc>
        <w:tc>
          <w:tcPr>
            <w:tcW w:type="dxa" w:w="232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Receives</w:t>
            </w:r>
          </w:p>
        </w:tc>
        <w:tc>
          <w:tcPr>
            <w:tcW w:type="dxa" w:w="232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Delivers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Dashboard / Terminal / Telegram</w:t>
            </w:r>
          </w:p>
        </w:tc>
        <w:tc>
          <w:tcPr>
            <w:tcW w:type="dxa" w:w="23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Operational reporting and alerts</w:t>
            </w:r>
          </w:p>
        </w:tc>
        <w:tc>
          <w:tcPr>
            <w:tcW w:type="dxa" w:w="23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System events</w:t>
            </w:r>
          </w:p>
        </w:tc>
        <w:tc>
          <w:tcPr>
            <w:tcW w:type="dxa" w:w="23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Visibility for trader</w:t>
            </w:r>
          </w:p>
        </w:tc>
      </w:tr>
      <w:tr>
        <w:tc>
          <w:tcPr>
            <w:tcW w:type="dxa" w:w="24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Institutional Output</w:t>
            </w:r>
          </w:p>
        </w:tc>
        <w:tc>
          <w:tcPr>
            <w:tcW w:type="dxa" w:w="232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Clear recommendations for manual execution</w:t>
            </w:r>
          </w:p>
        </w:tc>
        <w:tc>
          <w:tcPr>
            <w:tcW w:type="dxa" w:w="232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Approved analyses</w:t>
            </w:r>
          </w:p>
        </w:tc>
        <w:tc>
          <w:tcPr>
            <w:tcW w:type="dxa" w:w="232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Human-readable instruction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Feedback Loop</w:t>
            </w:r>
          </w:p>
        </w:tc>
        <w:tc>
          <w:tcPr>
            <w:tcW w:type="dxa" w:w="23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Returns results to LangGraph for memory update</w:t>
            </w:r>
          </w:p>
        </w:tc>
        <w:tc>
          <w:tcPr>
            <w:tcW w:type="dxa" w:w="23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Closed trades, errors, lessons</w:t>
            </w:r>
          </w:p>
        </w:tc>
        <w:tc>
          <w:tcPr>
            <w:tcW w:type="dxa" w:w="23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Memory and continuous improvement</w:t>
            </w:r>
          </w:p>
        </w:tc>
      </w:tr>
    </w:tbl>
    <w:p>
      <w:pPr>
        <w:spacing w:after="80" w:before="80"/>
      </w:pPr>
      <w:r>
        <w:t xml:space="preserve"/>
      </w:r>
    </w:p>
    <w:p>
      <w:pPr>
        <w:pBdr>
          <w:bottom w:val="single" w:color="D6E4F0" w:sz="6" w:space="1"/>
        </w:pBdr>
        <w:spacing w:after="160" w:before="160"/>
      </w:pPr>
      <w:r>
        <w:t xml:space="preserve"/>
      </w:r>
    </w:p>
    <w:p>
      <w:r>
        <w:br w:type="page"/>
      </w:r>
    </w:p>
    <w:p>
      <w:pPr>
        <w:pStyle w:val="Heading1"/>
        <w:spacing w:after="160" w:before="360"/>
      </w:pPr>
      <w:r>
        <w:rPr>
          <w:rFonts w:ascii="Arial" w:cs="Arial" w:eastAsia="Arial" w:hAnsi="Arial"/>
          <w:b/>
          <w:bCs/>
          <w:color w:val="1B2A3B"/>
          <w:sz w:val="36"/>
          <w:szCs w:val="36"/>
        </w:rPr>
        <w:t xml:space="preserve">8. End-to-End Operational Flow</w:t>
      </w:r>
    </w:p>
    <w:p>
      <w:pPr>
        <w:spacing w:after="80" w:before="80"/>
      </w:pPr>
      <w:r>
        <w:rPr>
          <w:rFonts w:ascii="Arial" w:cs="Arial" w:eastAsia="Arial" w:hAnsi="Arial"/>
          <w:color w:val="1F2937"/>
          <w:sz w:val="22"/>
          <w:szCs w:val="22"/>
        </w:rPr>
        <w:t xml:space="preserve">The complete cycle from idea to learning, with the responsible layer at each step: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00"/>
        <w:gridCol w:w="2360"/>
      </w:tblGrid>
      <w:tr>
        <w:trPr>
          <w:tblHeader/>
        </w:trPr>
        <w:tc>
          <w:tcPr>
            <w:tcW w:type="dxa" w:w="50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w:t>
            </w:r>
          </w:p>
        </w:tc>
        <w:tc>
          <w:tcPr>
            <w:tcW w:type="dxa" w:w="150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Layer</w:t>
            </w:r>
          </w:p>
        </w:tc>
        <w:tc>
          <w:tcPr>
            <w:tcW w:type="dxa" w:w="500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What Happens</w:t>
            </w:r>
          </w:p>
        </w:tc>
        <w:tc>
          <w:tcPr>
            <w:tcW w:type="dxa" w:w="236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Who Is Responsible</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1</w:t>
            </w:r>
          </w:p>
        </w:tc>
        <w:tc>
          <w:tcPr>
            <w:tcW w:type="dxa" w:w="1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L1</w:t>
            </w:r>
          </w:p>
        </w:tc>
        <w:tc>
          <w:tcPr>
            <w:tcW w:type="dxa" w:w="5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Perplexity, news feeds and manual inputs deliver market context and candidates.</w:t>
            </w:r>
          </w:p>
        </w:tc>
        <w:tc>
          <w:tcPr>
            <w:tcW w:type="dxa" w:w="23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Research &amp; Intelligence</w:t>
            </w:r>
          </w:p>
        </w:tc>
      </w:tr>
      <w:tr>
        <w:tc>
          <w:tcPr>
            <w:tcW w:type="dxa" w:w="5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2</w:t>
            </w:r>
          </w:p>
        </w:tc>
        <w:tc>
          <w:tcPr>
            <w:tcW w:type="dxa" w:w="15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L2</w:t>
            </w:r>
          </w:p>
        </w:tc>
        <w:tc>
          <w:tcPr>
            <w:tcW w:type="dxa" w:w="50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LangGraph updates global state and routes worthy opportunities for analysis.</w:t>
            </w:r>
          </w:p>
        </w:tc>
        <w:tc>
          <w:tcPr>
            <w:tcW w:type="dxa" w:w="236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LangGraph Supervisor</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3</w:t>
            </w:r>
          </w:p>
        </w:tc>
        <w:tc>
          <w:tcPr>
            <w:tcW w:type="dxa" w:w="1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L3</w:t>
            </w:r>
          </w:p>
        </w:tc>
        <w:tc>
          <w:tcPr>
            <w:tcW w:type="dxa" w:w="5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Crew 1 synthesises research. Crew 2 validates the setup. Crew 3 builds the trade plan.</w:t>
            </w:r>
          </w:p>
        </w:tc>
        <w:tc>
          <w:tcPr>
            <w:tcW w:type="dxa" w:w="23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CrewAI Crews</w:t>
            </w:r>
          </w:p>
        </w:tc>
      </w:tr>
      <w:tr>
        <w:tc>
          <w:tcPr>
            <w:tcW w:type="dxa" w:w="5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4</w:t>
            </w:r>
          </w:p>
        </w:tc>
        <w:tc>
          <w:tcPr>
            <w:tcW w:type="dxa" w:w="15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L4</w:t>
            </w:r>
          </w:p>
        </w:tc>
        <w:tc>
          <w:tcPr>
            <w:tcW w:type="dxa" w:w="50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Risk Engine validates the plan. Exposure and sizing engines calculate the final order.</w:t>
            </w:r>
          </w:p>
        </w:tc>
        <w:tc>
          <w:tcPr>
            <w:tcW w:type="dxa" w:w="236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Risk Control Layer</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5</w:t>
            </w:r>
          </w:p>
        </w:tc>
        <w:tc>
          <w:tcPr>
            <w:tcW w:type="dxa" w:w="1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L2</w:t>
            </w:r>
          </w:p>
        </w:tc>
        <w:tc>
          <w:tcPr>
            <w:tcW w:type="dxa" w:w="5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If required, Human Approval Gate pauses the flow for trader decision.</w:t>
            </w:r>
          </w:p>
        </w:tc>
        <w:tc>
          <w:tcPr>
            <w:tcW w:type="dxa" w:w="23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LangGraph — Human Gate</w:t>
            </w:r>
          </w:p>
        </w:tc>
      </w:tr>
      <w:tr>
        <w:tc>
          <w:tcPr>
            <w:tcW w:type="dxa" w:w="5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6</w:t>
            </w:r>
          </w:p>
        </w:tc>
        <w:tc>
          <w:tcPr>
            <w:tcW w:type="dxa" w:w="15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L5</w:t>
            </w:r>
          </w:p>
        </w:tc>
        <w:tc>
          <w:tcPr>
            <w:tcW w:type="dxa" w:w="50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Approved order is sent to the correct broker connector.</w:t>
            </w:r>
          </w:p>
        </w:tc>
        <w:tc>
          <w:tcPr>
            <w:tcW w:type="dxa" w:w="236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Execution Layer</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7</w:t>
            </w:r>
          </w:p>
        </w:tc>
        <w:tc>
          <w:tcPr>
            <w:tcW w:type="dxa" w:w="1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L2</w:t>
            </w:r>
          </w:p>
        </w:tc>
        <w:tc>
          <w:tcPr>
            <w:tcW w:type="dxa" w:w="5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Fill or rejection returns to LangGraph. State is updated.</w:t>
            </w:r>
          </w:p>
        </w:tc>
        <w:tc>
          <w:tcPr>
            <w:tcW w:type="dxa" w:w="23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LangGraph State Manager</w:t>
            </w:r>
          </w:p>
        </w:tc>
      </w:tr>
      <w:tr>
        <w:tc>
          <w:tcPr>
            <w:tcW w:type="dxa" w:w="5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8</w:t>
            </w:r>
          </w:p>
        </w:tc>
        <w:tc>
          <w:tcPr>
            <w:tcW w:type="dxa" w:w="15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L3</w:t>
            </w:r>
          </w:p>
        </w:tc>
        <w:tc>
          <w:tcPr>
            <w:tcW w:type="dxa" w:w="50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Crew 4 monitors the open trade until close.</w:t>
            </w:r>
          </w:p>
        </w:tc>
        <w:tc>
          <w:tcPr>
            <w:tcW w:type="dxa" w:w="236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Execution Monitor Crew</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9</w:t>
            </w:r>
          </w:p>
        </w:tc>
        <w:tc>
          <w:tcPr>
            <w:tcW w:type="dxa" w:w="1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L3</w:t>
            </w:r>
          </w:p>
        </w:tc>
        <w:tc>
          <w:tcPr>
            <w:tcW w:type="dxa" w:w="5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On close, Crew 5 journals the trade and identifies patterns.</w:t>
            </w:r>
          </w:p>
        </w:tc>
        <w:tc>
          <w:tcPr>
            <w:tcW w:type="dxa" w:w="23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Post-Trade Review Crew</w:t>
            </w:r>
          </w:p>
        </w:tc>
      </w:tr>
      <w:tr>
        <w:tc>
          <w:tcPr>
            <w:tcW w:type="dxa" w:w="5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10</w:t>
            </w:r>
          </w:p>
        </w:tc>
        <w:tc>
          <w:tcPr>
            <w:tcW w:type="dxa" w:w="15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L2</w:t>
            </w:r>
          </w:p>
        </w:tc>
        <w:tc>
          <w:tcPr>
            <w:tcW w:type="dxa" w:w="50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LangGraph Post-Trade Learning updates memory. Cycle repeats.</w:t>
            </w:r>
          </w:p>
        </w:tc>
        <w:tc>
          <w:tcPr>
            <w:tcW w:type="dxa" w:w="236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LangGraph Memory Layer</w:t>
            </w:r>
          </w:p>
        </w:tc>
      </w:tr>
    </w:tbl>
    <w:p>
      <w:pPr>
        <w:spacing w:after="80" w:before="80"/>
      </w:pPr>
      <w:r>
        <w:t xml:space="preserve"/>
      </w:r>
    </w:p>
    <w:p>
      <w:pPr>
        <w:pBdr>
          <w:bottom w:val="single" w:color="D6E4F0" w:sz="6" w:space="1"/>
        </w:pBdr>
        <w:spacing w:after="160" w:before="160"/>
      </w:pPr>
      <w:r>
        <w:t xml:space="preserve"/>
      </w:r>
    </w:p>
    <w:p>
      <w:r>
        <w:br w:type="page"/>
      </w:r>
    </w:p>
    <w:p>
      <w:pPr>
        <w:pStyle w:val="Heading1"/>
        <w:spacing w:after="160" w:before="360"/>
      </w:pPr>
      <w:r>
        <w:rPr>
          <w:rFonts w:ascii="Arial" w:cs="Arial" w:eastAsia="Arial" w:hAnsi="Arial"/>
          <w:b/>
          <w:bCs/>
          <w:color w:val="1B2A3B"/>
          <w:sz w:val="36"/>
          <w:szCs w:val="36"/>
        </w:rPr>
        <w:t xml:space="preserve">9. Separation of Responsibilities</w:t>
      </w:r>
    </w:p>
    <w:p>
      <w:pPr>
        <w:spacing w:after="80" w:before="80"/>
      </w:pPr>
      <w:r>
        <w:rPr>
          <w:rFonts w:ascii="Arial" w:cs="Arial" w:eastAsia="Arial" w:hAnsi="Arial"/>
          <w:color w:val="1F2937"/>
          <w:sz w:val="22"/>
          <w:szCs w:val="22"/>
        </w:rPr>
        <w:t xml:space="preserve">The clearest way to read the system is by function — who analyses, who governs, who decides, and who executes: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rPr>
          <w:tblHeader/>
        </w:trPr>
        <w:tc>
          <w:tcPr>
            <w:tcW w:type="dxa" w:w="180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Function</w:t>
            </w:r>
          </w:p>
        </w:tc>
        <w:tc>
          <w:tcPr>
            <w:tcW w:type="dxa" w:w="220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Responsible</w:t>
            </w:r>
          </w:p>
        </w:tc>
        <w:tc>
          <w:tcPr>
            <w:tcW w:type="dxa" w:w="268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Receives</w:t>
            </w:r>
          </w:p>
        </w:tc>
        <w:tc>
          <w:tcPr>
            <w:tcW w:type="dxa" w:w="268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Delivers</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Real-time research</w:t>
            </w:r>
          </w:p>
        </w:tc>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Perplexity + feeds</w:t>
            </w:r>
          </w:p>
        </w:tc>
        <w:tc>
          <w:tcPr>
            <w:tcW w:type="dxa" w:w="26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Query from supervisor</w:t>
            </w:r>
          </w:p>
        </w:tc>
        <w:tc>
          <w:tcPr>
            <w:tcW w:type="dxa" w:w="26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Facts, news, catalysts, risk</w:t>
            </w:r>
          </w:p>
        </w:tc>
      </w:tr>
      <w:tr>
        <w:tc>
          <w:tcPr>
            <w:tcW w:type="dxa" w:w="18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Deep analysis</w:t>
            </w:r>
          </w:p>
        </w:tc>
        <w:tc>
          <w:tcPr>
            <w:tcW w:type="dxa" w:w="22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Claude, GPT, Gemini, Grok, DeepSeek</w:t>
            </w:r>
          </w:p>
        </w:tc>
        <w:tc>
          <w:tcPr>
            <w:tcW w:type="dxa" w:w="268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Candidate + context</w:t>
            </w:r>
          </w:p>
        </w:tc>
        <w:tc>
          <w:tcPr>
            <w:tcW w:type="dxa" w:w="268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Thesis, probability, scenarios</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Workflow organisation</w:t>
            </w:r>
          </w:p>
        </w:tc>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CrewAI Crews</w:t>
            </w:r>
          </w:p>
        </w:tc>
        <w:tc>
          <w:tcPr>
            <w:tcW w:type="dxa" w:w="26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Tasks from LangGraph</w:t>
            </w:r>
          </w:p>
        </w:tc>
        <w:tc>
          <w:tcPr>
            <w:tcW w:type="dxa" w:w="26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Validated context, plan, review</w:t>
            </w:r>
          </w:p>
        </w:tc>
      </w:tr>
      <w:tr>
        <w:tc>
          <w:tcPr>
            <w:tcW w:type="dxa" w:w="18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State &amp; routing</w:t>
            </w:r>
          </w:p>
        </w:tc>
        <w:tc>
          <w:tcPr>
            <w:tcW w:type="dxa" w:w="22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LangGraph</w:t>
            </w:r>
          </w:p>
        </w:tc>
        <w:tc>
          <w:tcPr>
            <w:tcW w:type="dxa" w:w="268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Everything: research, state, fills, inputs</w:t>
            </w:r>
          </w:p>
        </w:tc>
        <w:tc>
          <w:tcPr>
            <w:tcW w:type="dxa" w:w="268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Next step, priorities, memory, gates</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Execution eligibility</w:t>
            </w:r>
          </w:p>
        </w:tc>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Risk / Exposure / Sizing Engines</w:t>
            </w:r>
          </w:p>
        </w:tc>
        <w:tc>
          <w:tcPr>
            <w:tcW w:type="dxa" w:w="26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Trade plan</w:t>
            </w:r>
          </w:p>
        </w:tc>
        <w:tc>
          <w:tcPr>
            <w:tcW w:type="dxa" w:w="26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Approved, rejected or reduced</w:t>
            </w:r>
          </w:p>
        </w:tc>
      </w:tr>
      <w:tr>
        <w:tc>
          <w:tcPr>
            <w:tcW w:type="dxa" w:w="18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Order execution</w:t>
            </w:r>
          </w:p>
        </w:tc>
        <w:tc>
          <w:tcPr>
            <w:tcW w:type="dxa" w:w="22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Broker connectors</w:t>
            </w:r>
          </w:p>
        </w:tc>
        <w:tc>
          <w:tcPr>
            <w:tcW w:type="dxa" w:w="268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Approved order</w:t>
            </w:r>
          </w:p>
        </w:tc>
        <w:tc>
          <w:tcPr>
            <w:tcW w:type="dxa" w:w="268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Fill, rejection, position update</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Learning</w:t>
            </w:r>
          </w:p>
        </w:tc>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LangGraph + Post-Trade Crew</w:t>
            </w:r>
          </w:p>
        </w:tc>
        <w:tc>
          <w:tcPr>
            <w:tcW w:type="dxa" w:w="26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Closed trade + metrics</w:t>
            </w:r>
          </w:p>
        </w:tc>
        <w:tc>
          <w:tcPr>
            <w:tcW w:type="dxa" w:w="26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Memory, lessons, metrics</w:t>
            </w:r>
          </w:p>
        </w:tc>
      </w:tr>
    </w:tbl>
    <w:p>
      <w:pPr>
        <w:spacing w:after="80" w:before="80"/>
      </w:pPr>
      <w:r>
        <w:t xml:space="preserve"/>
      </w:r>
    </w:p>
    <w:p>
      <w:pPr>
        <w:pBdr>
          <w:bottom w:val="single" w:color="D6E4F0" w:sz="6" w:space="1"/>
        </w:pBdr>
        <w:spacing w:after="160" w:before="160"/>
      </w:pPr>
      <w:r>
        <w:t xml:space="preserve"/>
      </w:r>
    </w:p>
    <w:p>
      <w:r>
        <w:br w:type="page"/>
      </w:r>
    </w:p>
    <w:p>
      <w:pPr>
        <w:pStyle w:val="Heading1"/>
        <w:spacing w:after="160" w:before="360"/>
      </w:pPr>
      <w:r>
        <w:rPr>
          <w:rFonts w:ascii="Arial" w:cs="Arial" w:eastAsia="Arial" w:hAnsi="Arial"/>
          <w:b/>
          <w:bCs/>
          <w:color w:val="1B2A3B"/>
          <w:sz w:val="36"/>
          <w:szCs w:val="36"/>
        </w:rPr>
        <w:t xml:space="preserve">10. MVP Status — v7</w:t>
      </w:r>
    </w:p>
    <w:p>
      <w:pPr>
        <w:spacing w:after="80" w:before="80"/>
      </w:pPr>
      <w:r>
        <w:rPr>
          <w:rFonts w:ascii="Arial" w:cs="Arial" w:eastAsia="Arial" w:hAnsi="Arial"/>
          <w:color w:val="1F2937"/>
          <w:sz w:val="22"/>
          <w:szCs w:val="22"/>
        </w:rPr>
        <w:t xml:space="preserve">The current implementation (trading_research_mvp_ctrader_v7) validates the pipeline end-to-end with real cTrader market data and no order execution.</w:t>
      </w:r>
    </w:p>
    <w:p>
      <w:pPr>
        <w:spacing w:after="80" w:before="80"/>
      </w:pPr>
      <w:r>
        <w:t xml:space="preserve"/>
      </w:r>
    </w:p>
    <w:p>
      <w:pPr>
        <w:pStyle w:val="Heading3"/>
        <w:spacing w:after="80" w:before="240"/>
      </w:pPr>
      <w:r>
        <w:rPr>
          <w:rFonts w:ascii="Arial" w:cs="Arial" w:eastAsia="Arial" w:hAnsi="Arial"/>
          <w:b/>
          <w:bCs/>
          <w:color w:val="1B2A3B"/>
          <w:sz w:val="24"/>
          <w:szCs w:val="24"/>
        </w:rPr>
        <w:t xml:space="preserve">What is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Component</w:t>
            </w:r>
          </w:p>
        </w:tc>
        <w:tc>
          <w:tcPr>
            <w:tcW w:type="dxa" w:w="456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Status</w:t>
            </w:r>
          </w:p>
        </w:tc>
        <w:tc>
          <w:tcPr>
            <w:tcW w:type="dxa" w:w="240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Notes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cTrader Scanner</w:t>
            </w:r>
          </w:p>
        </w:tc>
        <w:tc>
          <w:tcPr>
            <w:tcW w:type="dxa" w:w="45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Real — connects to Pepperstone demo via OAuth</w:t>
            </w:r>
          </w:p>
        </w:tc>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H1 trendbars for EURUSD, GBPUSD, USDJPY, XAUUSD</w:t>
            </w:r>
          </w:p>
        </w:tc>
      </w:tr>
      <w:tr>
        <w:tc>
          <w:tcPr>
            <w:tcW w:type="dxa" w:w="24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LangGraph Graph</w:t>
            </w:r>
          </w:p>
        </w:tc>
        <w:tc>
          <w:tcPr>
            <w:tcW w:type="dxa" w:w="456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Real — 6-node StateGraph with compile()</w:t>
            </w:r>
          </w:p>
        </w:tc>
        <w:tc>
          <w:tcPr>
            <w:tcW w:type="dxa" w:w="24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Simple runner also available as fallback</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Risk Filter</w:t>
            </w:r>
          </w:p>
        </w:tc>
        <w:tc>
          <w:tcPr>
            <w:tcW w:type="dxa" w:w="45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Real — deterministic confidence and direction checks</w:t>
            </w:r>
          </w:p>
        </w:tc>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min_confidence: 0.55, min_rr: 1.5</w:t>
            </w:r>
          </w:p>
        </w:tc>
      </w:tr>
      <w:tr>
        <w:tc>
          <w:tcPr>
            <w:tcW w:type="dxa" w:w="24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Ranking Engine</w:t>
            </w:r>
          </w:p>
        </w:tc>
        <w:tc>
          <w:tcPr>
            <w:tcW w:type="dxa" w:w="456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Real — uses actual move_pct and range_pct from cTrader</w:t>
            </w:r>
          </w:p>
        </w:tc>
        <w:tc>
          <w:tcPr>
            <w:tcW w:type="dxa" w:w="24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Scores differentiated: XAUUSD 8.70 &gt; GBPUSD 7.60</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CrewAI Structure</w:t>
            </w:r>
          </w:p>
        </w:tc>
        <w:tc>
          <w:tcPr>
            <w:tcW w:type="dxa" w:w="45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Real — 5 crews, 11 agents, llm_factory.py</w:t>
            </w:r>
          </w:p>
        </w:tc>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Mock LLM active; real LLM ready via env var</w:t>
            </w:r>
          </w:p>
        </w:tc>
      </w:tr>
    </w:tbl>
    <w:p>
      <w:pPr>
        <w:spacing w:after="80" w:before="80"/>
      </w:pPr>
      <w:r>
        <w:t xml:space="preserve"/>
      </w:r>
    </w:p>
    <w:p>
      <w:pPr>
        <w:pStyle w:val="Heading3"/>
        <w:spacing w:after="80" w:before="240"/>
      </w:pPr>
      <w:r>
        <w:rPr>
          <w:rFonts w:ascii="Arial" w:cs="Arial" w:eastAsia="Arial" w:hAnsi="Arial"/>
          <w:b/>
          <w:bCs/>
          <w:color w:val="1B2A3B"/>
          <w:sz w:val="24"/>
          <w:szCs w:val="24"/>
        </w:rPr>
        <w:t xml:space="preserve">What is Mock / Scaffolded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Component</w:t>
            </w:r>
          </w:p>
        </w:tc>
        <w:tc>
          <w:tcPr>
            <w:tcW w:type="dxa" w:w="456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Status</w:t>
            </w:r>
          </w:p>
        </w:tc>
        <w:tc>
          <w:tcPr>
            <w:tcW w:type="dxa" w:w="240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Next Step</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Research (Crew 1)</w:t>
            </w:r>
          </w:p>
        </w:tc>
        <w:tc>
          <w:tcPr>
            <w:tcW w:type="dxa" w:w="45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Mock — structured placeholders, no real LLM calls</w:t>
            </w:r>
          </w:p>
        </w:tc>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Connect Perplexity API + Claude</w:t>
            </w:r>
          </w:p>
        </w:tc>
      </w:tr>
      <w:tr>
        <w:tc>
          <w:tcPr>
            <w:tcW w:type="dxa" w:w="24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Trade Plan (Crew 3)</w:t>
            </w:r>
          </w:p>
        </w:tc>
        <w:tc>
          <w:tcPr>
            <w:tcW w:type="dxa" w:w="456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Mock — hardcoded structure, no real LLM calls</w:t>
            </w:r>
          </w:p>
        </w:tc>
        <w:tc>
          <w:tcPr>
            <w:tcW w:type="dxa" w:w="24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Connect Claude / GPT for plan generation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Execution Monitor (Crew 4)</w:t>
            </w:r>
          </w:p>
        </w:tc>
        <w:tc>
          <w:tcPr>
            <w:tcW w:type="dxa" w:w="45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Scaffolded — no live position data</w:t>
            </w:r>
          </w:p>
        </w:tc>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Activate with broker execution connectors</w:t>
            </w:r>
          </w:p>
        </w:tc>
      </w:tr>
      <w:tr>
        <w:tc>
          <w:tcPr>
            <w:tcW w:type="dxa" w:w="24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Post-Trade Review (Crew 5)</w:t>
            </w:r>
          </w:p>
        </w:tc>
        <w:tc>
          <w:tcPr>
            <w:tcW w:type="dxa" w:w="456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Scaffolded — no closed trade data</w:t>
            </w:r>
          </w:p>
        </w:tc>
        <w:tc>
          <w:tcPr>
            <w:tcW w:type="dxa" w:w="24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Activate when trades are closed</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Human Approval Gates</w:t>
            </w:r>
          </w:p>
        </w:tc>
        <w:tc>
          <w:tcPr>
            <w:tcW w:type="dxa" w:w="45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Not yet implemented in graph</w:t>
            </w:r>
          </w:p>
        </w:tc>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Add interrupt nodes in LangGraph</w:t>
            </w:r>
          </w:p>
        </w:tc>
      </w:tr>
      <w:tr>
        <w:tc>
          <w:tcPr>
            <w:tcW w:type="dxa" w:w="24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Broker Execution</w:t>
            </w:r>
          </w:p>
        </w:tc>
        <w:tc>
          <w:tcPr>
            <w:tcW w:type="dxa" w:w="456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Read-only — no orders sent</w:t>
            </w:r>
          </w:p>
        </w:tc>
        <w:tc>
          <w:tcPr>
            <w:tcW w:type="dxa" w:w="24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Add execution connectors per broker</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Memory Layer</w:t>
            </w:r>
          </w:p>
        </w:tc>
        <w:tc>
          <w:tcPr>
            <w:tcW w:type="dxa" w:w="45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Not yet implemented</w:t>
            </w:r>
          </w:p>
        </w:tc>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Add LangGraph checkpoint store + SQLite</w:t>
            </w:r>
          </w:p>
        </w:tc>
      </w:tr>
    </w:tbl>
    <w:p>
      <w:pPr>
        <w:spacing w:after="80" w:before="80"/>
      </w:pPr>
      <w:r>
        <w:t xml:space="preserve"/>
      </w:r>
    </w:p>
    <w:p>
      <w:pPr>
        <w:pStyle w:val="Heading3"/>
        <w:spacing w:after="80" w:before="240"/>
      </w:pPr>
      <w:r>
        <w:rPr>
          <w:rFonts w:ascii="Arial" w:cs="Arial" w:eastAsia="Arial" w:hAnsi="Arial"/>
          <w:b/>
          <w:bCs/>
          <w:color w:val="1B2A3B"/>
          <w:sz w:val="24"/>
          <w:szCs w:val="24"/>
        </w:rPr>
        <w:t xml:space="preserve">Running the MVP</w:t>
      </w:r>
    </w:p>
    <w:p>
      <w:pPr>
        <w:spacing w:after="80" w:before="80"/>
      </w:pPr>
      <w:r>
        <w:rPr>
          <w:rFonts w:ascii="Arial" w:cs="Arial" w:eastAsia="Arial" w:hAnsi="Arial"/>
          <w:color w:val="1F2937"/>
          <w:sz w:val="22"/>
          <w:szCs w:val="22"/>
        </w:rPr>
        <w:t xml:space="preserve">Ensure .env and .ctrader_tokens.json are present (copied from previous version):</w:t>
      </w:r>
    </w:p>
    <w:p>
      <w:pPr>
        <w:pStyle w:val="ListParagraph"/>
        <w:numPr>
          <w:ilvl w:val="0"/>
          <w:numId w:val="2"/>
        </w:numPr>
        <w:spacing w:after="60" w:before="60"/>
      </w:pPr>
      <w:r>
        <w:rPr>
          <w:rFonts w:ascii="Arial" w:cs="Arial" w:eastAsia="Arial" w:hAnsi="Arial"/>
          <w:color w:val="1F2937"/>
          <w:sz w:val="22"/>
          <w:szCs w:val="22"/>
        </w:rPr>
        <w:t xml:space="preserve">cd ~/Desktop/trading_research_mvp_ctrader_v7</w:t>
      </w:r>
    </w:p>
    <w:p>
      <w:pPr>
        <w:pStyle w:val="ListParagraph"/>
        <w:numPr>
          <w:ilvl w:val="0"/>
          <w:numId w:val="2"/>
        </w:numPr>
        <w:spacing w:after="60" w:before="60"/>
      </w:pPr>
      <w:r>
        <w:rPr>
          <w:rFonts w:ascii="Arial" w:cs="Arial" w:eastAsia="Arial" w:hAnsi="Arial"/>
          <w:color w:val="1F2937"/>
          <w:sz w:val="22"/>
          <w:szCs w:val="22"/>
        </w:rPr>
        <w:t xml:space="preserve">source .venv/bin/activate</w:t>
      </w:r>
    </w:p>
    <w:p>
      <w:pPr>
        <w:pStyle w:val="ListParagraph"/>
        <w:numPr>
          <w:ilvl w:val="0"/>
          <w:numId w:val="2"/>
        </w:numPr>
        <w:spacing w:after="60" w:before="60"/>
      </w:pPr>
      <w:r>
        <w:rPr>
          <w:rFonts w:ascii="Arial" w:cs="Arial" w:eastAsia="Arial" w:hAnsi="Arial"/>
          <w:color w:val="1F2937"/>
          <w:sz w:val="22"/>
          <w:szCs w:val="22"/>
        </w:rPr>
        <w:t xml:space="preserve">pip install crewai crewai-tools</w:t>
      </w:r>
    </w:p>
    <w:p>
      <w:pPr>
        <w:pStyle w:val="ListParagraph"/>
        <w:numPr>
          <w:ilvl w:val="0"/>
          <w:numId w:val="2"/>
        </w:numPr>
        <w:spacing w:after="60" w:before="60"/>
      </w:pPr>
      <w:r>
        <w:rPr>
          <w:rFonts w:ascii="Arial" w:cs="Arial" w:eastAsia="Arial" w:hAnsi="Arial"/>
          <w:color w:val="1F2937"/>
          <w:sz w:val="22"/>
          <w:szCs w:val="22"/>
        </w:rPr>
        <w:t xml:space="preserve">python3 main.py --runner langgraph</w:t>
      </w:r>
    </w:p>
    <w:p>
      <w:pPr>
        <w:spacing w:after="80" w:before="80"/>
      </w:pPr>
      <w:r>
        <w:t xml:space="preserve"/>
      </w:r>
    </w:p>
    <w:p>
      <w:pPr>
        <w:pStyle w:val="Heading3"/>
        <w:spacing w:after="80" w:before="240"/>
      </w:pPr>
      <w:r>
        <w:rPr>
          <w:rFonts w:ascii="Arial" w:cs="Arial" w:eastAsia="Arial" w:hAnsi="Arial"/>
          <w:b/>
          <w:bCs/>
          <w:color w:val="1B2A3B"/>
          <w:sz w:val="24"/>
          <w:szCs w:val="24"/>
        </w:rPr>
        <w:t xml:space="preserve">To Activate Real LLMs (when API keys are available)</w:t>
      </w:r>
    </w:p>
    <w:p>
      <w:pPr>
        <w:spacing w:after="80" w:before="80"/>
      </w:pPr>
      <w:r>
        <w:rPr>
          <w:rFonts w:ascii="Arial" w:cs="Arial" w:eastAsia="Arial" w:hAnsi="Arial"/>
          <w:color w:val="1F2937"/>
          <w:sz w:val="22"/>
          <w:szCs w:val="22"/>
        </w:rPr>
        <w:t xml:space="preserve">Set in .env — no code changes required:</w:t>
      </w:r>
    </w:p>
    <w:p>
      <w:pPr>
        <w:pStyle w:val="ListParagraph"/>
        <w:numPr>
          <w:ilvl w:val="0"/>
          <w:numId w:val="2"/>
        </w:numPr>
        <w:spacing w:after="60" w:before="60"/>
      </w:pPr>
      <w:r>
        <w:rPr>
          <w:rFonts w:ascii="Arial" w:cs="Arial" w:eastAsia="Arial" w:hAnsi="Arial"/>
          <w:color w:val="1F2937"/>
          <w:sz w:val="22"/>
          <w:szCs w:val="22"/>
        </w:rPr>
        <w:t xml:space="preserve">CREWAI_LLM_PROVIDER=anthropic  +  ANTHROPIC_API_KEY=sk-ant-...</w:t>
      </w:r>
    </w:p>
    <w:p>
      <w:pPr>
        <w:pStyle w:val="ListParagraph"/>
        <w:numPr>
          <w:ilvl w:val="0"/>
          <w:numId w:val="2"/>
        </w:numPr>
        <w:spacing w:after="60" w:before="60"/>
      </w:pPr>
      <w:r>
        <w:rPr>
          <w:rFonts w:ascii="Arial" w:cs="Arial" w:eastAsia="Arial" w:hAnsi="Arial"/>
          <w:color w:val="1F2937"/>
          <w:sz w:val="22"/>
          <w:szCs w:val="22"/>
        </w:rPr>
        <w:t xml:space="preserve">CREWAI_LLM_PROVIDER=openai  +  OPENAI_API_KEY=sk-...</w:t>
      </w:r>
    </w:p>
    <w:p>
      <w:pPr>
        <w:pStyle w:val="ListParagraph"/>
        <w:numPr>
          <w:ilvl w:val="0"/>
          <w:numId w:val="2"/>
        </w:numPr>
        <w:spacing w:after="60" w:before="60"/>
      </w:pPr>
      <w:r>
        <w:rPr>
          <w:rFonts w:ascii="Arial" w:cs="Arial" w:eastAsia="Arial" w:hAnsi="Arial"/>
          <w:color w:val="1F2937"/>
          <w:sz w:val="22"/>
          <w:szCs w:val="22"/>
        </w:rPr>
        <w:t xml:space="preserve">CREWAI_LLM_PROVIDER=perplexity  +  PERPLEXITY_API_KEY=pplx-...</w:t>
      </w:r>
    </w:p>
    <w:p>
      <w:pPr>
        <w:spacing w:after="80" w:before="80"/>
      </w:pPr>
      <w:r>
        <w:t xml:space="preserve"/>
      </w:r>
    </w:p>
    <w:p>
      <w:pPr>
        <w:pBdr>
          <w:bottom w:val="single" w:color="D6E4F0" w:sz="6" w:space="1"/>
        </w:pBdr>
        <w:spacing w:after="160" w:before="160"/>
      </w:pPr>
      <w:r>
        <w:t xml:space="preserve"/>
      </w:r>
    </w:p>
    <w:p>
      <w:r>
        <w:br w:type="page"/>
      </w:r>
    </w:p>
    <w:p>
      <w:pPr>
        <w:pStyle w:val="Heading1"/>
        <w:spacing w:after="160" w:before="360"/>
      </w:pPr>
      <w:r>
        <w:rPr>
          <w:rFonts w:ascii="Arial" w:cs="Arial" w:eastAsia="Arial" w:hAnsi="Arial"/>
          <w:b/>
          <w:bCs/>
          <w:color w:val="1B2A3B"/>
          <w:sz w:val="36"/>
          <w:szCs w:val="36"/>
        </w:rPr>
        <w:t xml:space="preserve">11. Next Implementation Phases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360"/>
        <w:gridCol w:w="2500"/>
      </w:tblGrid>
      <w:tr>
        <w:trPr>
          <w:tblHeader/>
        </w:trPr>
        <w:tc>
          <w:tcPr>
            <w:tcW w:type="dxa" w:w="50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w:t>
            </w:r>
          </w:p>
        </w:tc>
        <w:tc>
          <w:tcPr>
            <w:tcW w:type="dxa" w:w="200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Phase</w:t>
            </w:r>
          </w:p>
        </w:tc>
        <w:tc>
          <w:tcPr>
            <w:tcW w:type="dxa" w:w="436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Work</w:t>
            </w:r>
          </w:p>
        </w:tc>
        <w:tc>
          <w:tcPr>
            <w:tcW w:type="dxa" w:w="2500"/>
            <w:gridSpan w:val="1"/>
            <w:tcBorders>
              <w:top w:val="single" w:color="1B2A3B" w:sz="1"/>
              <w:left w:val="single" w:color="1B2A3B" w:sz="1"/>
              <w:bottom w:val="single" w:color="1B2A3B" w:sz="1"/>
              <w:right w:val="single" w:color="1B2A3B" w:sz="1"/>
            </w:tcBorders>
            <w:shd w:fill="1B2A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Unlocks</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1</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LLM Research</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Connect Perplexity API to Crew 1. Connect Claude to Crew 3 for plan generation.</w:t>
            </w:r>
          </w:p>
        </w:tc>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Real thesis, real sources, real counter-thesis</w:t>
            </w:r>
          </w:p>
        </w:tc>
      </w:tr>
      <w:tr>
        <w:tc>
          <w:tcPr>
            <w:tcW w:type="dxa" w:w="5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2</w:t>
            </w:r>
          </w:p>
        </w:tc>
        <w:tc>
          <w:tcPr>
            <w:tcW w:type="dxa" w:w="20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More Symbols</w:t>
            </w:r>
          </w:p>
        </w:tc>
        <w:tc>
          <w:tcPr>
            <w:tcW w:type="dxa" w:w="436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Add USDCHF, GBPJPY, Oil, DAX to cTrader scanner.</w:t>
            </w:r>
          </w:p>
        </w:tc>
        <w:tc>
          <w:tcPr>
            <w:tcW w:type="dxa" w:w="25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Broader opportunity set</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3</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Human Gates</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Add LangGraph interrupt nodes for human approval before execution.</w:t>
            </w:r>
          </w:p>
        </w:tc>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Safe path to live trading</w:t>
            </w:r>
          </w:p>
        </w:tc>
      </w:tr>
      <w:tr>
        <w:tc>
          <w:tcPr>
            <w:tcW w:type="dxa" w:w="5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4</w:t>
            </w:r>
          </w:p>
        </w:tc>
        <w:tc>
          <w:tcPr>
            <w:tcW w:type="dxa" w:w="20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Memory Layer</w:t>
            </w:r>
          </w:p>
        </w:tc>
        <w:tc>
          <w:tcPr>
            <w:tcW w:type="dxa" w:w="436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Add LangGraph checkpoint store. Store lessons and pattern history.</w:t>
            </w:r>
          </w:p>
        </w:tc>
        <w:tc>
          <w:tcPr>
            <w:tcW w:type="dxa" w:w="25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System learns from past trades</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5</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Execution — cTrader</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Build cTrader order connector: market orders, SL, TP, position management.</w:t>
            </w:r>
          </w:p>
        </w:tc>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First live trades (demo)</w:t>
            </w:r>
          </w:p>
        </w:tc>
      </w:tr>
      <w:tr>
        <w:tc>
          <w:tcPr>
            <w:tcW w:type="dxa" w:w="5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6</w:t>
            </w:r>
          </w:p>
        </w:tc>
        <w:tc>
          <w:tcPr>
            <w:tcW w:type="dxa" w:w="20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Risk Engine v2</w:t>
            </w:r>
          </w:p>
        </w:tc>
        <w:tc>
          <w:tcPr>
            <w:tcW w:type="dxa" w:w="436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Exposure engine, correlation filter, daily loss limit, kill switch.</w:t>
            </w:r>
          </w:p>
        </w:tc>
        <w:tc>
          <w:tcPr>
            <w:tcW w:type="dxa" w:w="25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Production-grade risk control</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7</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Post-Trade Review</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Activate Crew 5 with real closed trade data. Wire to memory update.</w:t>
            </w:r>
          </w:p>
        </w:tc>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Continuous improvement loop</w:t>
            </w:r>
          </w:p>
        </w:tc>
      </w:tr>
      <w:tr>
        <w:tc>
          <w:tcPr>
            <w:tcW w:type="dxa" w:w="5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8</w:t>
            </w:r>
          </w:p>
        </w:tc>
        <w:tc>
          <w:tcPr>
            <w:tcW w:type="dxa" w:w="20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Multi-Broker</w:t>
            </w:r>
          </w:p>
        </w:tc>
        <w:tc>
          <w:tcPr>
            <w:tcW w:type="dxa" w:w="436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Add IG API and IBKR connectors. Extend exposure engine to cross-broker.</w:t>
            </w:r>
          </w:p>
        </w:tc>
        <w:tc>
          <w:tcPr>
            <w:tcW w:type="dxa" w:w="25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F2937"/>
                <w:sz w:val="20"/>
                <w:szCs w:val="20"/>
              </w:rPr>
              <w:t xml:space="preserve">Full portfolio coverage</w:t>
            </w:r>
          </w:p>
        </w:tc>
      </w:tr>
    </w:tbl>
    <w:p>
      <w:pPr>
        <w:spacing w:after="80" w:before="80"/>
      </w:pPr>
      <w:r>
        <w:t xml:space="preserve"/>
      </w:r>
    </w:p>
    <w:p>
      <w:pPr>
        <w:spacing w:after="80" w:before="80"/>
      </w:pPr>
      <w:r>
        <w:t xml:space="preserve"/>
      </w:r>
    </w:p>
    <w:p>
      <w:pPr>
        <w:spacing w:after="80" w:before="80"/>
      </w:pPr>
      <w:r>
        <w:rPr>
          <w:rFonts w:ascii="Arial" w:cs="Arial" w:eastAsia="Arial" w:hAnsi="Arial"/>
          <w:i/>
          <w:iCs/>
          <w:color w:val="6B7280"/>
          <w:sz w:val="22"/>
          <w:szCs w:val="22"/>
        </w:rPr>
        <w:t xml:space="preserve">This document reflects the state of the system as of v7, May 2026. It should be updated at each major version change.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space="4"/>
      </w:pBd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4" w:space="4"/>
      </w:pBdr>
    </w:pPr>
    <w:r>
      <w:rPr>
        <w:rFonts w:ascii="Arial" w:cs="Arial" w:eastAsia="Arial" w:hAnsi="Arial"/>
        <w:color w:val="6B7280"/>
        <w:sz w:val="18"/>
        <w:szCs w:val="18"/>
      </w:rPr>
      <w:t xml:space="preserve">AI-First Trading Desk  ·  Architecture Blueprint  ·  v7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3B"/>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B2A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AI-First Trading Desk — Architecture Blueprint</dc:title>
  <dc:creator>AI-First Trading Desk</dc:creator>
  <dc:description>Six-layer architecture reference for the automated trading system.</dc:description>
  <cp:lastModifiedBy>Un-named</cp:lastModifiedBy>
  <cp:revision>1</cp:revision>
  <dcterms:created xsi:type="dcterms:W3CDTF">2026-05-25T03:49:35.437Z</dcterms:created>
  <dcterms:modified xsi:type="dcterms:W3CDTF">2026-05-25T03:49:35.438Z</dcterms:modified>
</cp:coreProperties>
</file>

<file path=docProps/custom.xml><?xml version="1.0" encoding="utf-8"?>
<Properties xmlns="http://schemas.openxmlformats.org/officeDocument/2006/custom-properties" xmlns:vt="http://schemas.openxmlformats.org/officeDocument/2006/docPropsVTypes"/>
</file>