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Exploring Feminism and Absurdity in Morrison's "Strangers"</w:t>
      </w:r>
    </w:p>
    <w:p>
      <w:r>
        <w:t>Toni Morrison's essay "Strangers" examines themes of feminism, patriarchy, and absurdity through the lens of personal encounter. The author employs antithesis to reveal how preconceived narratives shape our understanding of others. Morrison's exploration of intersectionality demonstrates how gender, race, and class converge in moments of human connection. Through irony and juxtaposition, she challenges readers to reconsider their assumptions about strangers and the rhetoric we use to define them.</w:t>
      </w:r>
    </w:p>
    <w:p>
      <w:r>
        <w:t>Morrison's use of metaphor reveals the theme of alienation throughout the essay. She writes, "the stranger represents an opportunity for self-reflection" (Morrison 12). This paradox highlights the absurdity of projecting our own narratives onto others. The protagonist's initial assumptions about the woman reflect broader issues of patriarchy and the way society categorizes individuals. Through symbolism, Morrison suggests that true empathy requires abandoning these preconceived notions and embracing the complexity of human experience.</w:t>
      </w:r>
    </w:p>
    <w:p>
      <w:r>
        <w:t>The essay also addresses historical context, particularly regarding the 19th Amendment and how women's suffrage movement shaped modern feminism. Morrison's allusion to earlier feminist theory creates a dialogue between past and present struggles. Her use of ethos establishes credibility while pathos evokes emotional response to systemic inequality. The juxtaposition between individual experience and collective history emphasizes how personal encounters reflect broader social dynamics.</w:t>
      </w:r>
    </w:p>
    <w:p>
      <w:r>
        <w:t>Furthermore, Morrison employs imagery to illuminate the concept of otherness. The hyperbole in her descriptions underscores the emotional distance created by prejudice and assumption. Through diction choices that emphasize tone and mood, she crafts a narrative that challenges readers to examine their own biases. The motif of recognition runs throughout, suggesting that understanding others requires confronting uncomfortable truths about ourselves and the ideology we carry.</w:t>
      </w:r>
    </w:p>
    <w:p>
      <w:r>
        <w:t>Ultimately, Morrison's "Strangers" demonstrates that encounters with others serve as mirrors for self-examination. Through her masterful use of rhetorical devices—antithesis, metaphor, and irony—she reveals how feminism, intersectionality, and human connection intertwine. The essay challenges us to move beyond the absurdity of our projections and embrace the complex reality of those we meet. In doing so, Morrison offers a powerful critique of both patriarchy and the barriers we construct between ourselves and strangers.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