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3B0A3" w14:textId="1C98F4D2" w:rsid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References</w:t>
      </w:r>
    </w:p>
    <w:p w14:paraId="285F4B8E" w14:textId="623809FA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>ABC10. (2020, August 19). Who is responsible for the rolling power outages? Retrieved March 27, 2021, from https://www.youtube.com/watch?v=1YLXYqULjxI</w:t>
      </w:r>
    </w:p>
    <w:p w14:paraId="6AE25841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>About us. (2020, November 09). Retrieved March 27, 2021, from https://www.wpri.com/about-us/</w:t>
      </w:r>
    </w:p>
    <w:p w14:paraId="0860B55F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proofErr w:type="spellStart"/>
      <w:r w:rsidRPr="002832D7">
        <w:rPr>
          <w:rFonts w:eastAsia="Times New Roman" w:cs="Times New Roman"/>
        </w:rPr>
        <w:t>AccessibleMedia</w:t>
      </w:r>
      <w:proofErr w:type="spellEnd"/>
      <w:r w:rsidRPr="002832D7">
        <w:rPr>
          <w:rFonts w:eastAsia="Times New Roman" w:cs="Times New Roman"/>
        </w:rPr>
        <w:t>, &amp; Murby, N. (2021, January 07). Power outages. Retrieved March 27, 2021, from https://www.youtube.com/watch?v=dhJWcSyTDe8</w:t>
      </w:r>
    </w:p>
    <w:p w14:paraId="011AA574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proofErr w:type="spellStart"/>
      <w:r w:rsidRPr="002832D7">
        <w:rPr>
          <w:rFonts w:eastAsia="Times New Roman" w:cs="Times New Roman"/>
        </w:rPr>
        <w:t>Agüero</w:t>
      </w:r>
      <w:proofErr w:type="spellEnd"/>
      <w:r w:rsidRPr="002832D7">
        <w:rPr>
          <w:rFonts w:eastAsia="Times New Roman" w:cs="Times New Roman"/>
        </w:rPr>
        <w:t xml:space="preserve">, J., </w:t>
      </w:r>
      <w:proofErr w:type="spellStart"/>
      <w:r w:rsidRPr="002832D7">
        <w:rPr>
          <w:rFonts w:eastAsia="Times New Roman" w:cs="Times New Roman"/>
        </w:rPr>
        <w:t>Takayesu</w:t>
      </w:r>
      <w:proofErr w:type="spellEnd"/>
      <w:r w:rsidRPr="002832D7">
        <w:rPr>
          <w:rFonts w:eastAsia="Times New Roman" w:cs="Times New Roman"/>
        </w:rPr>
        <w:t xml:space="preserve">, E., </w:t>
      </w:r>
      <w:proofErr w:type="spellStart"/>
      <w:r w:rsidRPr="002832D7">
        <w:rPr>
          <w:rFonts w:eastAsia="Times New Roman" w:cs="Times New Roman"/>
        </w:rPr>
        <w:t>Novosel</w:t>
      </w:r>
      <w:proofErr w:type="spellEnd"/>
      <w:r w:rsidRPr="002832D7">
        <w:rPr>
          <w:rFonts w:eastAsia="Times New Roman" w:cs="Times New Roman"/>
        </w:rPr>
        <w:t xml:space="preserve">, D., &amp; </w:t>
      </w:r>
      <w:proofErr w:type="spellStart"/>
      <w:r w:rsidRPr="002832D7">
        <w:rPr>
          <w:rFonts w:eastAsia="Times New Roman" w:cs="Times New Roman"/>
        </w:rPr>
        <w:t>Masiello</w:t>
      </w:r>
      <w:proofErr w:type="spellEnd"/>
      <w:r w:rsidRPr="002832D7">
        <w:rPr>
          <w:rFonts w:eastAsia="Times New Roman" w:cs="Times New Roman"/>
        </w:rPr>
        <w:t>, R. (2017, April 14). Grid modernization: Challenges and opportunities. Retrieved April 03, 2021, from https://www.sciencedirect.com/science/article/abs/pii/S1040619017300660</w:t>
      </w:r>
    </w:p>
    <w:p w14:paraId="7649FF7F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 xml:space="preserve">Atwell, C. (2020, October 02). MIT's lithium-metal battery could change the world. Retrieved April 04, 2021, from https://www.element14.com/community/groups/power-management/blog/2020/10/02/mit-s-lithium-metal-battery-could-change-the-world </w:t>
      </w:r>
    </w:p>
    <w:p w14:paraId="0FDB995C" w14:textId="77777777" w:rsidR="002832D7" w:rsidRPr="002832D7" w:rsidRDefault="002832D7" w:rsidP="002832D7">
      <w:pPr>
        <w:widowControl/>
        <w:autoSpaceDE/>
        <w:autoSpaceDN/>
        <w:rPr>
          <w:rFonts w:eastAsia="Times New Roman" w:cs="Times New Roman"/>
        </w:rPr>
      </w:pPr>
      <w:r w:rsidRPr="002832D7">
        <w:rPr>
          <w:rFonts w:eastAsia="Times New Roman" w:cs="Times New Roman"/>
        </w:rPr>
        <w:t>Power and Energy October 2, 2020</w:t>
      </w:r>
    </w:p>
    <w:p w14:paraId="769724ED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proofErr w:type="spellStart"/>
      <w:r w:rsidRPr="002832D7">
        <w:rPr>
          <w:rFonts w:eastAsia="Times New Roman" w:cs="Times New Roman"/>
        </w:rPr>
        <w:t>Bhambhani</w:t>
      </w:r>
      <w:proofErr w:type="spellEnd"/>
      <w:r w:rsidRPr="002832D7">
        <w:rPr>
          <w:rFonts w:eastAsia="Times New Roman" w:cs="Times New Roman"/>
        </w:rPr>
        <w:t>, D. (2021, February 18). EPRI CEO: In Wake of Texas, Electric Grid Planning Expected to Change to Address Climate Risk. Retrieved April 03, 2021, from https://www.epri.com/about/media-resources/press-release/64RBBIx4uae3Nalb5XIBM1</w:t>
      </w:r>
    </w:p>
    <w:p w14:paraId="1F709561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 xml:space="preserve">Bragg-Sitton, S. M. (2020). Reimagining future energy systems: Overview of the US program to maximize energy utilization via integrated nuclear‐renewable energy systems. </w:t>
      </w:r>
      <w:r w:rsidRPr="002832D7">
        <w:rPr>
          <w:rFonts w:eastAsia="Times New Roman" w:cs="Times New Roman"/>
          <w:i/>
          <w:iCs/>
        </w:rPr>
        <w:t>International Journal of Energy Research,</w:t>
      </w:r>
      <w:r w:rsidRPr="002832D7">
        <w:rPr>
          <w:rFonts w:eastAsia="Times New Roman" w:cs="Times New Roman"/>
        </w:rPr>
        <w:t xml:space="preserve"> </w:t>
      </w:r>
      <w:r w:rsidRPr="002832D7">
        <w:rPr>
          <w:rFonts w:eastAsia="Times New Roman" w:cs="Times New Roman"/>
          <w:i/>
          <w:iCs/>
        </w:rPr>
        <w:t>44</w:t>
      </w:r>
      <w:r w:rsidRPr="002832D7">
        <w:rPr>
          <w:rFonts w:eastAsia="Times New Roman" w:cs="Times New Roman"/>
        </w:rPr>
        <w:t>(10), 7861-7862. doi:10.1002/er.4657</w:t>
      </w:r>
    </w:p>
    <w:p w14:paraId="3D1F78B0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>Buteau, W., &amp; NEWS 12 Investigators, W. T. (2020, November 09). Power outages more common than ever. Retrieved March 27, 2021, from https://www.youtube.com/watch?v=cOiM0L40mX8</w:t>
      </w:r>
    </w:p>
    <w:p w14:paraId="7B65D897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proofErr w:type="spellStart"/>
      <w:r w:rsidRPr="002832D7">
        <w:rPr>
          <w:rFonts w:eastAsia="Times New Roman" w:cs="Times New Roman"/>
        </w:rPr>
        <w:t>Cnbc</w:t>
      </w:r>
      <w:proofErr w:type="spellEnd"/>
      <w:r w:rsidRPr="002832D7">
        <w:rPr>
          <w:rFonts w:eastAsia="Times New Roman" w:cs="Times New Roman"/>
        </w:rPr>
        <w:t>. (2021, March 26). How Texas' Tough Winter Exposed U.S. power grid problems. Retrieved March 27, 2021, from https://www.youtube.com/watch?v=0io19GyIXfY</w:t>
      </w:r>
    </w:p>
    <w:p w14:paraId="0D332533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>Cooper, M. (2014, September 16). Small modular reactors and the future of nuclear power in the United States. Retrieved April 04, 2021, from https://www.sciencedirect.com/science/article/abs/pii/S2214629614000929</w:t>
      </w:r>
    </w:p>
    <w:p w14:paraId="7E26D13E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proofErr w:type="spellStart"/>
      <w:r w:rsidRPr="002832D7">
        <w:rPr>
          <w:rFonts w:eastAsia="Times New Roman" w:cs="Times New Roman"/>
        </w:rPr>
        <w:t>DNewsChannel</w:t>
      </w:r>
      <w:proofErr w:type="spellEnd"/>
      <w:r w:rsidRPr="002832D7">
        <w:rPr>
          <w:rFonts w:eastAsia="Times New Roman" w:cs="Times New Roman"/>
        </w:rPr>
        <w:t>. (2019, July 21). Mini-Nuclear reactors are coming, and they could reinvent the energy industry. Retrieved April 04, 2021, from https://www.youtube.com/watch?v=Nh5Tx1QLKBI</w:t>
      </w:r>
    </w:p>
    <w:p w14:paraId="32362ECF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 xml:space="preserve">Electric Power Research Institute, E. (n.d.). </w:t>
      </w:r>
      <w:proofErr w:type="spellStart"/>
      <w:r w:rsidRPr="002832D7">
        <w:rPr>
          <w:rFonts w:eastAsia="Times New Roman" w:cs="Times New Roman"/>
        </w:rPr>
        <w:t>Epri</w:t>
      </w:r>
      <w:proofErr w:type="spellEnd"/>
      <w:r w:rsidRPr="002832D7">
        <w:rPr>
          <w:rFonts w:eastAsia="Times New Roman" w:cs="Times New Roman"/>
        </w:rPr>
        <w:t xml:space="preserve"> home. Retrieved April 03, 2021, from https://www.epri.com/research/products/1025470</w:t>
      </w:r>
    </w:p>
    <w:p w14:paraId="63AE9BA1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lastRenderedPageBreak/>
        <w:t>Electric resource planning in an era of Burgeoning Renewables. (n.d.). Retrieved April 04, 2021, from https://www.americanbar.org/groups/infrastructure-regulated-industries/publications/infrastructure/2019-20/summer/electric-resource-planning-an-era-burgeoning-renewables/</w:t>
      </w:r>
    </w:p>
    <w:p w14:paraId="3C9566ED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>Energy security and resilience. (n.d.). Retrieved April 04, 2021, from https://www.nrel.gov/grid/security-resilience.html</w:t>
      </w:r>
    </w:p>
    <w:p w14:paraId="4A9A5A1A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>Energy storage - the missing link in the renewable energy system. (2021, March 05). Retrieved April 04, 2021, from https://polarium.com/insights/energy-storage-is-the-missing-link/</w:t>
      </w:r>
    </w:p>
    <w:p w14:paraId="1E7F86A4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>Eyewitness News ABC7NY. (2020, August 07). Power outage impacts 187,000 in NYC's Upper Manhattan. Retrieved March 27, 2021, from https://www.youtube.com/watch?v=I5v1P0LbhcY</w:t>
      </w:r>
    </w:p>
    <w:p w14:paraId="1D5D0A56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 xml:space="preserve">Gradyhillhouse, &amp; Engineering, P. (2021, March 23). What really happened during the </w:t>
      </w:r>
      <w:proofErr w:type="spellStart"/>
      <w:r w:rsidRPr="002832D7">
        <w:rPr>
          <w:rFonts w:eastAsia="Times New Roman" w:cs="Times New Roman"/>
        </w:rPr>
        <w:t>texas</w:t>
      </w:r>
      <w:proofErr w:type="spellEnd"/>
      <w:r w:rsidRPr="002832D7">
        <w:rPr>
          <w:rFonts w:eastAsia="Times New Roman" w:cs="Times New Roman"/>
        </w:rPr>
        <w:t xml:space="preserve"> power grid outage? Retrieved March 27, 2021, from https://www.youtube.com/watch?v=08mwXICY4JM&amp;t=143s</w:t>
      </w:r>
    </w:p>
    <w:p w14:paraId="15624708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 xml:space="preserve">Hoxha, D. (2019). </w:t>
      </w:r>
      <w:r w:rsidRPr="002832D7">
        <w:rPr>
          <w:rFonts w:eastAsia="Times New Roman" w:cs="Times New Roman"/>
          <w:i/>
          <w:iCs/>
        </w:rPr>
        <w:t>Modern devices thermodynamics: Batteries, fuel cells and supercapacitors</w:t>
      </w:r>
      <w:r w:rsidRPr="002832D7">
        <w:rPr>
          <w:rFonts w:eastAsia="Times New Roman" w:cs="Times New Roman"/>
        </w:rPr>
        <w:t xml:space="preserve">. Oakville: </w:t>
      </w:r>
      <w:proofErr w:type="spellStart"/>
      <w:r w:rsidRPr="002832D7">
        <w:rPr>
          <w:rFonts w:eastAsia="Times New Roman" w:cs="Times New Roman"/>
        </w:rPr>
        <w:t>Arcler</w:t>
      </w:r>
      <w:proofErr w:type="spellEnd"/>
      <w:r w:rsidRPr="002832D7">
        <w:rPr>
          <w:rFonts w:eastAsia="Times New Roman" w:cs="Times New Roman"/>
        </w:rPr>
        <w:t xml:space="preserve"> Press. </w:t>
      </w:r>
      <w:proofErr w:type="spellStart"/>
      <w:proofErr w:type="gramStart"/>
      <w:r w:rsidRPr="002832D7">
        <w:rPr>
          <w:rFonts w:eastAsia="Times New Roman" w:cs="Times New Roman"/>
        </w:rPr>
        <w:t>doi:ISBN</w:t>
      </w:r>
      <w:proofErr w:type="spellEnd"/>
      <w:proofErr w:type="gramEnd"/>
      <w:r w:rsidRPr="002832D7">
        <w:rPr>
          <w:rFonts w:eastAsia="Times New Roman" w:cs="Times New Roman"/>
        </w:rPr>
        <w:t xml:space="preserve"> 9781773615912</w:t>
      </w:r>
    </w:p>
    <w:p w14:paraId="764BC3D0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 xml:space="preserve">Kim, H., Boysen, D. A., Newhouse, J. M., </w:t>
      </w:r>
      <w:proofErr w:type="spellStart"/>
      <w:r w:rsidRPr="002832D7">
        <w:rPr>
          <w:rFonts w:eastAsia="Times New Roman" w:cs="Times New Roman"/>
        </w:rPr>
        <w:t>Spatocco</w:t>
      </w:r>
      <w:proofErr w:type="spellEnd"/>
      <w:r w:rsidRPr="002832D7">
        <w:rPr>
          <w:rFonts w:eastAsia="Times New Roman" w:cs="Times New Roman"/>
        </w:rPr>
        <w:t xml:space="preserve">, B. L., Chung, B., Burke, P. J., . . . </w:t>
      </w:r>
      <w:proofErr w:type="spellStart"/>
      <w:r w:rsidRPr="002832D7">
        <w:rPr>
          <w:rFonts w:eastAsia="Times New Roman" w:cs="Times New Roman"/>
        </w:rPr>
        <w:t>Sadoway</w:t>
      </w:r>
      <w:proofErr w:type="spellEnd"/>
      <w:r w:rsidRPr="002832D7">
        <w:rPr>
          <w:rFonts w:eastAsia="Times New Roman" w:cs="Times New Roman"/>
        </w:rPr>
        <w:t xml:space="preserve">, D. R. (2012). Liquid metal Batteries: Past, present, and future. </w:t>
      </w:r>
      <w:r w:rsidRPr="002832D7">
        <w:rPr>
          <w:rFonts w:eastAsia="Times New Roman" w:cs="Times New Roman"/>
          <w:i/>
          <w:iCs/>
        </w:rPr>
        <w:t>Chemical Reviews,</w:t>
      </w:r>
      <w:r w:rsidRPr="002832D7">
        <w:rPr>
          <w:rFonts w:eastAsia="Times New Roman" w:cs="Times New Roman"/>
        </w:rPr>
        <w:t xml:space="preserve"> </w:t>
      </w:r>
      <w:r w:rsidRPr="002832D7">
        <w:rPr>
          <w:rFonts w:eastAsia="Times New Roman" w:cs="Times New Roman"/>
          <w:i/>
          <w:iCs/>
        </w:rPr>
        <w:t>113</w:t>
      </w:r>
      <w:r w:rsidRPr="002832D7">
        <w:rPr>
          <w:rFonts w:eastAsia="Times New Roman" w:cs="Times New Roman"/>
        </w:rPr>
        <w:t>(3), 2075-2099. doi:10.1021/cr300205k</w:t>
      </w:r>
    </w:p>
    <w:p w14:paraId="53A3EE75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proofErr w:type="spellStart"/>
      <w:r w:rsidRPr="002832D7">
        <w:rPr>
          <w:rFonts w:eastAsia="Times New Roman" w:cs="Times New Roman"/>
        </w:rPr>
        <w:t>Lavo</w:t>
      </w:r>
      <w:proofErr w:type="spellEnd"/>
      <w:r w:rsidRPr="002832D7">
        <w:rPr>
          <w:rFonts w:eastAsia="Times New Roman" w:cs="Times New Roman"/>
        </w:rPr>
        <w:t xml:space="preserve">, &amp; Blain, L. (2021, January 22). World-first home hydrogen battery stores 3x the energy of a </w:t>
      </w:r>
      <w:proofErr w:type="spellStart"/>
      <w:r w:rsidRPr="002832D7">
        <w:rPr>
          <w:rFonts w:eastAsia="Times New Roman" w:cs="Times New Roman"/>
        </w:rPr>
        <w:t>powerwall</w:t>
      </w:r>
      <w:proofErr w:type="spellEnd"/>
      <w:r w:rsidRPr="002832D7">
        <w:rPr>
          <w:rFonts w:eastAsia="Times New Roman" w:cs="Times New Roman"/>
        </w:rPr>
        <w:t xml:space="preserve"> 2. Retrieved April 04, 2021, from https://newatlas.com/energy/lavo-home-hydrogen-battery-storage/</w:t>
      </w:r>
    </w:p>
    <w:p w14:paraId="52FFEDEC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 xml:space="preserve">Mtf169, Undecided, &amp; Ferrell, M. (2020, October 06). Liquid air BATTERY explained - rival to </w:t>
      </w:r>
      <w:proofErr w:type="gramStart"/>
      <w:r w:rsidRPr="002832D7">
        <w:rPr>
          <w:rFonts w:eastAsia="Times New Roman" w:cs="Times New Roman"/>
        </w:rPr>
        <w:t>lithium ion</w:t>
      </w:r>
      <w:proofErr w:type="gramEnd"/>
      <w:r w:rsidRPr="002832D7">
        <w:rPr>
          <w:rFonts w:eastAsia="Times New Roman" w:cs="Times New Roman"/>
        </w:rPr>
        <w:t xml:space="preserve"> batteries? Retrieved April 04, 2021, from https://www.youtube.com/watch?v=yb1Nuk3_t_4</w:t>
      </w:r>
    </w:p>
    <w:p w14:paraId="3F575465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 xml:space="preserve">Natasha </w:t>
      </w:r>
      <w:proofErr w:type="spellStart"/>
      <w:r w:rsidRPr="002832D7">
        <w:rPr>
          <w:rFonts w:eastAsia="Times New Roman" w:cs="Times New Roman"/>
        </w:rPr>
        <w:t>Vidangos</w:t>
      </w:r>
      <w:proofErr w:type="spellEnd"/>
      <w:r w:rsidRPr="002832D7">
        <w:rPr>
          <w:rFonts w:eastAsia="Times New Roman" w:cs="Times New Roman"/>
        </w:rPr>
        <w:t>, V. (2020, January 09). Active efficiency: A bold step to reimagine energy efficiency for the digital age. Retrieved April 03, 2021, from https://eprijournal.com/active-efficiency-a-bold-step-to-reimagine-energy-efficiency-for-the-digital-age/</w:t>
      </w:r>
    </w:p>
    <w:p w14:paraId="144D827B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>Neutral homepage. (n.d.). Retrieved March 27, 2021, from https://www.nationalgridus.com/Default.aspx</w:t>
      </w:r>
    </w:p>
    <w:p w14:paraId="7C936FB6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proofErr w:type="spellStart"/>
      <w:r w:rsidRPr="002832D7">
        <w:rPr>
          <w:rFonts w:eastAsia="Times New Roman" w:cs="Times New Roman"/>
        </w:rPr>
        <w:t>NOVAonline</w:t>
      </w:r>
      <w:proofErr w:type="spellEnd"/>
      <w:r w:rsidRPr="002832D7">
        <w:rPr>
          <w:rFonts w:eastAsia="Times New Roman" w:cs="Times New Roman"/>
        </w:rPr>
        <w:t>. (2021, March 22). Texas' power GRID trouble is far from over. Retrieved March 27, 2021, from https://www.youtube.com/watch?v=cwQ-Hp89vuI&amp;t=320s</w:t>
      </w:r>
    </w:p>
    <w:p w14:paraId="3F31A0D0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lastRenderedPageBreak/>
        <w:t>NREL. (2020, January 2). Declining renewable costs drive focus on energy storage. Retrieved April 04, 2021, from https://www.nrel.gov/news/features/2020/declining-renewable-costs-drive-focus-on-energy-storage.html</w:t>
      </w:r>
    </w:p>
    <w:p w14:paraId="6DF3239A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 xml:space="preserve">Office of Nuclear Energy, &amp; </w:t>
      </w:r>
      <w:proofErr w:type="spellStart"/>
      <w:r w:rsidRPr="002832D7">
        <w:rPr>
          <w:rFonts w:eastAsia="Times New Roman" w:cs="Times New Roman"/>
        </w:rPr>
        <w:t>NuScale</w:t>
      </w:r>
      <w:proofErr w:type="spellEnd"/>
      <w:r w:rsidRPr="002832D7">
        <w:rPr>
          <w:rFonts w:eastAsia="Times New Roman" w:cs="Times New Roman"/>
        </w:rPr>
        <w:t xml:space="preserve"> Power Reactors. (n.d.). Advanced small modular reactors (</w:t>
      </w:r>
      <w:proofErr w:type="spellStart"/>
      <w:r w:rsidRPr="002832D7">
        <w:rPr>
          <w:rFonts w:eastAsia="Times New Roman" w:cs="Times New Roman"/>
        </w:rPr>
        <w:t>smrs</w:t>
      </w:r>
      <w:proofErr w:type="spellEnd"/>
      <w:r w:rsidRPr="002832D7">
        <w:rPr>
          <w:rFonts w:eastAsia="Times New Roman" w:cs="Times New Roman"/>
        </w:rPr>
        <w:t>). Retrieved April 04, 2021, from https://www.energy.gov/ne/advanced-small-modular-reactors-smrs</w:t>
      </w:r>
    </w:p>
    <w:p w14:paraId="23A9B532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 xml:space="preserve">One flaw too MANY: Vulnerabilities in </w:t>
      </w:r>
      <w:proofErr w:type="spellStart"/>
      <w:r w:rsidRPr="002832D7">
        <w:rPr>
          <w:rFonts w:eastAsia="Times New Roman" w:cs="Times New Roman"/>
        </w:rPr>
        <w:t>scada</w:t>
      </w:r>
      <w:proofErr w:type="spellEnd"/>
      <w:r w:rsidRPr="002832D7">
        <w:rPr>
          <w:rFonts w:eastAsia="Times New Roman" w:cs="Times New Roman"/>
        </w:rPr>
        <w:t xml:space="preserve"> systems. (n.d.). Retrieved April 04, 2021, from https://www.trendmicro.com/vinfo/us/security/news/vulnerabilities-and-exploits/one-flaw-too-many-vulnerabilities-in-scada-systems</w:t>
      </w:r>
    </w:p>
    <w:p w14:paraId="40990885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 xml:space="preserve">Pino, M., </w:t>
      </w:r>
      <w:proofErr w:type="spellStart"/>
      <w:r w:rsidRPr="002832D7">
        <w:rPr>
          <w:rFonts w:eastAsia="Times New Roman" w:cs="Times New Roman"/>
        </w:rPr>
        <w:t>Cuadrado</w:t>
      </w:r>
      <w:proofErr w:type="spellEnd"/>
      <w:r w:rsidRPr="002832D7">
        <w:rPr>
          <w:rFonts w:eastAsia="Times New Roman" w:cs="Times New Roman"/>
        </w:rPr>
        <w:t xml:space="preserve">, C., </w:t>
      </w:r>
      <w:proofErr w:type="spellStart"/>
      <w:r w:rsidRPr="002832D7">
        <w:rPr>
          <w:rFonts w:eastAsia="Times New Roman" w:cs="Times New Roman"/>
        </w:rPr>
        <w:t>Chacón</w:t>
      </w:r>
      <w:proofErr w:type="spellEnd"/>
      <w:r w:rsidRPr="002832D7">
        <w:rPr>
          <w:rFonts w:eastAsia="Times New Roman" w:cs="Times New Roman"/>
        </w:rPr>
        <w:t xml:space="preserve">, J., Rodríguez, P., </w:t>
      </w:r>
      <w:proofErr w:type="spellStart"/>
      <w:r w:rsidRPr="002832D7">
        <w:rPr>
          <w:rFonts w:eastAsia="Times New Roman" w:cs="Times New Roman"/>
        </w:rPr>
        <w:t>Fatás</w:t>
      </w:r>
      <w:proofErr w:type="spellEnd"/>
      <w:r w:rsidRPr="002832D7">
        <w:rPr>
          <w:rFonts w:eastAsia="Times New Roman" w:cs="Times New Roman"/>
        </w:rPr>
        <w:t xml:space="preserve">, E., &amp; </w:t>
      </w:r>
      <w:proofErr w:type="spellStart"/>
      <w:r w:rsidRPr="002832D7">
        <w:rPr>
          <w:rFonts w:eastAsia="Times New Roman" w:cs="Times New Roman"/>
        </w:rPr>
        <w:t>Ocón</w:t>
      </w:r>
      <w:proofErr w:type="spellEnd"/>
      <w:r w:rsidRPr="002832D7">
        <w:rPr>
          <w:rFonts w:eastAsia="Times New Roman" w:cs="Times New Roman"/>
        </w:rPr>
        <w:t xml:space="preserve">, P. (2014). The electrochemical characteristics of COMMERCIAL </w:t>
      </w:r>
      <w:proofErr w:type="spellStart"/>
      <w:r w:rsidRPr="002832D7">
        <w:rPr>
          <w:rFonts w:eastAsia="Times New Roman" w:cs="Times New Roman"/>
        </w:rPr>
        <w:t>aluminium</w:t>
      </w:r>
      <w:proofErr w:type="spellEnd"/>
      <w:r w:rsidRPr="002832D7">
        <w:rPr>
          <w:rFonts w:eastAsia="Times New Roman" w:cs="Times New Roman"/>
        </w:rPr>
        <w:t xml:space="preserve"> Alloy electrodes FOR AL/AIR batteries. </w:t>
      </w:r>
      <w:r w:rsidRPr="002832D7">
        <w:rPr>
          <w:rFonts w:eastAsia="Times New Roman" w:cs="Times New Roman"/>
          <w:i/>
          <w:iCs/>
        </w:rPr>
        <w:t>Journal of Applied Electrochemistry,</w:t>
      </w:r>
      <w:r w:rsidRPr="002832D7">
        <w:rPr>
          <w:rFonts w:eastAsia="Times New Roman" w:cs="Times New Roman"/>
        </w:rPr>
        <w:t xml:space="preserve"> </w:t>
      </w:r>
      <w:r w:rsidRPr="002832D7">
        <w:rPr>
          <w:rFonts w:eastAsia="Times New Roman" w:cs="Times New Roman"/>
          <w:i/>
          <w:iCs/>
        </w:rPr>
        <w:t>44</w:t>
      </w:r>
      <w:r w:rsidRPr="002832D7">
        <w:rPr>
          <w:rFonts w:eastAsia="Times New Roman" w:cs="Times New Roman"/>
        </w:rPr>
        <w:t>(12), 1371-1380. doi:10.1007/s10800-014-0751-6</w:t>
      </w:r>
    </w:p>
    <w:p w14:paraId="49E8A97D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>Pipeline Planning and Construction Field Manual, 2011. (2011). Supervisory control and data acquisition system. Retrieved April 04, 2021, from https://www.sciencedirect.com/topics/engineering/supervisory-control-and-data-acquisition-system</w:t>
      </w:r>
    </w:p>
    <w:p w14:paraId="7DBAEBB6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 xml:space="preserve">Rose, J. (2020). The PURPA Haze: Clearing the Way for PURPA Implementation in a Changed Energy System. </w:t>
      </w:r>
      <w:r w:rsidRPr="002832D7">
        <w:rPr>
          <w:rFonts w:eastAsia="Times New Roman" w:cs="Times New Roman"/>
          <w:i/>
          <w:iCs/>
        </w:rPr>
        <w:t>International and Comparative Law Quarterly,</w:t>
      </w:r>
      <w:r w:rsidRPr="002832D7">
        <w:rPr>
          <w:rFonts w:eastAsia="Times New Roman" w:cs="Times New Roman"/>
        </w:rPr>
        <w:t xml:space="preserve"> </w:t>
      </w:r>
      <w:r w:rsidRPr="002832D7">
        <w:rPr>
          <w:rFonts w:eastAsia="Times New Roman" w:cs="Times New Roman"/>
          <w:i/>
          <w:iCs/>
        </w:rPr>
        <w:t>47</w:t>
      </w:r>
      <w:r w:rsidRPr="002832D7">
        <w:rPr>
          <w:rFonts w:eastAsia="Times New Roman" w:cs="Times New Roman"/>
        </w:rPr>
        <w:t>(2). doi:10.1017/s0020589300061844</w:t>
      </w:r>
    </w:p>
    <w:p w14:paraId="06F19404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proofErr w:type="spellStart"/>
      <w:r w:rsidRPr="002832D7">
        <w:rPr>
          <w:rFonts w:eastAsia="Times New Roman" w:cs="Times New Roman"/>
        </w:rPr>
        <w:t>Stanfordonline</w:t>
      </w:r>
      <w:proofErr w:type="spellEnd"/>
      <w:r w:rsidRPr="002832D7">
        <w:rPr>
          <w:rFonts w:eastAsia="Times New Roman" w:cs="Times New Roman"/>
        </w:rPr>
        <w:t>. (2018, December 13). The next big opportunities in energy storage. Retrieved March 28, 2021, from https://www.youtube.com/watch?v=_LAuDTNW5dw&amp;t=348s</w:t>
      </w:r>
    </w:p>
    <w:p w14:paraId="7CC80A55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>Today (American TV Program). (2021, March 21). Retrieved March 27, 2021, from https://en.wikipedia.org/wiki/Today_(American_TV_program)</w:t>
      </w:r>
    </w:p>
    <w:p w14:paraId="21415784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>TODAYNBC. (2021, February 17). Houston police Chief Says power outages Are 'CATASTROPHIC failure' | TODAY. Retrieved March 27, 2021, from https://www.youtube.com/watch?v=J3Bmsc4zD48</w:t>
      </w:r>
    </w:p>
    <w:p w14:paraId="62C72783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>W. (2021, March 01). Mumbai power outage due to China cyberattack | NYT report on MUMBAI power outage | English news. Retrieved March 27, 2021, from https://www.youtube.com/watch?v=J_wA37IvzAg</w:t>
      </w:r>
    </w:p>
    <w:p w14:paraId="0D43AE26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>Wikipedia. (2021, March 27). WABC-TV. Retrieved March 27, 2021, from https://en.wikipedia.org/wiki/WABC-TV</w:t>
      </w:r>
    </w:p>
    <w:p w14:paraId="787CAE4F" w14:textId="77777777" w:rsidR="002832D7" w:rsidRPr="002832D7" w:rsidRDefault="002832D7" w:rsidP="002832D7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2832D7">
        <w:rPr>
          <w:rFonts w:eastAsia="Times New Roman" w:cs="Times New Roman"/>
        </w:rPr>
        <w:t>Wu, L., Li, J., Erol-</w:t>
      </w:r>
      <w:proofErr w:type="spellStart"/>
      <w:r w:rsidRPr="002832D7">
        <w:rPr>
          <w:rFonts w:eastAsia="Times New Roman" w:cs="Times New Roman"/>
        </w:rPr>
        <w:t>Kantarci</w:t>
      </w:r>
      <w:proofErr w:type="spellEnd"/>
      <w:r w:rsidRPr="002832D7">
        <w:rPr>
          <w:rFonts w:eastAsia="Times New Roman" w:cs="Times New Roman"/>
        </w:rPr>
        <w:t xml:space="preserve">, M., &amp; </w:t>
      </w:r>
      <w:proofErr w:type="spellStart"/>
      <w:r w:rsidRPr="002832D7">
        <w:rPr>
          <w:rFonts w:eastAsia="Times New Roman" w:cs="Times New Roman"/>
        </w:rPr>
        <w:t>Kantarci</w:t>
      </w:r>
      <w:proofErr w:type="spellEnd"/>
      <w:r w:rsidRPr="002832D7">
        <w:rPr>
          <w:rFonts w:eastAsia="Times New Roman" w:cs="Times New Roman"/>
        </w:rPr>
        <w:t xml:space="preserve">, B. (2017, May 12). An integrated reconfigurable control and self-organizing communication framework for community resilience </w:t>
      </w:r>
      <w:r w:rsidRPr="002832D7">
        <w:rPr>
          <w:rFonts w:eastAsia="Times New Roman" w:cs="Times New Roman"/>
        </w:rPr>
        <w:lastRenderedPageBreak/>
        <w:t>microgrids. Retrieved April 04, 2021, from https://www.sciencedirect.com/science/article/abs/pii/S104061901730060X</w:t>
      </w:r>
    </w:p>
    <w:p w14:paraId="44F4457A" w14:textId="77777777" w:rsidR="001D6978" w:rsidRDefault="001D6978"/>
    <w:sectPr w:rsidR="001D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D7"/>
    <w:rsid w:val="001D6978"/>
    <w:rsid w:val="002832D7"/>
    <w:rsid w:val="00297A06"/>
    <w:rsid w:val="002D5B66"/>
    <w:rsid w:val="00692F23"/>
    <w:rsid w:val="007F623B"/>
    <w:rsid w:val="008A1E0C"/>
    <w:rsid w:val="00C4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89FC"/>
  <w15:chartTrackingRefBased/>
  <w15:docId w15:val="{2AE73F00-13C4-40C8-A0FB-412DDBA0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23"/>
  </w:style>
  <w:style w:type="paragraph" w:styleId="Heading1">
    <w:name w:val="heading 1"/>
    <w:basedOn w:val="Normal"/>
    <w:link w:val="Heading1Char"/>
    <w:uiPriority w:val="9"/>
    <w:qFormat/>
    <w:rsid w:val="00692F23"/>
    <w:pPr>
      <w:spacing w:line="274" w:lineRule="exact"/>
      <w:ind w:left="15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92F23"/>
    <w:pPr>
      <w:ind w:left="15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92F23"/>
  </w:style>
  <w:style w:type="character" w:customStyle="1" w:styleId="Heading1Char">
    <w:name w:val="Heading 1 Char"/>
    <w:basedOn w:val="DefaultParagraphFont"/>
    <w:link w:val="Heading1"/>
    <w:uiPriority w:val="9"/>
    <w:rsid w:val="00692F23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F23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92F2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92F2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92F23"/>
    <w:pPr>
      <w:ind w:left="877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0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Cognata</dc:creator>
  <cp:keywords/>
  <dc:description/>
  <cp:lastModifiedBy>Larry Cognata</cp:lastModifiedBy>
  <cp:revision>2</cp:revision>
  <dcterms:created xsi:type="dcterms:W3CDTF">2021-04-04T22:47:00Z</dcterms:created>
  <dcterms:modified xsi:type="dcterms:W3CDTF">2021-04-04T22:47:00Z</dcterms:modified>
</cp:coreProperties>
</file>