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CBF0D" w14:textId="34E78C9D" w:rsidR="002E32E1" w:rsidRDefault="002E32E1" w:rsidP="004E4289">
      <w:pPr>
        <w:pStyle w:val="NormalWeb"/>
        <w:ind w:left="720" w:hanging="720"/>
      </w:pPr>
      <w:r>
        <w:t>CNBC</w:t>
      </w:r>
      <w:r>
        <w:t xml:space="preserve">. (2021, March 26). How Texas' Tough Winter Exposed U.S. </w:t>
      </w:r>
      <w:r w:rsidR="00962DDA">
        <w:t>P</w:t>
      </w:r>
      <w:r>
        <w:t xml:space="preserve">ower </w:t>
      </w:r>
      <w:r w:rsidR="00962DDA">
        <w:t>G</w:t>
      </w:r>
      <w:r>
        <w:t xml:space="preserve">rid </w:t>
      </w:r>
      <w:r w:rsidR="00962DDA">
        <w:t>P</w:t>
      </w:r>
      <w:r>
        <w:t xml:space="preserve">roblems. Retrieved March 27, 2021, from </w:t>
      </w:r>
      <w:hyperlink r:id="rId4" w:history="1">
        <w:r w:rsidRPr="00AF76F3">
          <w:rPr>
            <w:rStyle w:val="Hyperlink"/>
          </w:rPr>
          <w:t>https://www.youtube.com/watch?v=0io19GyIXfY</w:t>
        </w:r>
      </w:hyperlink>
    </w:p>
    <w:p w14:paraId="7640BD6D" w14:textId="29FE88B1" w:rsidR="002E32E1" w:rsidRDefault="00962DDA" w:rsidP="002E32E1">
      <w:pPr>
        <w:pStyle w:val="NormalWeb"/>
        <w:ind w:firstLine="720"/>
      </w:pPr>
      <w:r>
        <w:t>In t</w:t>
      </w:r>
      <w:r w:rsidR="002E32E1">
        <w:t>his YouTube video</w:t>
      </w:r>
      <w:r>
        <w:t xml:space="preserve"> “How</w:t>
      </w:r>
      <w:r>
        <w:t xml:space="preserve"> Texas' Tough Winter Exposed U.S. Power Grid Problems</w:t>
      </w:r>
      <w:r>
        <w:t xml:space="preserve">,” </w:t>
      </w:r>
      <w:r w:rsidR="00B158EA">
        <w:t>from CNBC</w:t>
      </w:r>
      <w:r w:rsidR="002E32E1">
        <w:t xml:space="preserve"> co</w:t>
      </w:r>
      <w:r>
        <w:t>ntrasts</w:t>
      </w:r>
      <w:r w:rsidR="002E32E1">
        <w:t xml:space="preserve"> the recent grid disruptions in Texas to the resilience of the National Power Grid. </w:t>
      </w:r>
      <w:r w:rsidR="00812B4F">
        <w:t xml:space="preserve">In </w:t>
      </w:r>
      <w:r w:rsidR="00CC3747">
        <w:t>February 2021,</w:t>
      </w:r>
      <w:r w:rsidR="00812B4F">
        <w:t xml:space="preserve"> a</w:t>
      </w:r>
      <w:r w:rsidR="004E4289">
        <w:t xml:space="preserve"> prolonged temperature freeze in Texas caused massive power outages as Electric Reliability Corporation of Texas (ERCOT) energy generation systems failed. 4.5 million customers lost power which cascaded into shutting down the fresh water supply</w:t>
      </w:r>
      <w:r w:rsidR="00CC3747">
        <w:t xml:space="preserve"> through </w:t>
      </w:r>
      <w:r w:rsidR="004E4289">
        <w:t>rolling blackouts. Cold weather caused increased energy demand to soar as</w:t>
      </w:r>
      <w:r>
        <w:t xml:space="preserve"> power</w:t>
      </w:r>
      <w:r w:rsidR="004E4289">
        <w:t xml:space="preserve"> generation failed. Politicians blamed renewable energy. 13 years earlier recommendations were made to</w:t>
      </w:r>
      <w:r w:rsidR="00B158EA">
        <w:t xml:space="preserve"> weatherize/</w:t>
      </w:r>
      <w:r w:rsidR="004E4289">
        <w:t xml:space="preserve"> winterize the Texas generation systems. Those recommendations were largely ignored due to </w:t>
      </w:r>
      <w:r w:rsidR="00FE20CC">
        <w:t xml:space="preserve">lack of a </w:t>
      </w:r>
      <w:r w:rsidR="004E4289">
        <w:t>cost</w:t>
      </w:r>
      <w:r w:rsidR="00FE20CC">
        <w:t xml:space="preserve"> </w:t>
      </w:r>
      <w:r w:rsidR="00FE20CC" w:rsidRPr="00FE20CC">
        <w:rPr>
          <w:b/>
          <w:bCs/>
        </w:rPr>
        <w:t>re</w:t>
      </w:r>
      <w:r w:rsidR="00FE20CC">
        <w:rPr>
          <w:b/>
          <w:bCs/>
        </w:rPr>
        <w:t>covery mechanism.</w:t>
      </w:r>
      <w:r w:rsidR="00FE20CC">
        <w:t xml:space="preserve"> Since then, the entire U. S. has experienced a 67% increase in weather related power outages. </w:t>
      </w:r>
      <w:r w:rsidR="00EC407D">
        <w:t xml:space="preserve">Fossil fuels still dominate power generation nationwide. </w:t>
      </w:r>
      <w:r w:rsidR="00FE20CC">
        <w:t>Th</w:t>
      </w:r>
      <w:r w:rsidR="00CC3747">
        <w:t>is video shows how</w:t>
      </w:r>
      <w:r w:rsidR="00FE20CC">
        <w:t xml:space="preserve"> </w:t>
      </w:r>
      <w:r>
        <w:t>a</w:t>
      </w:r>
      <w:r w:rsidR="00FE20CC">
        <w:t>ging</w:t>
      </w:r>
      <w:r>
        <w:t xml:space="preserve"> grid </w:t>
      </w:r>
      <w:r w:rsidR="00FE20CC">
        <w:t>infrastructure contributes heavily to</w:t>
      </w:r>
      <w:r>
        <w:t xml:space="preserve"> weather related energy supply</w:t>
      </w:r>
      <w:r w:rsidR="00FE20CC">
        <w:t xml:space="preserve"> stress. Most of our nations power grid is operated with </w:t>
      </w:r>
      <w:r>
        <w:t>60-year-old</w:t>
      </w:r>
      <w:r w:rsidR="00FE20CC">
        <w:t xml:space="preserve"> equipment. </w:t>
      </w:r>
      <w:r w:rsidR="00CC3747">
        <w:t>Aged</w:t>
      </w:r>
      <w:r w:rsidR="00FE20CC">
        <w:t xml:space="preserve"> transmission and distribution lines are </w:t>
      </w:r>
      <w:r w:rsidR="00B158EA">
        <w:t>pre-</w:t>
      </w:r>
      <w:r w:rsidR="00EC407D">
        <w:t xml:space="preserve"> year </w:t>
      </w:r>
      <w:r w:rsidR="00B158EA">
        <w:t>2000</w:t>
      </w:r>
      <w:r w:rsidR="00CC3747">
        <w:t xml:space="preserve"> installations</w:t>
      </w:r>
      <w:r w:rsidR="00FE20CC">
        <w:t xml:space="preserve">. </w:t>
      </w:r>
      <w:r w:rsidR="00B158EA">
        <w:t>This</w:t>
      </w:r>
      <w:r w:rsidR="00EC407D">
        <w:t xml:space="preserve"> widely publicized weather-related grid</w:t>
      </w:r>
      <w:r w:rsidR="00B158EA">
        <w:t xml:space="preserve"> incident has brought attention to Texas’s grid issues and started debate about better control. </w:t>
      </w:r>
      <w:r>
        <w:t>A</w:t>
      </w:r>
      <w:r w:rsidR="00B158EA">
        <w:t xml:space="preserve">rguments over green energy arose. This video suggests </w:t>
      </w:r>
      <w:r>
        <w:t xml:space="preserve">decentralized </w:t>
      </w:r>
      <w:r w:rsidR="00EC407D">
        <w:t>m</w:t>
      </w:r>
      <w:r w:rsidR="00B158EA">
        <w:t xml:space="preserve">icrogrids are a large part of </w:t>
      </w:r>
      <w:r w:rsidR="00EC407D">
        <w:t xml:space="preserve">any potential </w:t>
      </w:r>
      <w:r w:rsidR="00B158EA">
        <w:t>solution.</w:t>
      </w:r>
    </w:p>
    <w:p w14:paraId="75AB5E9E" w14:textId="1EC0938A" w:rsidR="00812B4F" w:rsidRDefault="00812B4F" w:rsidP="002E32E1">
      <w:pPr>
        <w:pStyle w:val="NormalWeb"/>
        <w:ind w:firstLine="720"/>
      </w:pPr>
      <w:r>
        <w:t>CNBC is a division of NBC Universal News Group established April 17, 1989.</w:t>
      </w:r>
      <w:r w:rsidR="00CC3747">
        <w:t xml:space="preserve"> This video includes facts about the 2021 Texas grid crisis and identifies grid authorities, political leaders, and facts about ERCOT. Grid industry experts comment on historic aspects of Texas government policy and grid recommendations as well as who has authority and how the system works.</w:t>
      </w:r>
    </w:p>
    <w:p w14:paraId="37A6DB1B" w14:textId="77777777" w:rsidR="001D6978" w:rsidRDefault="001D6978"/>
    <w:sectPr w:rsidR="001D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E1"/>
    <w:rsid w:val="001D6978"/>
    <w:rsid w:val="00297A06"/>
    <w:rsid w:val="002E32E1"/>
    <w:rsid w:val="004E4289"/>
    <w:rsid w:val="00692F23"/>
    <w:rsid w:val="00812B4F"/>
    <w:rsid w:val="008A1E0C"/>
    <w:rsid w:val="00962DDA"/>
    <w:rsid w:val="00B158EA"/>
    <w:rsid w:val="00C45814"/>
    <w:rsid w:val="00CC3747"/>
    <w:rsid w:val="00EC407D"/>
    <w:rsid w:val="00FE20CC"/>
    <w:rsid w:val="00FE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DC2F"/>
  <w15:chartTrackingRefBased/>
  <w15:docId w15:val="{7D82F576-160B-4260-AD51-1519349F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2E32E1"/>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2E32E1"/>
    <w:rPr>
      <w:color w:val="0000FF" w:themeColor="hyperlink"/>
      <w:u w:val="single"/>
    </w:rPr>
  </w:style>
  <w:style w:type="character" w:styleId="UnresolvedMention">
    <w:name w:val="Unresolved Mention"/>
    <w:basedOn w:val="DefaultParagraphFont"/>
    <w:uiPriority w:val="99"/>
    <w:semiHidden/>
    <w:unhideWhenUsed/>
    <w:rsid w:val="002E3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81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0io19GyIX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2021-03-27T15:57:00Z</dcterms:created>
  <dcterms:modified xsi:type="dcterms:W3CDTF">2021-03-27T15:57:00Z</dcterms:modified>
</cp:coreProperties>
</file>