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6FC46" w14:textId="075E91AF" w:rsidR="00D634BD" w:rsidRPr="00D634BD" w:rsidRDefault="0000638F" w:rsidP="0000638F">
      <w:pPr>
        <w:widowControl/>
        <w:autoSpaceDE/>
        <w:autoSpaceDN/>
        <w:spacing w:line="480" w:lineRule="auto"/>
        <w:ind w:left="720" w:hanging="1440"/>
        <w:textAlignment w:val="baseline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     </w:t>
      </w:r>
      <w:r w:rsidR="00D634BD" w:rsidRPr="00D634BD">
        <w:rPr>
          <w:rFonts w:eastAsia="Times New Roman" w:cs="Times New Roman"/>
        </w:rPr>
        <w:t>Dong, H., Zhao, J., Yang, X., &amp; Yang, K. (2020). Combination of D-AHP and Grey Theory for the Assessment of the Information Security Risks of Smart Grids. </w:t>
      </w:r>
      <w:r w:rsidR="00D634BD" w:rsidRPr="00D634BD">
        <w:rPr>
          <w:rFonts w:eastAsia="Times New Roman" w:cs="Times New Roman"/>
          <w:i/>
          <w:iCs/>
          <w:bdr w:val="none" w:sz="0" w:space="0" w:color="auto" w:frame="1"/>
        </w:rPr>
        <w:t>Mathematical Problems in Engineering</w:t>
      </w:r>
      <w:r w:rsidR="00D634BD" w:rsidRPr="00D634BD">
        <w:rPr>
          <w:rFonts w:eastAsia="Times New Roman" w:cs="Times New Roman"/>
        </w:rPr>
        <w:t>, 1–14. https://doi-org.ezproxy.jccmi.edu/10.1155/2020/3517104</w:t>
      </w:r>
    </w:p>
    <w:p w14:paraId="7CD8DF38" w14:textId="77777777" w:rsidR="00D634BD" w:rsidRPr="00D634BD" w:rsidRDefault="00D634BD" w:rsidP="00D634BD">
      <w:pPr>
        <w:widowControl/>
        <w:autoSpaceDE/>
        <w:autoSpaceDN/>
        <w:spacing w:line="480" w:lineRule="auto"/>
        <w:ind w:left="720" w:hanging="720"/>
        <w:textAlignment w:val="baseline"/>
        <w:outlineLvl w:val="0"/>
        <w:rPr>
          <w:rFonts w:eastAsia="Times New Roman" w:cs="Times New Roman"/>
          <w:b/>
          <w:bCs/>
          <w:kern w:val="36"/>
          <w:bdr w:val="none" w:sz="0" w:space="0" w:color="auto" w:frame="1"/>
        </w:rPr>
      </w:pPr>
    </w:p>
    <w:p w14:paraId="10EA52EE" w14:textId="4E6D4224" w:rsidR="001D6978" w:rsidRDefault="00D634BD" w:rsidP="0000638F">
      <w:pPr>
        <w:spacing w:line="480" w:lineRule="auto"/>
        <w:ind w:firstLine="720"/>
        <w:rPr>
          <w:rFonts w:eastAsia="Times New Roman" w:cs="Times New Roman"/>
        </w:rPr>
      </w:pPr>
      <w:r>
        <w:t xml:space="preserve">Author Zhao Dong and his associates give a detailed evaluation of information security risks for smart grid technology in this 14-page journal article. They suggest risk assessments be made of </w:t>
      </w:r>
      <w:proofErr w:type="spellStart"/>
      <w:r>
        <w:t>of</w:t>
      </w:r>
      <w:proofErr w:type="spellEnd"/>
      <w:r>
        <w:t xml:space="preserve"> the grid control system pointing out the high-risk factors gained through numerous points of entry in the SCADA control system. The</w:t>
      </w:r>
      <w:r w:rsidR="005453AD">
        <w:t>y use an</w:t>
      </w:r>
      <w:r>
        <w:t xml:space="preserve"> example of</w:t>
      </w:r>
      <w:r w:rsidRPr="009D2012">
        <w:rPr>
          <w:rFonts w:eastAsia="Times New Roman" w:cs="Times New Roman"/>
          <w:color w:val="595959"/>
          <w:sz w:val="20"/>
          <w:szCs w:val="20"/>
        </w:rPr>
        <w:t xml:space="preserve"> </w:t>
      </w:r>
      <w:r w:rsidR="005453AD">
        <w:rPr>
          <w:rFonts w:eastAsia="Times New Roman" w:cs="Times New Roman"/>
        </w:rPr>
        <w:t>a</w:t>
      </w:r>
      <w:r w:rsidR="005453AD" w:rsidRPr="005453AD">
        <w:rPr>
          <w:rFonts w:eastAsia="Times New Roman" w:cs="Times New Roman"/>
        </w:rPr>
        <w:t xml:space="preserve"> study of </w:t>
      </w:r>
      <w:r w:rsidRPr="005453AD">
        <w:rPr>
          <w:rFonts w:eastAsia="Times New Roman" w:cs="Times New Roman"/>
        </w:rPr>
        <w:t xml:space="preserve">a smart grid demonstration project in Suzhou, </w:t>
      </w:r>
      <w:r w:rsidR="005453AD" w:rsidRPr="005453AD">
        <w:rPr>
          <w:rFonts w:eastAsia="Times New Roman" w:cs="Times New Roman"/>
        </w:rPr>
        <w:t>China, given as example for the protocol, software, and hardware security needs</w:t>
      </w:r>
      <w:r w:rsidR="005453AD">
        <w:rPr>
          <w:rFonts w:eastAsia="Times New Roman" w:cs="Times New Roman"/>
          <w:color w:val="595959"/>
          <w:sz w:val="20"/>
          <w:szCs w:val="20"/>
        </w:rPr>
        <w:t xml:space="preserve">. </w:t>
      </w:r>
      <w:r w:rsidR="005453AD" w:rsidRPr="005453AD">
        <w:rPr>
          <w:rFonts w:eastAsia="Times New Roman" w:cs="Times New Roman"/>
        </w:rPr>
        <w:t xml:space="preserve">This suggestion </w:t>
      </w:r>
      <w:proofErr w:type="gramStart"/>
      <w:r w:rsidR="005453AD" w:rsidRPr="005453AD">
        <w:rPr>
          <w:rFonts w:eastAsia="Times New Roman" w:cs="Times New Roman"/>
        </w:rPr>
        <w:t>in itself is</w:t>
      </w:r>
      <w:proofErr w:type="gramEnd"/>
      <w:r w:rsidR="005453AD" w:rsidRPr="005453AD">
        <w:rPr>
          <w:rFonts w:eastAsia="Times New Roman" w:cs="Times New Roman"/>
        </w:rPr>
        <w:t xml:space="preserve"> a warning signal of the importance in working to establish system isolation and proprietary software for our country’s smart grid system</w:t>
      </w:r>
      <w:r w:rsidR="005453AD">
        <w:rPr>
          <w:rFonts w:eastAsia="Times New Roman" w:cs="Times New Roman"/>
        </w:rPr>
        <w:t xml:space="preserve">.  Studying a dangerous foreign </w:t>
      </w:r>
      <w:r w:rsidR="0000638F">
        <w:rPr>
          <w:rFonts w:eastAsia="Times New Roman" w:cs="Times New Roman"/>
        </w:rPr>
        <w:t>competitor’s</w:t>
      </w:r>
      <w:r w:rsidR="005453AD">
        <w:rPr>
          <w:rFonts w:eastAsia="Times New Roman" w:cs="Times New Roman"/>
        </w:rPr>
        <w:t xml:space="preserve"> smart grid control security can be advantageous to designing a better, less vulnerable smart grid control system.</w:t>
      </w:r>
    </w:p>
    <w:p w14:paraId="3DCA119F" w14:textId="0C12D92E" w:rsidR="005453AD" w:rsidRDefault="005453AD" w:rsidP="0000638F">
      <w:pPr>
        <w:spacing w:line="480" w:lineRule="auto"/>
        <w:ind w:firstLine="720"/>
        <w:rPr>
          <w:rFonts w:eastAsia="Times New Roman" w:cs="Times New Roman"/>
        </w:rPr>
      </w:pPr>
    </w:p>
    <w:p w14:paraId="31871A62" w14:textId="203BB473" w:rsidR="005453AD" w:rsidRPr="005453AD" w:rsidRDefault="005453AD" w:rsidP="0000638F">
      <w:pPr>
        <w:widowControl/>
        <w:autoSpaceDE/>
        <w:autoSpaceDN/>
        <w:spacing w:line="480" w:lineRule="auto"/>
        <w:ind w:firstLine="720"/>
        <w:textAlignment w:val="baseline"/>
        <w:rPr>
          <w:rFonts w:eastAsia="Times New Roman" w:cs="Times New Roman"/>
        </w:rPr>
      </w:pPr>
      <w:r>
        <w:t>Author Zhao Dong is accredited with the</w:t>
      </w:r>
      <w:r>
        <w:rPr>
          <w:rFonts w:eastAsia="Times New Roman" w:cs="Times New Roman"/>
          <w:color w:val="595959"/>
          <w:sz w:val="20"/>
          <w:szCs w:val="20"/>
          <w:bdr w:val="none" w:sz="0" w:space="0" w:color="auto" w:frame="1"/>
          <w:vertAlign w:val="superscript"/>
        </w:rPr>
        <w:t xml:space="preserve"> </w:t>
      </w:r>
      <w:r w:rsidRPr="005453AD">
        <w:rPr>
          <w:rFonts w:eastAsia="Times New Roman" w:cs="Times New Roman"/>
        </w:rPr>
        <w:t>School of Economics and Management, North China Electric Power University, Beijing 102206, China</w:t>
      </w:r>
      <w:r w:rsidRPr="005453AD">
        <w:rPr>
          <w:rFonts w:eastAsia="Times New Roman" w:cs="Times New Roman"/>
        </w:rPr>
        <w:t xml:space="preserve"> and the </w:t>
      </w:r>
      <w:r w:rsidRPr="005453AD">
        <w:rPr>
          <w:rFonts w:eastAsia="Times New Roman" w:cs="Times New Roman"/>
        </w:rPr>
        <w:t>School of Humanities and Social Sciences, North China Electric Power University, Beijing 102206, China</w:t>
      </w:r>
      <w:r w:rsidR="0000638F">
        <w:rPr>
          <w:rFonts w:eastAsia="Times New Roman" w:cs="Times New Roman"/>
        </w:rPr>
        <w:t>.</w:t>
      </w:r>
    </w:p>
    <w:p w14:paraId="4A227A13" w14:textId="270BE710" w:rsidR="005453AD" w:rsidRDefault="005453AD"/>
    <w:sectPr w:rsidR="00545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4BD"/>
    <w:rsid w:val="0000638F"/>
    <w:rsid w:val="001D6978"/>
    <w:rsid w:val="00297A06"/>
    <w:rsid w:val="005453AD"/>
    <w:rsid w:val="00692F23"/>
    <w:rsid w:val="008A1E0C"/>
    <w:rsid w:val="00C45814"/>
    <w:rsid w:val="00D345D1"/>
    <w:rsid w:val="00D6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7CD95"/>
  <w15:chartTrackingRefBased/>
  <w15:docId w15:val="{D173817A-9BC1-423D-A441-7921AADDF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Arial"/>
        <w:sz w:val="24"/>
        <w:szCs w:val="24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4BD"/>
  </w:style>
  <w:style w:type="paragraph" w:styleId="Heading1">
    <w:name w:val="heading 1"/>
    <w:basedOn w:val="Normal"/>
    <w:link w:val="Heading1Char"/>
    <w:uiPriority w:val="9"/>
    <w:qFormat/>
    <w:rsid w:val="00692F23"/>
    <w:pPr>
      <w:spacing w:line="274" w:lineRule="exact"/>
      <w:ind w:left="157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692F23"/>
    <w:pPr>
      <w:ind w:left="157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92F23"/>
  </w:style>
  <w:style w:type="character" w:customStyle="1" w:styleId="Heading1Char">
    <w:name w:val="Heading 1 Char"/>
    <w:basedOn w:val="DefaultParagraphFont"/>
    <w:link w:val="Heading1"/>
    <w:uiPriority w:val="9"/>
    <w:rsid w:val="00692F23"/>
    <w:rPr>
      <w:rFonts w:ascii="Arial" w:eastAsia="Arial" w:hAnsi="Arial" w:cs="Arial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92F23"/>
    <w:rPr>
      <w:rFonts w:ascii="Arial" w:eastAsia="Arial" w:hAnsi="Arial" w:cs="Arial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692F23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92F23"/>
    <w:rPr>
      <w:rFonts w:ascii="Arial" w:eastAsia="Arial" w:hAnsi="Arial" w:cs="Arial"/>
      <w:sz w:val="20"/>
      <w:szCs w:val="20"/>
    </w:rPr>
  </w:style>
  <w:style w:type="paragraph" w:styleId="ListParagraph">
    <w:name w:val="List Paragraph"/>
    <w:basedOn w:val="Normal"/>
    <w:uiPriority w:val="1"/>
    <w:qFormat/>
    <w:rsid w:val="00692F23"/>
    <w:pPr>
      <w:ind w:left="877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Cognata</dc:creator>
  <cp:keywords/>
  <dc:description/>
  <cp:lastModifiedBy>Larry Cognata</cp:lastModifiedBy>
  <cp:revision>2</cp:revision>
  <dcterms:created xsi:type="dcterms:W3CDTF">2021-03-28T00:01:00Z</dcterms:created>
  <dcterms:modified xsi:type="dcterms:W3CDTF">2021-03-28T00:01:00Z</dcterms:modified>
</cp:coreProperties>
</file>