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76BD8" w14:textId="77777777" w:rsidR="003760FE" w:rsidRDefault="003760FE" w:rsidP="00E4114A">
      <w:pPr>
        <w:pStyle w:val="NormalWeb"/>
        <w:spacing w:line="480" w:lineRule="auto"/>
        <w:ind w:left="720" w:hanging="720"/>
      </w:pPr>
      <w:r>
        <w:t xml:space="preserve">One flaw too MANY: Vulnerabilities in </w:t>
      </w:r>
      <w:proofErr w:type="spellStart"/>
      <w:r>
        <w:t>scada</w:t>
      </w:r>
      <w:proofErr w:type="spellEnd"/>
      <w:r>
        <w:t xml:space="preserve"> systems. (n.d.). Retrieved April 04, 2021, from https://www.trendmicro.com/vinfo/us/security/news/vulnerabilities-and-exploits/one-flaw-too-many-vulnerabilities-in-scada-systems</w:t>
      </w:r>
    </w:p>
    <w:p w14:paraId="5F80DBB8" w14:textId="63509AD9" w:rsidR="00E4114A" w:rsidRDefault="003760FE" w:rsidP="00E4114A">
      <w:pPr>
        <w:spacing w:line="480" w:lineRule="auto"/>
        <w:ind w:firstLine="720"/>
      </w:pPr>
      <w:r>
        <w:t>Trend</w:t>
      </w:r>
      <w:r w:rsidR="00E4114A">
        <w:t xml:space="preserve"> M</w:t>
      </w:r>
      <w:r>
        <w:t xml:space="preserve">icro illustrates the major </w:t>
      </w:r>
      <w:r w:rsidR="00E4114A">
        <w:t>vulnerabilities</w:t>
      </w:r>
      <w:r>
        <w:t xml:space="preserve"> in SCADA systems in the article</w:t>
      </w:r>
      <w:r w:rsidRPr="003760FE">
        <w:t xml:space="preserve"> </w:t>
      </w:r>
      <w:r>
        <w:t xml:space="preserve">One flaw too MANY: Vulnerabilities in </w:t>
      </w:r>
      <w:r>
        <w:t xml:space="preserve">SCADA </w:t>
      </w:r>
      <w:r>
        <w:t>systems</w:t>
      </w:r>
      <w:r>
        <w:t>. This article offers a great overview of grid security risk and how we can mitigate it. The majorly the article focuses attention on the number of potential breach points and lack of proprietary control software. Recommendations are for active network monitoring, system access isolation, and grid specific</w:t>
      </w:r>
      <w:r w:rsidR="00E4114A">
        <w:t xml:space="preserve"> proprietary</w:t>
      </w:r>
      <w:r>
        <w:t xml:space="preserve"> control software.</w:t>
      </w:r>
      <w:r w:rsidR="00E4114A">
        <w:t xml:space="preserve"> </w:t>
      </w:r>
    </w:p>
    <w:p w14:paraId="4A8BD746" w14:textId="26DFA144" w:rsidR="001D6978" w:rsidRPr="00E4114A" w:rsidRDefault="00E4114A" w:rsidP="00E4114A">
      <w:pPr>
        <w:spacing w:line="480" w:lineRule="auto"/>
        <w:ind w:firstLine="720"/>
        <w:rPr>
          <w:rFonts w:cs="Times New Roman"/>
        </w:rPr>
      </w:pPr>
      <w:r w:rsidRPr="00E4114A">
        <w:rPr>
          <w:rFonts w:cs="Times New Roman"/>
          <w:shd w:val="clear" w:color="auto" w:fill="FFFFFF"/>
        </w:rPr>
        <w:t>Trend Micro, a global cybersecurity leader, helps make the world safe for exchanging digital information. Fueled by decades of security expertise, global threat research, and continuous innovation, our cybersecurity platform protects 500,000+ organizations and 250+ million individuals across clouds, networks, devices, and endpoints.</w:t>
      </w:r>
    </w:p>
    <w:sectPr w:rsidR="001D6978" w:rsidRPr="00E4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FE"/>
    <w:rsid w:val="001D6978"/>
    <w:rsid w:val="00297A06"/>
    <w:rsid w:val="002B3FB4"/>
    <w:rsid w:val="003760FE"/>
    <w:rsid w:val="00692F23"/>
    <w:rsid w:val="008A1E0C"/>
    <w:rsid w:val="00C45814"/>
    <w:rsid w:val="00E4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290B"/>
  <w15:chartTrackingRefBased/>
  <w15:docId w15:val="{B4DFBCF4-D68E-4F52-9CCC-30994910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3760FE"/>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2021-04-04T00:20:00Z</dcterms:created>
  <dcterms:modified xsi:type="dcterms:W3CDTF">2021-04-04T00:20:00Z</dcterms:modified>
</cp:coreProperties>
</file>