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B6F6" w14:textId="68AB8EF0" w:rsidR="00290F82" w:rsidRPr="004E2C25" w:rsidRDefault="00000000">
      <w:pPr>
        <w:pStyle w:val="Ttulo1"/>
        <w:rPr>
          <w:lang w:val="es-AR"/>
        </w:rPr>
      </w:pPr>
      <w:bookmarkStart w:id="0" w:name="auditoría-de-seguridad-siprecom-api"/>
      <w:r w:rsidRPr="004E2C25">
        <w:rPr>
          <w:lang w:val="es-AR"/>
        </w:rPr>
        <w:t xml:space="preserve">Auditoría de Seguridad — </w:t>
      </w:r>
      <w:r w:rsidR="008D095F">
        <w:rPr>
          <w:lang w:val="es-AR"/>
        </w:rPr>
        <w:t>SIPRECOM</w:t>
      </w:r>
      <w:r w:rsidRPr="004E2C25">
        <w:rPr>
          <w:lang w:val="es-AR"/>
        </w:rPr>
        <w:t xml:space="preserve"> API</w:t>
      </w:r>
    </w:p>
    <w:p w14:paraId="1F0DAE99" w14:textId="77777777" w:rsidR="008D095F" w:rsidRDefault="00000000">
      <w:pPr>
        <w:pStyle w:val="FirstParagraph"/>
        <w:rPr>
          <w:lang w:val="es-AR"/>
        </w:rPr>
      </w:pPr>
      <w:r w:rsidRPr="004E2C25">
        <w:rPr>
          <w:b/>
          <w:bCs/>
          <w:lang w:val="es-AR"/>
        </w:rPr>
        <w:t>Fecha</w:t>
      </w:r>
      <w:r w:rsidRPr="004E2C25">
        <w:rPr>
          <w:lang w:val="es-AR"/>
        </w:rPr>
        <w:t xml:space="preserve">: </w:t>
      </w:r>
      <w:proofErr w:type="gramStart"/>
      <w:r w:rsidR="008D095F">
        <w:rPr>
          <w:lang w:val="es-AR"/>
        </w:rPr>
        <w:t>M</w:t>
      </w:r>
      <w:r w:rsidR="008D095F" w:rsidRPr="004E2C25">
        <w:rPr>
          <w:lang w:val="es-AR"/>
        </w:rPr>
        <w:t>ayo</w:t>
      </w:r>
      <w:proofErr w:type="gramEnd"/>
      <w:r w:rsidRPr="004E2C25">
        <w:rPr>
          <w:lang w:val="es-AR"/>
        </w:rPr>
        <w:t xml:space="preserve"> 2026 </w:t>
      </w:r>
    </w:p>
    <w:p w14:paraId="106D315B" w14:textId="070FC9E0" w:rsidR="008D095F" w:rsidRDefault="00000000">
      <w:pPr>
        <w:pStyle w:val="FirstParagraph"/>
        <w:rPr>
          <w:lang w:val="es-AR"/>
        </w:rPr>
      </w:pPr>
      <w:r w:rsidRPr="004E2C25">
        <w:rPr>
          <w:b/>
          <w:bCs/>
          <w:lang w:val="es-AR"/>
        </w:rPr>
        <w:t>Alcance</w:t>
      </w:r>
      <w:r w:rsidRPr="004E2C25">
        <w:rPr>
          <w:lang w:val="es-AR"/>
        </w:rPr>
        <w:t xml:space="preserve">: API REST </w:t>
      </w:r>
      <w:r w:rsidR="008D095F">
        <w:rPr>
          <w:lang w:val="es-AR"/>
        </w:rPr>
        <w:t>SIPRECOM</w:t>
      </w:r>
      <w:r w:rsidRPr="004E2C25">
        <w:rPr>
          <w:lang w:val="es-AR"/>
        </w:rPr>
        <w:t xml:space="preserve"> (.NET 8) hospedada en Azure App Service</w:t>
      </w:r>
    </w:p>
    <w:p w14:paraId="782CB3B6" w14:textId="6CF4E0BC" w:rsidR="00290F82" w:rsidRPr="004E2C25" w:rsidRDefault="00000000">
      <w:pPr>
        <w:pStyle w:val="FirstParagraph"/>
        <w:rPr>
          <w:lang w:val="es-AR"/>
        </w:rPr>
      </w:pPr>
      <w:r w:rsidRPr="004E2C25">
        <w:rPr>
          <w:lang w:val="es-AR"/>
        </w:rPr>
        <w:t xml:space="preserve"> </w:t>
      </w:r>
      <w:r w:rsidRPr="004E2C25">
        <w:rPr>
          <w:b/>
          <w:bCs/>
          <w:lang w:val="es-AR"/>
        </w:rPr>
        <w:t>Tipo de evaluación</w:t>
      </w:r>
      <w:r w:rsidRPr="004E2C25">
        <w:rPr>
          <w:lang w:val="es-AR"/>
        </w:rPr>
        <w:t>: Auditoría interna preventiva</w:t>
      </w:r>
    </w:p>
    <w:p w14:paraId="65F73DBC" w14:textId="77777777" w:rsidR="00290F82" w:rsidRDefault="00000000">
      <w:r>
        <w:pict w14:anchorId="202B4E35">
          <v:rect id="_x0000_i1025" style="width:0;height:1.5pt" o:hralign="center" o:hrstd="t" o:hr="t"/>
        </w:pict>
      </w:r>
    </w:p>
    <w:p w14:paraId="59082F6F" w14:textId="77777777" w:rsidR="00290F82" w:rsidRPr="004E2C25" w:rsidRDefault="00000000">
      <w:pPr>
        <w:pStyle w:val="Ttulo2"/>
        <w:rPr>
          <w:lang w:val="es-AR"/>
        </w:rPr>
      </w:pPr>
      <w:bookmarkStart w:id="1" w:name="resumen-ejecutivo"/>
      <w:r w:rsidRPr="004E2C25">
        <w:rPr>
          <w:lang w:val="es-AR"/>
        </w:rPr>
        <w:t>1. Resumen ejecutivo</w:t>
      </w:r>
    </w:p>
    <w:p w14:paraId="2A10A2DF" w14:textId="0425B321" w:rsidR="00290F82" w:rsidRPr="004E2C25" w:rsidRDefault="00000000">
      <w:pPr>
        <w:pStyle w:val="FirstParagraph"/>
        <w:rPr>
          <w:lang w:val="es-AR"/>
        </w:rPr>
      </w:pPr>
      <w:r w:rsidRPr="004E2C25">
        <w:rPr>
          <w:lang w:val="es-AR"/>
        </w:rPr>
        <w:t xml:space="preserve">Se realizó una auditoría de seguridad interna sobre la API de </w:t>
      </w:r>
      <w:r w:rsidR="008D095F">
        <w:rPr>
          <w:lang w:val="es-AR"/>
        </w:rPr>
        <w:t>SIPRECOM</w:t>
      </w:r>
      <w:r w:rsidRPr="004E2C25">
        <w:rPr>
          <w:lang w:val="es-AR"/>
        </w:rPr>
        <w:t xml:space="preserve"> antes de su pase a producción definitivo. El objetivo fue identificar oportunidades de mejora en la postura de seguridad, aplicar </w:t>
      </w:r>
      <w:proofErr w:type="spellStart"/>
      <w:r w:rsidRPr="004E2C25">
        <w:rPr>
          <w:lang w:val="es-AR"/>
        </w:rPr>
        <w:t>hardening</w:t>
      </w:r>
      <w:proofErr w:type="spellEnd"/>
      <w:r w:rsidRPr="004E2C25">
        <w:rPr>
          <w:lang w:val="es-AR"/>
        </w:rPr>
        <w:t xml:space="preserve"> alineado con las mejores prácticas actuales (OWASP API Security Top 10 — 2023) y dejar el sistema en óptimas condiciones para una evaluación externa formal.</w:t>
      </w:r>
    </w:p>
    <w:p w14:paraId="5B450DEA" w14:textId="77777777" w:rsidR="00290F82" w:rsidRPr="004E2C25" w:rsidRDefault="00000000">
      <w:pPr>
        <w:pStyle w:val="Textoindependiente"/>
        <w:rPr>
          <w:lang w:val="es-AR"/>
        </w:rPr>
      </w:pPr>
      <w:r w:rsidRPr="004E2C25">
        <w:rPr>
          <w:b/>
          <w:bCs/>
          <w:lang w:val="es-AR"/>
        </w:rPr>
        <w:t>Estado general del sistema</w:t>
      </w:r>
      <w:r w:rsidRPr="004E2C25">
        <w:rPr>
          <w:lang w:val="es-AR"/>
        </w:rPr>
        <w:t xml:space="preserve">: ✅ Saludable. La arquitectura de autenticación, la implementación de las máquinas de estado del flujo de negocio, el aislamiento entre proyectos y el manejo de transacciones siguen patrones correctos. </w:t>
      </w:r>
      <w:r w:rsidRPr="004E2C25">
        <w:rPr>
          <w:b/>
          <w:bCs/>
          <w:lang w:val="es-AR"/>
        </w:rPr>
        <w:t>No se identificaron vulnerabilidades activas explotables al cierre de la auditoría.</w:t>
      </w:r>
    </w:p>
    <w:p w14:paraId="0333C019" w14:textId="77777777" w:rsidR="00290F82" w:rsidRPr="004E2C25" w:rsidRDefault="00000000">
      <w:pPr>
        <w:pStyle w:val="Textoindependiente"/>
        <w:rPr>
          <w:lang w:val="es-AR"/>
        </w:rPr>
      </w:pPr>
      <w:r w:rsidRPr="004E2C25">
        <w:rPr>
          <w:b/>
          <w:bCs/>
          <w:lang w:val="es-AR"/>
        </w:rPr>
        <w:t>Alcance de las pruebas realizadas</w:t>
      </w:r>
      <w:r w:rsidRPr="004E2C25">
        <w:rPr>
          <w:lang w:val="es-AR"/>
        </w:rPr>
        <w:t xml:space="preserve">: - Análisis estático automatizado del código - </w:t>
      </w:r>
      <w:proofErr w:type="spellStart"/>
      <w:r w:rsidRPr="004E2C25">
        <w:rPr>
          <w:lang w:val="es-AR"/>
        </w:rPr>
        <w:t>Fuzzing</w:t>
      </w:r>
      <w:proofErr w:type="spellEnd"/>
      <w:r w:rsidRPr="004E2C25">
        <w:rPr>
          <w:lang w:val="es-AR"/>
        </w:rPr>
        <w:t xml:space="preserve"> automatizado contra la especificación </w:t>
      </w:r>
      <w:proofErr w:type="spellStart"/>
      <w:r w:rsidRPr="004E2C25">
        <w:rPr>
          <w:lang w:val="es-AR"/>
        </w:rPr>
        <w:t>OpenAPI</w:t>
      </w:r>
      <w:proofErr w:type="spellEnd"/>
      <w:r w:rsidRPr="004E2C25">
        <w:rPr>
          <w:lang w:val="es-AR"/>
        </w:rPr>
        <w:t xml:space="preserve"> (257 </w:t>
      </w:r>
      <w:proofErr w:type="spellStart"/>
      <w:r w:rsidRPr="004E2C25">
        <w:rPr>
          <w:lang w:val="es-AR"/>
        </w:rPr>
        <w:t>endpoints</w:t>
      </w:r>
      <w:proofErr w:type="spellEnd"/>
      <w:r w:rsidRPr="004E2C25">
        <w:rPr>
          <w:lang w:val="es-AR"/>
        </w:rPr>
        <w:t xml:space="preserve">, 218 casos de prueba) - Pruebas dinámicas dirigidas sobre vectores específicos (autorización cruzada entre proyectos, asignación masiva de propiedades, inyección en </w:t>
      </w:r>
      <w:proofErr w:type="spellStart"/>
      <w:r w:rsidRPr="004E2C25">
        <w:rPr>
          <w:lang w:val="es-AR"/>
        </w:rPr>
        <w:t>headers</w:t>
      </w:r>
      <w:proofErr w:type="spellEnd"/>
      <w:r w:rsidRPr="004E2C25">
        <w:rPr>
          <w:lang w:val="es-AR"/>
        </w:rPr>
        <w:t>, condiciones de carrera) - Escaneo pasivo automatizado (OWASP ZAP) sobre toda la superficie HTTP</w:t>
      </w:r>
    </w:p>
    <w:p w14:paraId="735D3CBF" w14:textId="77777777" w:rsidR="00290F82" w:rsidRPr="004E2C25" w:rsidRDefault="00000000">
      <w:pPr>
        <w:pStyle w:val="Textoindependiente"/>
        <w:rPr>
          <w:lang w:val="es-AR"/>
        </w:rPr>
      </w:pPr>
      <w:r w:rsidRPr="004E2C25">
        <w:rPr>
          <w:b/>
          <w:bCs/>
          <w:lang w:val="es-AR"/>
        </w:rPr>
        <w:t>Mejoras aplicadas</w:t>
      </w:r>
      <w:r w:rsidRPr="004E2C25">
        <w:rPr>
          <w:lang w:val="es-AR"/>
        </w:rPr>
        <w:t>: 17 endurecimientos de seguridad orientados a defensa en profundidad.</w:t>
      </w:r>
    </w:p>
    <w:p w14:paraId="5AF05809" w14:textId="77777777" w:rsidR="00290F82" w:rsidRPr="004E2C25" w:rsidRDefault="00000000">
      <w:pPr>
        <w:pStyle w:val="Textoindependiente"/>
        <w:rPr>
          <w:lang w:val="es-AR"/>
        </w:rPr>
      </w:pPr>
      <w:r w:rsidRPr="004E2C25">
        <w:rPr>
          <w:b/>
          <w:bCs/>
          <w:lang w:val="es-AR"/>
        </w:rPr>
        <w:t xml:space="preserve">Estado de validación final (OWASP ZAP </w:t>
      </w:r>
      <w:proofErr w:type="spellStart"/>
      <w:r w:rsidRPr="004E2C25">
        <w:rPr>
          <w:b/>
          <w:bCs/>
          <w:lang w:val="es-AR"/>
        </w:rPr>
        <w:t>baseline</w:t>
      </w:r>
      <w:proofErr w:type="spellEnd"/>
      <w:r w:rsidRPr="004E2C25">
        <w:rPr>
          <w:b/>
          <w:bCs/>
          <w:lang w:val="es-AR"/>
        </w:rPr>
        <w:t xml:space="preserve"> </w:t>
      </w:r>
      <w:proofErr w:type="spellStart"/>
      <w:r w:rsidRPr="004E2C25">
        <w:rPr>
          <w:b/>
          <w:bCs/>
          <w:lang w:val="es-AR"/>
        </w:rPr>
        <w:t>scan</w:t>
      </w:r>
      <w:proofErr w:type="spellEnd"/>
      <w:r w:rsidRPr="004E2C25">
        <w:rPr>
          <w:b/>
          <w:bCs/>
          <w:lang w:val="es-AR"/>
        </w:rPr>
        <w:t>)</w:t>
      </w:r>
      <w:r w:rsidRPr="004E2C25">
        <w:rPr>
          <w:lang w:val="es-A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60"/>
        <w:gridCol w:w="2859"/>
        <w:gridCol w:w="3119"/>
      </w:tblGrid>
      <w:tr w:rsidR="00290F82" w14:paraId="361AD11F" w14:textId="77777777" w:rsidTr="00290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2" w:type="dxa"/>
          </w:tcPr>
          <w:p w14:paraId="516E2A5C" w14:textId="77777777" w:rsidR="00290F82" w:rsidRDefault="00000000">
            <w:pPr>
              <w:pStyle w:val="Compact"/>
            </w:pPr>
            <w:proofErr w:type="spellStart"/>
            <w:r>
              <w:t>Severidad</w:t>
            </w:r>
            <w:proofErr w:type="spellEnd"/>
          </w:p>
        </w:tc>
        <w:tc>
          <w:tcPr>
            <w:tcW w:w="2562" w:type="dxa"/>
          </w:tcPr>
          <w:p w14:paraId="0A5BE424" w14:textId="77777777" w:rsidR="00290F82" w:rsidRDefault="00000000">
            <w:pPr>
              <w:pStyle w:val="Compact"/>
            </w:pPr>
            <w:r>
              <w:t>Hallazgos</w:t>
            </w:r>
          </w:p>
        </w:tc>
        <w:tc>
          <w:tcPr>
            <w:tcW w:w="2795" w:type="dxa"/>
          </w:tcPr>
          <w:p w14:paraId="024BEEF5" w14:textId="77777777" w:rsidR="00290F82" w:rsidRDefault="00000000">
            <w:pPr>
              <w:pStyle w:val="Compact"/>
            </w:pPr>
            <w:r>
              <w:t>Comentario</w:t>
            </w:r>
          </w:p>
        </w:tc>
      </w:tr>
      <w:tr w:rsidR="00290F82" w14:paraId="611B95E7" w14:textId="77777777">
        <w:tc>
          <w:tcPr>
            <w:tcW w:w="2562" w:type="dxa"/>
          </w:tcPr>
          <w:p w14:paraId="3DD55ADF" w14:textId="77777777" w:rsidR="00290F82" w:rsidRDefault="00000000">
            <w:pPr>
              <w:pStyle w:val="Compact"/>
            </w:pPr>
            <w:r>
              <w:t>Crítica</w:t>
            </w:r>
          </w:p>
        </w:tc>
        <w:tc>
          <w:tcPr>
            <w:tcW w:w="2562" w:type="dxa"/>
          </w:tcPr>
          <w:p w14:paraId="3D0BE7DE" w14:textId="77777777" w:rsidR="00290F82" w:rsidRDefault="00000000">
            <w:pPr>
              <w:pStyle w:val="Compact"/>
            </w:pPr>
            <w:r>
              <w:t>0</w:t>
            </w:r>
          </w:p>
        </w:tc>
        <w:tc>
          <w:tcPr>
            <w:tcW w:w="2795" w:type="dxa"/>
          </w:tcPr>
          <w:p w14:paraId="0CCAF4BC" w14:textId="77777777" w:rsidR="00290F82" w:rsidRDefault="00000000">
            <w:pPr>
              <w:pStyle w:val="Compact"/>
            </w:pPr>
            <w:r>
              <w:t>—</w:t>
            </w:r>
          </w:p>
        </w:tc>
      </w:tr>
      <w:tr w:rsidR="00290F82" w14:paraId="299E0484" w14:textId="77777777">
        <w:tc>
          <w:tcPr>
            <w:tcW w:w="2562" w:type="dxa"/>
          </w:tcPr>
          <w:p w14:paraId="7A52B54D" w14:textId="77777777" w:rsidR="00290F82" w:rsidRDefault="00000000">
            <w:pPr>
              <w:pStyle w:val="Compact"/>
            </w:pPr>
            <w:r>
              <w:t>Alta</w:t>
            </w:r>
          </w:p>
        </w:tc>
        <w:tc>
          <w:tcPr>
            <w:tcW w:w="2562" w:type="dxa"/>
          </w:tcPr>
          <w:p w14:paraId="52024AE0" w14:textId="77777777" w:rsidR="00290F82" w:rsidRDefault="00000000">
            <w:pPr>
              <w:pStyle w:val="Compact"/>
            </w:pPr>
            <w:r>
              <w:t>0</w:t>
            </w:r>
          </w:p>
        </w:tc>
        <w:tc>
          <w:tcPr>
            <w:tcW w:w="2795" w:type="dxa"/>
          </w:tcPr>
          <w:p w14:paraId="3CFF4F9D" w14:textId="77777777" w:rsidR="00290F82" w:rsidRDefault="00000000">
            <w:pPr>
              <w:pStyle w:val="Compact"/>
            </w:pPr>
            <w:r>
              <w:t>—</w:t>
            </w:r>
          </w:p>
        </w:tc>
      </w:tr>
      <w:tr w:rsidR="00290F82" w14:paraId="519531EE" w14:textId="77777777">
        <w:tc>
          <w:tcPr>
            <w:tcW w:w="2562" w:type="dxa"/>
          </w:tcPr>
          <w:p w14:paraId="2E20048F" w14:textId="77777777" w:rsidR="00290F82" w:rsidRDefault="00000000">
            <w:pPr>
              <w:pStyle w:val="Compact"/>
            </w:pPr>
            <w:r>
              <w:t>Media</w:t>
            </w:r>
          </w:p>
        </w:tc>
        <w:tc>
          <w:tcPr>
            <w:tcW w:w="2562" w:type="dxa"/>
          </w:tcPr>
          <w:p w14:paraId="1D5BBC2A" w14:textId="77777777" w:rsidR="00290F82" w:rsidRDefault="00000000">
            <w:pPr>
              <w:pStyle w:val="Compact"/>
            </w:pPr>
            <w:r>
              <w:t>0</w:t>
            </w:r>
          </w:p>
        </w:tc>
        <w:tc>
          <w:tcPr>
            <w:tcW w:w="2795" w:type="dxa"/>
          </w:tcPr>
          <w:p w14:paraId="634E6568" w14:textId="77777777" w:rsidR="00290F82" w:rsidRDefault="00000000">
            <w:pPr>
              <w:pStyle w:val="Compact"/>
            </w:pPr>
            <w:r>
              <w:t>—</w:t>
            </w:r>
          </w:p>
        </w:tc>
      </w:tr>
      <w:tr w:rsidR="00290F82" w:rsidRPr="004E2C25" w14:paraId="01B63FD3" w14:textId="77777777">
        <w:tc>
          <w:tcPr>
            <w:tcW w:w="2562" w:type="dxa"/>
          </w:tcPr>
          <w:p w14:paraId="63A9478F" w14:textId="77777777" w:rsidR="00290F82" w:rsidRDefault="00000000">
            <w:pPr>
              <w:pStyle w:val="Compact"/>
            </w:pPr>
            <w:r>
              <w:t>Baja</w:t>
            </w:r>
          </w:p>
        </w:tc>
        <w:tc>
          <w:tcPr>
            <w:tcW w:w="2562" w:type="dxa"/>
          </w:tcPr>
          <w:p w14:paraId="702B1974" w14:textId="77777777" w:rsidR="00290F82" w:rsidRDefault="00000000">
            <w:pPr>
              <w:pStyle w:val="Compact"/>
            </w:pPr>
            <w:r>
              <w:t>262</w:t>
            </w:r>
          </w:p>
        </w:tc>
        <w:tc>
          <w:tcPr>
            <w:tcW w:w="2795" w:type="dxa"/>
          </w:tcPr>
          <w:p w14:paraId="407C758C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Falsos positivos del entorno de desarrollo (HSTS y Swagger UI no expuestos en producción)</w:t>
            </w:r>
          </w:p>
        </w:tc>
      </w:tr>
      <w:tr w:rsidR="00290F82" w:rsidRPr="004E2C25" w14:paraId="2E881B76" w14:textId="77777777">
        <w:tc>
          <w:tcPr>
            <w:tcW w:w="2562" w:type="dxa"/>
          </w:tcPr>
          <w:p w14:paraId="47BB2B76" w14:textId="77777777" w:rsidR="00290F82" w:rsidRDefault="00000000">
            <w:pPr>
              <w:pStyle w:val="Compact"/>
            </w:pPr>
            <w:proofErr w:type="spellStart"/>
            <w:r>
              <w:lastRenderedPageBreak/>
              <w:t>Informativa</w:t>
            </w:r>
            <w:proofErr w:type="spellEnd"/>
          </w:p>
        </w:tc>
        <w:tc>
          <w:tcPr>
            <w:tcW w:w="2562" w:type="dxa"/>
          </w:tcPr>
          <w:p w14:paraId="727F3558" w14:textId="77777777" w:rsidR="00290F82" w:rsidRDefault="00000000">
            <w:pPr>
              <w:pStyle w:val="Compact"/>
            </w:pPr>
            <w:r>
              <w:t>2</w:t>
            </w:r>
          </w:p>
        </w:tc>
        <w:tc>
          <w:tcPr>
            <w:tcW w:w="2795" w:type="dxa"/>
          </w:tcPr>
          <w:p w14:paraId="152E5BE5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Reconocimiento del </w:t>
            </w:r>
            <w:proofErr w:type="spellStart"/>
            <w:r w:rsidRPr="004E2C25">
              <w:rPr>
                <w:lang w:val="es-AR"/>
              </w:rPr>
              <w:t>endpoint</w:t>
            </w:r>
            <w:proofErr w:type="spellEnd"/>
            <w:r w:rsidRPr="004E2C25">
              <w:rPr>
                <w:lang w:val="es-AR"/>
              </w:rPr>
              <w:t xml:space="preserve"> de </w:t>
            </w:r>
            <w:proofErr w:type="spellStart"/>
            <w:r w:rsidRPr="004E2C25">
              <w:rPr>
                <w:lang w:val="es-AR"/>
              </w:rPr>
              <w:t>login</w:t>
            </w:r>
            <w:proofErr w:type="spellEnd"/>
            <w:r w:rsidRPr="004E2C25">
              <w:rPr>
                <w:lang w:val="es-AR"/>
              </w:rPr>
              <w:t xml:space="preserve"> (esperado)</w:t>
            </w:r>
          </w:p>
        </w:tc>
      </w:tr>
    </w:tbl>
    <w:p w14:paraId="36924B58" w14:textId="63B69DDE" w:rsidR="00290F82" w:rsidRPr="004E2C25" w:rsidRDefault="00000000">
      <w:pPr>
        <w:pStyle w:val="Textoindependiente"/>
        <w:rPr>
          <w:lang w:val="es-AR"/>
        </w:rPr>
      </w:pPr>
      <w:r w:rsidRPr="004E2C25">
        <w:rPr>
          <w:b/>
          <w:bCs/>
          <w:lang w:val="es-AR"/>
        </w:rPr>
        <w:t>Próximo paso recomendado</w:t>
      </w:r>
      <w:r w:rsidRPr="004E2C25">
        <w:rPr>
          <w:lang w:val="es-AR"/>
        </w:rPr>
        <w:t xml:space="preserve">: </w:t>
      </w:r>
      <w:proofErr w:type="spellStart"/>
      <w:r w:rsidRPr="004E2C25">
        <w:rPr>
          <w:lang w:val="es-AR"/>
        </w:rPr>
        <w:t>pentest</w:t>
      </w:r>
      <w:proofErr w:type="spellEnd"/>
      <w:r w:rsidRPr="004E2C25">
        <w:rPr>
          <w:lang w:val="es-AR"/>
        </w:rPr>
        <w:t xml:space="preserve"> externo formal con un equipo independiente, cuando el cliente lo defina según sus requisitos.</w:t>
      </w:r>
    </w:p>
    <w:p w14:paraId="256141C4" w14:textId="77777777" w:rsidR="00290F82" w:rsidRDefault="00000000">
      <w:r>
        <w:pict w14:anchorId="3864164E">
          <v:rect id="_x0000_i1026" style="width:0;height:1.5pt" o:hralign="center" o:hrstd="t" o:hr="t"/>
        </w:pict>
      </w:r>
    </w:p>
    <w:p w14:paraId="1F24CB08" w14:textId="77777777" w:rsidR="00290F82" w:rsidRDefault="00000000">
      <w:pPr>
        <w:pStyle w:val="Ttulo2"/>
      </w:pPr>
      <w:bookmarkStart w:id="2" w:name="metodología"/>
      <w:bookmarkEnd w:id="1"/>
      <w:r>
        <w:t>2. Metodología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9"/>
        <w:gridCol w:w="6269"/>
      </w:tblGrid>
      <w:tr w:rsidR="00290F82" w14:paraId="435CF402" w14:textId="77777777" w:rsidTr="004E2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9" w:type="dxa"/>
          </w:tcPr>
          <w:p w14:paraId="618DA8AD" w14:textId="77777777" w:rsidR="00290F82" w:rsidRDefault="00000000">
            <w:pPr>
              <w:pStyle w:val="Compact"/>
            </w:pPr>
            <w:r>
              <w:t>Técnica</w:t>
            </w:r>
          </w:p>
        </w:tc>
        <w:tc>
          <w:tcPr>
            <w:tcW w:w="6425" w:type="dxa"/>
          </w:tcPr>
          <w:p w14:paraId="128CEC96" w14:textId="77777777" w:rsidR="00290F82" w:rsidRDefault="00000000">
            <w:pPr>
              <w:pStyle w:val="Compact"/>
            </w:pPr>
            <w:r>
              <w:t>Herramienta / detalle</w:t>
            </w:r>
          </w:p>
        </w:tc>
      </w:tr>
      <w:tr w:rsidR="00290F82" w:rsidRPr="004E2C25" w14:paraId="3543A9E4" w14:textId="77777777" w:rsidTr="004E2C25">
        <w:tc>
          <w:tcPr>
            <w:tcW w:w="2629" w:type="dxa"/>
          </w:tcPr>
          <w:p w14:paraId="7482D5C2" w14:textId="77777777" w:rsidR="00290F82" w:rsidRDefault="00000000">
            <w:pPr>
              <w:pStyle w:val="Compact"/>
            </w:pPr>
            <w:r>
              <w:t>Code review manual</w:t>
            </w:r>
          </w:p>
        </w:tc>
        <w:tc>
          <w:tcPr>
            <w:tcW w:w="6425" w:type="dxa"/>
          </w:tcPr>
          <w:p w14:paraId="5A4F74E0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Revisión sistemática de </w:t>
            </w:r>
            <w:proofErr w:type="spellStart"/>
            <w:r w:rsidRPr="004E2C25">
              <w:rPr>
                <w:lang w:val="es-AR"/>
              </w:rPr>
              <w:t>controllers</w:t>
            </w:r>
            <w:proofErr w:type="spellEnd"/>
            <w:r w:rsidRPr="004E2C25">
              <w:rPr>
                <w:lang w:val="es-AR"/>
              </w:rPr>
              <w:t xml:space="preserve">, </w:t>
            </w:r>
            <w:proofErr w:type="spellStart"/>
            <w:r w:rsidRPr="004E2C25">
              <w:rPr>
                <w:lang w:val="es-AR"/>
              </w:rPr>
              <w:t>services</w:t>
            </w:r>
            <w:proofErr w:type="spellEnd"/>
            <w:r w:rsidRPr="004E2C25">
              <w:rPr>
                <w:lang w:val="es-AR"/>
              </w:rPr>
              <w:t xml:space="preserve"> y configuración del pipeline ASP.NET Core</w:t>
            </w:r>
          </w:p>
        </w:tc>
      </w:tr>
      <w:tr w:rsidR="00290F82" w:rsidRPr="004E2C25" w14:paraId="5CD687EF" w14:textId="77777777" w:rsidTr="004E2C25">
        <w:tc>
          <w:tcPr>
            <w:tcW w:w="2629" w:type="dxa"/>
          </w:tcPr>
          <w:p w14:paraId="7FD9549C" w14:textId="77777777" w:rsidR="00290F82" w:rsidRPr="004E2C25" w:rsidRDefault="00000000">
            <w:pPr>
              <w:pStyle w:val="Compact"/>
              <w:rPr>
                <w:lang w:val="es-AR"/>
              </w:rPr>
            </w:pPr>
            <w:proofErr w:type="spellStart"/>
            <w:r w:rsidRPr="004E2C25">
              <w:rPr>
                <w:lang w:val="es-AR"/>
              </w:rPr>
              <w:t>Fuzzing</w:t>
            </w:r>
            <w:proofErr w:type="spellEnd"/>
            <w:r w:rsidRPr="004E2C25">
              <w:rPr>
                <w:lang w:val="es-AR"/>
              </w:rPr>
              <w:t xml:space="preserve"> de API basado en especificación</w:t>
            </w:r>
          </w:p>
        </w:tc>
        <w:tc>
          <w:tcPr>
            <w:tcW w:w="6425" w:type="dxa"/>
          </w:tcPr>
          <w:p w14:paraId="4F8FDB22" w14:textId="77777777" w:rsidR="00290F82" w:rsidRPr="004E2C25" w:rsidRDefault="00000000">
            <w:pPr>
              <w:pStyle w:val="Compact"/>
              <w:rPr>
                <w:lang w:val="es-AR"/>
              </w:rPr>
            </w:pPr>
            <w:hyperlink r:id="rId5">
              <w:proofErr w:type="spellStart"/>
              <w:r w:rsidRPr="004E2C25">
                <w:rPr>
                  <w:rStyle w:val="Hipervnculo"/>
                  <w:lang w:val="es-AR"/>
                </w:rPr>
                <w:t>Schemathesis</w:t>
              </w:r>
              <w:proofErr w:type="spellEnd"/>
            </w:hyperlink>
            <w:r w:rsidRPr="004E2C25">
              <w:rPr>
                <w:lang w:val="es-AR"/>
              </w:rPr>
              <w:t xml:space="preserve"> v4 — ejecución contra el contrato </w:t>
            </w:r>
            <w:proofErr w:type="spellStart"/>
            <w:r w:rsidRPr="004E2C25">
              <w:rPr>
                <w:lang w:val="es-AR"/>
              </w:rPr>
              <w:t>OpenAPI</w:t>
            </w:r>
            <w:proofErr w:type="spellEnd"/>
            <w:r w:rsidRPr="004E2C25">
              <w:rPr>
                <w:lang w:val="es-AR"/>
              </w:rPr>
              <w:t xml:space="preserve"> 3.0 de la API (257 operaciones, 218 casos de prueba generados)</w:t>
            </w:r>
          </w:p>
        </w:tc>
      </w:tr>
      <w:tr w:rsidR="00290F82" w14:paraId="2B833BCF" w14:textId="77777777" w:rsidTr="004E2C25">
        <w:tc>
          <w:tcPr>
            <w:tcW w:w="2629" w:type="dxa"/>
          </w:tcPr>
          <w:p w14:paraId="2D29BAD6" w14:textId="77777777" w:rsidR="00290F82" w:rsidRDefault="00000000">
            <w:pPr>
              <w:pStyle w:val="Compact"/>
            </w:pP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dinámicas</w:t>
            </w:r>
            <w:proofErr w:type="spellEnd"/>
            <w:r>
              <w:t xml:space="preserve"> </w:t>
            </w:r>
            <w:proofErr w:type="spellStart"/>
            <w:r>
              <w:t>dirigidas</w:t>
            </w:r>
            <w:proofErr w:type="spellEnd"/>
            <w:r>
              <w:t xml:space="preserve"> (custom)</w:t>
            </w:r>
          </w:p>
        </w:tc>
        <w:tc>
          <w:tcPr>
            <w:tcW w:w="6425" w:type="dxa"/>
          </w:tcPr>
          <w:p w14:paraId="34F16382" w14:textId="77777777" w:rsidR="00290F82" w:rsidRDefault="00000000">
            <w:pPr>
              <w:pStyle w:val="Compact"/>
            </w:pPr>
            <w:r>
              <w:t>Scripts ad-hoc para vectores específicos: aislamiento cross-proyecto, mass assignment, header injection, race conditions sobre transiciones de estado</w:t>
            </w:r>
          </w:p>
        </w:tc>
      </w:tr>
      <w:tr w:rsidR="00290F82" w:rsidRPr="004E2C25" w14:paraId="757E03EE" w14:textId="77777777" w:rsidTr="004E2C25">
        <w:tc>
          <w:tcPr>
            <w:tcW w:w="2629" w:type="dxa"/>
          </w:tcPr>
          <w:p w14:paraId="649A35E9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Escaneo pasivo de la superficie HTTP</w:t>
            </w:r>
          </w:p>
        </w:tc>
        <w:tc>
          <w:tcPr>
            <w:tcW w:w="6425" w:type="dxa"/>
          </w:tcPr>
          <w:p w14:paraId="0B1310F3" w14:textId="77777777" w:rsidR="00290F82" w:rsidRPr="004E2C25" w:rsidRDefault="00000000">
            <w:pPr>
              <w:pStyle w:val="Compact"/>
              <w:rPr>
                <w:lang w:val="es-AR"/>
              </w:rPr>
            </w:pPr>
            <w:hyperlink r:id="rId6">
              <w:r w:rsidRPr="004E2C25">
                <w:rPr>
                  <w:rStyle w:val="Hipervnculo"/>
                  <w:lang w:val="es-AR"/>
                </w:rPr>
                <w:t>OWASP ZAP</w:t>
              </w:r>
            </w:hyperlink>
            <w:r w:rsidRPr="004E2C25">
              <w:rPr>
                <w:lang w:val="es-AR"/>
              </w:rPr>
              <w:t xml:space="preserve"> 2.17 — </w:t>
            </w:r>
            <w:proofErr w:type="spellStart"/>
            <w:r w:rsidRPr="004E2C25">
              <w:rPr>
                <w:lang w:val="es-AR"/>
              </w:rPr>
              <w:t>passive</w:t>
            </w:r>
            <w:proofErr w:type="spellEnd"/>
            <w:r w:rsidRPr="004E2C25">
              <w:rPr>
                <w:lang w:val="es-AR"/>
              </w:rPr>
              <w:t xml:space="preserve"> </w:t>
            </w:r>
            <w:proofErr w:type="spellStart"/>
            <w:r w:rsidRPr="004E2C25">
              <w:rPr>
                <w:lang w:val="es-AR"/>
              </w:rPr>
              <w:t>scan</w:t>
            </w:r>
            <w:proofErr w:type="spellEnd"/>
            <w:r w:rsidRPr="004E2C25">
              <w:rPr>
                <w:lang w:val="es-AR"/>
              </w:rPr>
              <w:t xml:space="preserve"> </w:t>
            </w:r>
            <w:proofErr w:type="spellStart"/>
            <w:r w:rsidRPr="004E2C25">
              <w:rPr>
                <w:lang w:val="es-AR"/>
              </w:rPr>
              <w:t>baseline</w:t>
            </w:r>
            <w:proofErr w:type="spellEnd"/>
            <w:r w:rsidRPr="004E2C25">
              <w:rPr>
                <w:lang w:val="es-AR"/>
              </w:rPr>
              <w:t xml:space="preserve"> sobre toda la API (232 </w:t>
            </w:r>
            <w:proofErr w:type="spellStart"/>
            <w:r w:rsidRPr="004E2C25">
              <w:rPr>
                <w:lang w:val="es-AR"/>
              </w:rPr>
              <w:t>URLs</w:t>
            </w:r>
            <w:proofErr w:type="spellEnd"/>
            <w:r w:rsidRPr="004E2C25">
              <w:rPr>
                <w:lang w:val="es-AR"/>
              </w:rPr>
              <w:t xml:space="preserve"> cubiertas)</w:t>
            </w:r>
          </w:p>
        </w:tc>
      </w:tr>
      <w:tr w:rsidR="00290F82" w14:paraId="55B72434" w14:textId="77777777" w:rsidTr="004E2C25">
        <w:tc>
          <w:tcPr>
            <w:tcW w:w="2629" w:type="dxa"/>
          </w:tcPr>
          <w:p w14:paraId="7E69B080" w14:textId="77777777" w:rsidR="00290F82" w:rsidRDefault="00000000">
            <w:pPr>
              <w:pStyle w:val="Compact"/>
            </w:pPr>
            <w:proofErr w:type="spellStart"/>
            <w:r>
              <w:t>Auditoría</w:t>
            </w:r>
            <w:proofErr w:type="spellEnd"/>
            <w:r>
              <w:t xml:space="preserve"> de </w:t>
            </w:r>
            <w:proofErr w:type="spellStart"/>
            <w:r>
              <w:t>configuración</w:t>
            </w:r>
            <w:proofErr w:type="spellEnd"/>
          </w:p>
        </w:tc>
        <w:tc>
          <w:tcPr>
            <w:tcW w:w="6425" w:type="dxa"/>
          </w:tcPr>
          <w:p w14:paraId="37A52632" w14:textId="77777777" w:rsidR="00290F82" w:rsidRDefault="00000000">
            <w:pPr>
              <w:pStyle w:val="Compact"/>
            </w:pPr>
            <w:r>
              <w:t>Revisión de Azure App Service, App Registration en Entra ID, Identity, Azure Blob Storage</w:t>
            </w:r>
          </w:p>
        </w:tc>
      </w:tr>
      <w:tr w:rsidR="00290F82" w14:paraId="281D3CD4" w14:textId="77777777" w:rsidTr="004E2C25">
        <w:tc>
          <w:tcPr>
            <w:tcW w:w="2629" w:type="dxa"/>
          </w:tcPr>
          <w:p w14:paraId="6DF4C923" w14:textId="77777777" w:rsidR="00290F82" w:rsidRDefault="00000000">
            <w:pPr>
              <w:pStyle w:val="Compact"/>
            </w:pPr>
            <w:r>
              <w:t>Marco de referencia</w:t>
            </w:r>
          </w:p>
        </w:tc>
        <w:tc>
          <w:tcPr>
            <w:tcW w:w="6425" w:type="dxa"/>
          </w:tcPr>
          <w:p w14:paraId="62D53348" w14:textId="77777777" w:rsidR="00290F82" w:rsidRDefault="00000000">
            <w:pPr>
              <w:pStyle w:val="Compact"/>
            </w:pPr>
            <w:r>
              <w:t>OWASP API Security Top 10 — 2023; Microsoft Identity Best Practices</w:t>
            </w:r>
          </w:p>
        </w:tc>
      </w:tr>
    </w:tbl>
    <w:p w14:paraId="04B36B88" w14:textId="77777777" w:rsidR="00290F82" w:rsidRDefault="00000000">
      <w:pPr>
        <w:pStyle w:val="Textoindependiente"/>
      </w:pPr>
      <w:r w:rsidRPr="004E2C25">
        <w:rPr>
          <w:lang w:val="es-AR"/>
        </w:rPr>
        <w:t xml:space="preserve">Las pruebas se ejecutaron en entorno aislado, con usuarios sintéticos creados específicamente para la auditoría. </w:t>
      </w:r>
      <w:r>
        <w:t xml:space="preserve">Los </w:t>
      </w:r>
      <w:proofErr w:type="spellStart"/>
      <w:r>
        <w:t>artefactos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fueron eliminados al cierre.</w:t>
      </w:r>
    </w:p>
    <w:p w14:paraId="72310410" w14:textId="77777777" w:rsidR="00290F82" w:rsidRDefault="00000000">
      <w:r>
        <w:pict w14:anchorId="72B87A03">
          <v:rect id="_x0000_i1027" style="width:0;height:1.5pt" o:hralign="center" o:hrstd="t" o:hr="t"/>
        </w:pict>
      </w:r>
    </w:p>
    <w:p w14:paraId="5D75DAD6" w14:textId="77777777" w:rsidR="00290F82" w:rsidRDefault="00000000">
      <w:pPr>
        <w:pStyle w:val="Ttulo2"/>
      </w:pPr>
      <w:bookmarkStart w:id="3" w:name="stack-auditado"/>
      <w:bookmarkEnd w:id="2"/>
      <w:r>
        <w:t>3. Stack auditado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19"/>
        <w:gridCol w:w="5719"/>
      </w:tblGrid>
      <w:tr w:rsidR="00290F82" w14:paraId="1DEDE3B1" w14:textId="77777777" w:rsidTr="00290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0D593BDB" w14:textId="77777777" w:rsidR="00290F82" w:rsidRDefault="00000000">
            <w:pPr>
              <w:pStyle w:val="Compact"/>
            </w:pPr>
            <w:r>
              <w:t>Componente</w:t>
            </w:r>
          </w:p>
        </w:tc>
        <w:tc>
          <w:tcPr>
            <w:tcW w:w="5124" w:type="dxa"/>
          </w:tcPr>
          <w:p w14:paraId="3359FA8E" w14:textId="77777777" w:rsidR="00290F82" w:rsidRDefault="00000000">
            <w:pPr>
              <w:pStyle w:val="Compact"/>
            </w:pPr>
            <w:r>
              <w:t>Versión / Tecnología</w:t>
            </w:r>
          </w:p>
        </w:tc>
      </w:tr>
      <w:tr w:rsidR="00290F82" w14:paraId="5C3D5A26" w14:textId="77777777">
        <w:tc>
          <w:tcPr>
            <w:tcW w:w="2795" w:type="dxa"/>
          </w:tcPr>
          <w:p w14:paraId="4A44C96D" w14:textId="77777777" w:rsidR="00290F82" w:rsidRDefault="00000000">
            <w:pPr>
              <w:pStyle w:val="Compact"/>
            </w:pPr>
            <w:r>
              <w:t>Framework backend</w:t>
            </w:r>
          </w:p>
        </w:tc>
        <w:tc>
          <w:tcPr>
            <w:tcW w:w="5124" w:type="dxa"/>
          </w:tcPr>
          <w:p w14:paraId="4BF0496B" w14:textId="77777777" w:rsidR="00290F82" w:rsidRDefault="00000000">
            <w:pPr>
              <w:pStyle w:val="Compact"/>
            </w:pPr>
            <w:r>
              <w:t>.NET 8 (ASP.NET Core)</w:t>
            </w:r>
          </w:p>
        </w:tc>
      </w:tr>
      <w:tr w:rsidR="00290F82" w14:paraId="4A73BD74" w14:textId="77777777">
        <w:tc>
          <w:tcPr>
            <w:tcW w:w="2795" w:type="dxa"/>
          </w:tcPr>
          <w:p w14:paraId="38B83A33" w14:textId="77777777" w:rsidR="00290F82" w:rsidRDefault="00000000">
            <w:pPr>
              <w:pStyle w:val="Compact"/>
            </w:pPr>
            <w:r>
              <w:t>ORM</w:t>
            </w:r>
          </w:p>
        </w:tc>
        <w:tc>
          <w:tcPr>
            <w:tcW w:w="5124" w:type="dxa"/>
          </w:tcPr>
          <w:p w14:paraId="0E9D7A91" w14:textId="77777777" w:rsidR="00290F82" w:rsidRDefault="00000000">
            <w:pPr>
              <w:pStyle w:val="Compact"/>
            </w:pPr>
            <w:r>
              <w:t>Entity Framework Core 9</w:t>
            </w:r>
          </w:p>
        </w:tc>
      </w:tr>
      <w:tr w:rsidR="00290F82" w14:paraId="75F82D0F" w14:textId="77777777">
        <w:tc>
          <w:tcPr>
            <w:tcW w:w="2795" w:type="dxa"/>
          </w:tcPr>
          <w:p w14:paraId="5537EE7F" w14:textId="77777777" w:rsidR="00290F82" w:rsidRDefault="00000000">
            <w:pPr>
              <w:pStyle w:val="Compact"/>
            </w:pPr>
            <w:r>
              <w:t>Base de datos</w:t>
            </w:r>
          </w:p>
        </w:tc>
        <w:tc>
          <w:tcPr>
            <w:tcW w:w="5124" w:type="dxa"/>
          </w:tcPr>
          <w:p w14:paraId="5DC5526E" w14:textId="77777777" w:rsidR="00290F82" w:rsidRDefault="00000000">
            <w:pPr>
              <w:pStyle w:val="Compact"/>
            </w:pPr>
            <w:r>
              <w:t>Azure SQL (managed)</w:t>
            </w:r>
          </w:p>
        </w:tc>
      </w:tr>
      <w:tr w:rsidR="00290F82" w14:paraId="169B565E" w14:textId="77777777">
        <w:tc>
          <w:tcPr>
            <w:tcW w:w="2795" w:type="dxa"/>
          </w:tcPr>
          <w:p w14:paraId="4CE59641" w14:textId="77777777" w:rsidR="00290F82" w:rsidRDefault="00000000">
            <w:pPr>
              <w:pStyle w:val="Compact"/>
            </w:pPr>
            <w:r>
              <w:t>Autenticación</w:t>
            </w:r>
          </w:p>
        </w:tc>
        <w:tc>
          <w:tcPr>
            <w:tcW w:w="5124" w:type="dxa"/>
          </w:tcPr>
          <w:p w14:paraId="1EC2148E" w14:textId="77777777" w:rsidR="00290F82" w:rsidRDefault="00000000">
            <w:pPr>
              <w:pStyle w:val="Compact"/>
            </w:pPr>
            <w:r>
              <w:t>Microsoft Entra ID (OAuth 2.0 / OpenID Connect) + JWT propio para sesión</w:t>
            </w:r>
          </w:p>
        </w:tc>
      </w:tr>
      <w:tr w:rsidR="00290F82" w14:paraId="4C5F65F9" w14:textId="77777777">
        <w:tc>
          <w:tcPr>
            <w:tcW w:w="2795" w:type="dxa"/>
          </w:tcPr>
          <w:p w14:paraId="604D1243" w14:textId="77777777" w:rsidR="00290F82" w:rsidRDefault="00000000">
            <w:pPr>
              <w:pStyle w:val="Compact"/>
            </w:pPr>
            <w:r>
              <w:lastRenderedPageBreak/>
              <w:t>Almacenamiento de archivos</w:t>
            </w:r>
          </w:p>
        </w:tc>
        <w:tc>
          <w:tcPr>
            <w:tcW w:w="5124" w:type="dxa"/>
          </w:tcPr>
          <w:p w14:paraId="07C28470" w14:textId="77777777" w:rsidR="00290F82" w:rsidRDefault="00000000">
            <w:pPr>
              <w:pStyle w:val="Compact"/>
            </w:pPr>
            <w:r>
              <w:t>Azure Blob Storage</w:t>
            </w:r>
          </w:p>
        </w:tc>
      </w:tr>
      <w:tr w:rsidR="00290F82" w:rsidRPr="004E2C25" w14:paraId="0DBEA0DA" w14:textId="77777777">
        <w:tc>
          <w:tcPr>
            <w:tcW w:w="2795" w:type="dxa"/>
          </w:tcPr>
          <w:p w14:paraId="02D7DE86" w14:textId="77777777" w:rsidR="00290F82" w:rsidRDefault="00000000">
            <w:pPr>
              <w:pStyle w:val="Compact"/>
            </w:pPr>
            <w:r>
              <w:t>Frontend asociado</w:t>
            </w:r>
          </w:p>
        </w:tc>
        <w:tc>
          <w:tcPr>
            <w:tcW w:w="5124" w:type="dxa"/>
          </w:tcPr>
          <w:p w14:paraId="2E805EB9" w14:textId="6B6E2AE4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Next.js 16 con MSAL.js</w:t>
            </w:r>
          </w:p>
        </w:tc>
      </w:tr>
      <w:tr w:rsidR="00290F82" w14:paraId="458403C6" w14:textId="77777777">
        <w:tc>
          <w:tcPr>
            <w:tcW w:w="2795" w:type="dxa"/>
          </w:tcPr>
          <w:p w14:paraId="652D73CE" w14:textId="77777777" w:rsidR="00290F82" w:rsidRDefault="00000000">
            <w:pPr>
              <w:pStyle w:val="Compact"/>
            </w:pPr>
            <w:r>
              <w:t>Plataforma de hosting</w:t>
            </w:r>
          </w:p>
        </w:tc>
        <w:tc>
          <w:tcPr>
            <w:tcW w:w="5124" w:type="dxa"/>
          </w:tcPr>
          <w:p w14:paraId="1BC090E9" w14:textId="77777777" w:rsidR="00290F82" w:rsidRDefault="00000000">
            <w:pPr>
              <w:pStyle w:val="Compact"/>
            </w:pPr>
            <w:r>
              <w:t>Azure App Service</w:t>
            </w:r>
          </w:p>
        </w:tc>
      </w:tr>
    </w:tbl>
    <w:p w14:paraId="7491A78E" w14:textId="77777777" w:rsidR="00290F82" w:rsidRDefault="00000000">
      <w:r>
        <w:pict w14:anchorId="2A2DB077">
          <v:rect id="_x0000_i1028" style="width:0;height:1.5pt" o:hralign="center" o:hrstd="t" o:hr="t"/>
        </w:pict>
      </w:r>
    </w:p>
    <w:p w14:paraId="12D5F09E" w14:textId="77777777" w:rsidR="00290F82" w:rsidRPr="004E2C25" w:rsidRDefault="00000000">
      <w:pPr>
        <w:pStyle w:val="Ttulo2"/>
        <w:rPr>
          <w:lang w:val="es-AR"/>
        </w:rPr>
      </w:pPr>
      <w:bookmarkStart w:id="4" w:name="resultados-de-la-auditoría"/>
      <w:bookmarkEnd w:id="3"/>
      <w:r w:rsidRPr="004E2C25">
        <w:rPr>
          <w:lang w:val="es-AR"/>
        </w:rPr>
        <w:t>4. Resultados de la auditoría</w:t>
      </w:r>
    </w:p>
    <w:p w14:paraId="347CA4F5" w14:textId="77777777" w:rsidR="00290F82" w:rsidRPr="004E2C25" w:rsidRDefault="00000000">
      <w:pPr>
        <w:pStyle w:val="Ttulo3"/>
        <w:rPr>
          <w:lang w:val="es-AR"/>
        </w:rPr>
      </w:pPr>
      <w:bookmarkStart w:id="5" w:name="X94a3c0c1523d7de47616d61785d74c03812e92c"/>
      <w:r w:rsidRPr="004E2C25">
        <w:rPr>
          <w:lang w:val="es-AR"/>
        </w:rPr>
        <w:t>4.1 Componentes con implementación correcta (sin observaciones)</w:t>
      </w:r>
    </w:p>
    <w:p w14:paraId="2CD11064" w14:textId="77777777" w:rsidR="00290F82" w:rsidRPr="004E2C25" w:rsidRDefault="00000000">
      <w:pPr>
        <w:pStyle w:val="FirstParagraph"/>
        <w:rPr>
          <w:lang w:val="es-AR"/>
        </w:rPr>
      </w:pPr>
      <w:r w:rsidRPr="004E2C25">
        <w:rPr>
          <w:lang w:val="es-AR"/>
        </w:rPr>
        <w:t xml:space="preserve">Estos elementos del sistema fueron auditados específicamente y su implementación se considera </w:t>
      </w:r>
      <w:r w:rsidRPr="004E2C25">
        <w:rPr>
          <w:b/>
          <w:bCs/>
          <w:lang w:val="es-AR"/>
        </w:rPr>
        <w:t>correcta y robusta</w:t>
      </w:r>
      <w:r w:rsidRPr="004E2C25">
        <w:rPr>
          <w:lang w:val="es-AR"/>
        </w:rPr>
        <w:t>:</w:t>
      </w:r>
    </w:p>
    <w:p w14:paraId="6B6E8772" w14:textId="77777777" w:rsidR="00290F82" w:rsidRPr="004E2C25" w:rsidRDefault="00000000">
      <w:pPr>
        <w:pStyle w:val="Ttulo4"/>
        <w:rPr>
          <w:lang w:val="es-AR"/>
        </w:rPr>
      </w:pPr>
      <w:bookmarkStart w:id="6" w:name="máquinas-de-estado-del-flujo-de-negocio"/>
      <w:r w:rsidRPr="004E2C25">
        <w:rPr>
          <w:lang w:val="es-AR"/>
        </w:rPr>
        <w:t>Máquinas de estado del flujo de negocio</w:t>
      </w:r>
    </w:p>
    <w:p w14:paraId="0A4F0652" w14:textId="77777777" w:rsidR="00290F82" w:rsidRPr="004E2C25" w:rsidRDefault="00000000">
      <w:pPr>
        <w:pStyle w:val="FirstParagraph"/>
        <w:rPr>
          <w:lang w:val="es-AR"/>
        </w:rPr>
      </w:pPr>
      <w:r w:rsidRPr="004E2C25">
        <w:rPr>
          <w:lang w:val="es-AR"/>
        </w:rPr>
        <w:t>Se auditaron las transiciones de estado de las tres entidades principales del dominio: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3803"/>
        <w:gridCol w:w="2162"/>
      </w:tblGrid>
      <w:tr w:rsidR="00290F82" w14:paraId="7D46372B" w14:textId="77777777" w:rsidTr="004E2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3" w:type="dxa"/>
          </w:tcPr>
          <w:p w14:paraId="14B22C77" w14:textId="77777777" w:rsidR="00290F82" w:rsidRDefault="00000000">
            <w:pPr>
              <w:pStyle w:val="Compact"/>
            </w:pPr>
            <w:r>
              <w:t>Servicio</w:t>
            </w:r>
          </w:p>
        </w:tc>
        <w:tc>
          <w:tcPr>
            <w:tcW w:w="3898" w:type="dxa"/>
          </w:tcPr>
          <w:p w14:paraId="12609F4F" w14:textId="77777777" w:rsidR="00290F82" w:rsidRDefault="00000000">
            <w:pPr>
              <w:pStyle w:val="Compact"/>
            </w:pPr>
            <w:r>
              <w:t>Operaciones verificadas</w:t>
            </w:r>
          </w:p>
        </w:tc>
        <w:tc>
          <w:tcPr>
            <w:tcW w:w="2213" w:type="dxa"/>
          </w:tcPr>
          <w:p w14:paraId="1FCC5784" w14:textId="77777777" w:rsidR="00290F82" w:rsidRDefault="00000000">
            <w:pPr>
              <w:pStyle w:val="Compact"/>
            </w:pPr>
            <w:r>
              <w:t>Resultado</w:t>
            </w:r>
          </w:p>
        </w:tc>
      </w:tr>
      <w:tr w:rsidR="00290F82" w:rsidRPr="004E2C25" w14:paraId="2D28EEA5" w14:textId="77777777" w:rsidTr="004E2C25">
        <w:tc>
          <w:tcPr>
            <w:tcW w:w="2943" w:type="dxa"/>
          </w:tcPr>
          <w:p w14:paraId="09BF731F" w14:textId="77777777" w:rsidR="00290F82" w:rsidRDefault="00000000">
            <w:pPr>
              <w:pStyle w:val="Compact"/>
            </w:pPr>
            <w:r>
              <w:t>Gestión de tareas (</w:t>
            </w:r>
            <w:r>
              <w:rPr>
                <w:rStyle w:val="VerbatimChar"/>
              </w:rPr>
              <w:t>ElementoTareaService</w:t>
            </w:r>
            <w:r>
              <w:t>)</w:t>
            </w:r>
          </w:p>
        </w:tc>
        <w:tc>
          <w:tcPr>
            <w:tcW w:w="3898" w:type="dxa"/>
          </w:tcPr>
          <w:p w14:paraId="10B0218A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Inicio, completado, aprobación, rechazo, cancelación, reinicio, reactivación</w:t>
            </w:r>
          </w:p>
        </w:tc>
        <w:tc>
          <w:tcPr>
            <w:tcW w:w="2213" w:type="dxa"/>
          </w:tcPr>
          <w:p w14:paraId="5003643A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✓ Cada operación valida el estado previo antes de </w:t>
            </w:r>
            <w:proofErr w:type="spellStart"/>
            <w:r w:rsidRPr="004E2C25">
              <w:rPr>
                <w:lang w:val="es-AR"/>
              </w:rPr>
              <w:t>transicionar</w:t>
            </w:r>
            <w:proofErr w:type="spellEnd"/>
          </w:p>
        </w:tc>
      </w:tr>
      <w:tr w:rsidR="00290F82" w:rsidRPr="004E2C25" w14:paraId="09F2B56A" w14:textId="77777777" w:rsidTr="004E2C25">
        <w:tc>
          <w:tcPr>
            <w:tcW w:w="2943" w:type="dxa"/>
          </w:tcPr>
          <w:p w14:paraId="16580729" w14:textId="77777777" w:rsidR="00290F82" w:rsidRDefault="00000000">
            <w:pPr>
              <w:pStyle w:val="Compact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pendientes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PendienteService</w:t>
            </w:r>
            <w:proofErr w:type="spellEnd"/>
            <w:r>
              <w:t>)</w:t>
            </w:r>
          </w:p>
        </w:tc>
        <w:tc>
          <w:tcPr>
            <w:tcW w:w="3898" w:type="dxa"/>
          </w:tcPr>
          <w:p w14:paraId="4A1773DB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Envío a aprobación, aprobación de cierre, rechazo, cancelación</w:t>
            </w:r>
          </w:p>
        </w:tc>
        <w:tc>
          <w:tcPr>
            <w:tcW w:w="2213" w:type="dxa"/>
          </w:tcPr>
          <w:p w14:paraId="00C468BC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✓ Uso consistente de </w:t>
            </w:r>
            <w:proofErr w:type="spellStart"/>
            <w:r w:rsidRPr="004E2C25">
              <w:rPr>
                <w:lang w:val="es-AR"/>
              </w:rPr>
              <w:t>helper</w:t>
            </w:r>
            <w:proofErr w:type="spellEnd"/>
            <w:r w:rsidRPr="004E2C25">
              <w:rPr>
                <w:lang w:val="es-AR"/>
              </w:rPr>
              <w:t xml:space="preserve"> de validación de estado origen</w:t>
            </w:r>
          </w:p>
        </w:tc>
      </w:tr>
      <w:tr w:rsidR="00290F82" w:rsidRPr="004E2C25" w14:paraId="2242FCA8" w14:textId="77777777" w:rsidTr="004E2C25">
        <w:tc>
          <w:tcPr>
            <w:tcW w:w="2943" w:type="dxa"/>
          </w:tcPr>
          <w:p w14:paraId="3F265111" w14:textId="77777777" w:rsidR="00290F82" w:rsidRDefault="00000000">
            <w:pPr>
              <w:pStyle w:val="Compact"/>
            </w:pPr>
            <w:proofErr w:type="spellStart"/>
            <w:r>
              <w:t>Registros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RegistroService</w:t>
            </w:r>
            <w:proofErr w:type="spellEnd"/>
            <w:r>
              <w:t>)</w:t>
            </w:r>
          </w:p>
        </w:tc>
        <w:tc>
          <w:tcPr>
            <w:tcW w:w="3898" w:type="dxa"/>
          </w:tcPr>
          <w:p w14:paraId="3C00C8F0" w14:textId="77777777" w:rsidR="00290F82" w:rsidRDefault="00000000">
            <w:pPr>
              <w:pStyle w:val="Compact"/>
            </w:pPr>
            <w:r>
              <w:t>Completar (digital/físico), firmar</w:t>
            </w:r>
          </w:p>
        </w:tc>
        <w:tc>
          <w:tcPr>
            <w:tcW w:w="2213" w:type="dxa"/>
          </w:tcPr>
          <w:p w14:paraId="05297390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✓ Validación de estado en cada operación</w:t>
            </w:r>
          </w:p>
        </w:tc>
      </w:tr>
    </w:tbl>
    <w:p w14:paraId="7EE38C59" w14:textId="77777777" w:rsidR="00290F82" w:rsidRPr="004E2C25" w:rsidRDefault="00000000">
      <w:pPr>
        <w:pStyle w:val="Textoindependiente"/>
        <w:rPr>
          <w:lang w:val="es-AR"/>
        </w:rPr>
      </w:pPr>
      <w:r w:rsidRPr="004E2C25">
        <w:rPr>
          <w:b/>
          <w:bCs/>
          <w:lang w:val="es-AR"/>
        </w:rPr>
        <w:t>No se encontraron vectores de “salto de estados”</w:t>
      </w:r>
      <w:r w:rsidRPr="004E2C25">
        <w:rPr>
          <w:lang w:val="es-AR"/>
        </w:rPr>
        <w:t xml:space="preserve"> (por ejemplo, completar una tarea sin iniciarla, firmar un registro sin completarlo, aprobar un pendiente saltando el flujo de aprobación).</w:t>
      </w:r>
    </w:p>
    <w:p w14:paraId="7A8C31EF" w14:textId="77777777" w:rsidR="00290F82" w:rsidRPr="004E2C25" w:rsidRDefault="00000000">
      <w:pPr>
        <w:pStyle w:val="Textoindependiente"/>
        <w:rPr>
          <w:lang w:val="es-AR"/>
        </w:rPr>
      </w:pPr>
      <w:r w:rsidRPr="004E2C25">
        <w:rPr>
          <w:b/>
          <w:bCs/>
          <w:lang w:val="es-AR"/>
        </w:rPr>
        <w:t>Resistencia ante concurrencia</w:t>
      </w:r>
      <w:r w:rsidRPr="004E2C25">
        <w:rPr>
          <w:lang w:val="es-AR"/>
        </w:rPr>
        <w:t xml:space="preserve">: se ejecutaron pruebas de modificación concurrente (10 </w:t>
      </w:r>
      <w:proofErr w:type="spellStart"/>
      <w:r w:rsidRPr="004E2C25">
        <w:rPr>
          <w:lang w:val="es-AR"/>
        </w:rPr>
        <w:t>requests</w:t>
      </w:r>
      <w:proofErr w:type="spellEnd"/>
      <w:r w:rsidRPr="004E2C25">
        <w:rPr>
          <w:lang w:val="es-AR"/>
        </w:rPr>
        <w:t xml:space="preserve"> simultáneos sobre la misma entidad). En todos los casos, las restricciones de unicidad e índices únicos de la base de datos preservaron la integridad de los datos. No se generaron duplicados ni estados inconsistentes.</w:t>
      </w:r>
    </w:p>
    <w:p w14:paraId="6F64848C" w14:textId="77777777" w:rsidR="00290F82" w:rsidRPr="004E2C25" w:rsidRDefault="00000000">
      <w:pPr>
        <w:pStyle w:val="Ttulo4"/>
        <w:rPr>
          <w:lang w:val="es-AR"/>
        </w:rPr>
      </w:pPr>
      <w:bookmarkStart w:id="7" w:name="aislamiento-entre-proyectos-bola-idor"/>
      <w:bookmarkEnd w:id="6"/>
      <w:r w:rsidRPr="004E2C25">
        <w:rPr>
          <w:lang w:val="es-AR"/>
        </w:rPr>
        <w:t>Aislamiento entre proyectos (BOLA / IDOR)</w:t>
      </w:r>
    </w:p>
    <w:p w14:paraId="7E3DF042" w14:textId="77777777" w:rsidR="00290F82" w:rsidRPr="004E2C25" w:rsidRDefault="00000000">
      <w:pPr>
        <w:pStyle w:val="FirstParagraph"/>
        <w:rPr>
          <w:lang w:val="es-AR"/>
        </w:rPr>
      </w:pPr>
      <w:r w:rsidRPr="004E2C25">
        <w:rPr>
          <w:lang w:val="es-AR"/>
        </w:rPr>
        <w:t xml:space="preserve">El modelo de acceso </w:t>
      </w:r>
      <w:proofErr w:type="spellStart"/>
      <w:r w:rsidRPr="004E2C25">
        <w:rPr>
          <w:lang w:val="es-AR"/>
        </w:rPr>
        <w:t>multi-proyecto</w:t>
      </w:r>
      <w:proofErr w:type="spellEnd"/>
      <w:r w:rsidRPr="004E2C25">
        <w:rPr>
          <w:lang w:val="es-AR"/>
        </w:rPr>
        <w:t xml:space="preserve"> fue auditado y reforzado. El sistema cuenta con un mecanismo automático a nivel de </w:t>
      </w:r>
      <w:proofErr w:type="spellStart"/>
      <w:r w:rsidRPr="004E2C25">
        <w:rPr>
          <w:lang w:val="es-AR"/>
        </w:rPr>
        <w:t>Entity</w:t>
      </w:r>
      <w:proofErr w:type="spellEnd"/>
      <w:r w:rsidRPr="004E2C25">
        <w:rPr>
          <w:lang w:val="es-AR"/>
        </w:rPr>
        <w:t xml:space="preserve"> Framework que garantiza que un usuario solo accede a los datos de los proyectos a los que está explícitamente asignado (a </w:t>
      </w:r>
      <w:r w:rsidRPr="004E2C25">
        <w:rPr>
          <w:lang w:val="es-AR"/>
        </w:rPr>
        <w:lastRenderedPageBreak/>
        <w:t xml:space="preserve">través de la tabla </w:t>
      </w:r>
      <w:proofErr w:type="spellStart"/>
      <w:r w:rsidRPr="004E2C25">
        <w:rPr>
          <w:rStyle w:val="VerbatimChar"/>
          <w:lang w:val="es-AR"/>
        </w:rPr>
        <w:t>RecursosProyectos</w:t>
      </w:r>
      <w:proofErr w:type="spellEnd"/>
      <w:r w:rsidRPr="004E2C25">
        <w:rPr>
          <w:lang w:val="es-AR"/>
        </w:rPr>
        <w:t>). Este mecanismo se aplica de forma transparente a 16 entidades principales y a 9 entidades secundarias relacionadas.</w:t>
      </w:r>
    </w:p>
    <w:p w14:paraId="2937087E" w14:textId="77777777" w:rsidR="00290F82" w:rsidRPr="004E2C25" w:rsidRDefault="00000000">
      <w:pPr>
        <w:pStyle w:val="Textoindependiente"/>
        <w:rPr>
          <w:lang w:val="es-AR"/>
        </w:rPr>
      </w:pPr>
      <w:r w:rsidRPr="004E2C25">
        <w:rPr>
          <w:b/>
          <w:bCs/>
          <w:lang w:val="es-AR"/>
        </w:rPr>
        <w:t xml:space="preserve">Validación </w:t>
      </w:r>
      <w:proofErr w:type="spellStart"/>
      <w:r w:rsidRPr="004E2C25">
        <w:rPr>
          <w:b/>
          <w:bCs/>
          <w:lang w:val="es-AR"/>
        </w:rPr>
        <w:t>runtime</w:t>
      </w:r>
      <w:proofErr w:type="spellEnd"/>
      <w:r w:rsidRPr="004E2C25">
        <w:rPr>
          <w:b/>
          <w:bCs/>
          <w:lang w:val="es-AR"/>
        </w:rPr>
        <w:t xml:space="preserve"> — pruebas dirigidas de autorización cruzada</w:t>
      </w:r>
      <w:r w:rsidRPr="004E2C25">
        <w:rPr>
          <w:lang w:val="es-A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8"/>
        <w:gridCol w:w="3536"/>
        <w:gridCol w:w="1944"/>
      </w:tblGrid>
      <w:tr w:rsidR="00290F82" w14:paraId="55735CE4" w14:textId="77777777" w:rsidTr="00290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9" w:type="dxa"/>
          </w:tcPr>
          <w:p w14:paraId="3F4D8EA2" w14:textId="77777777" w:rsidR="00290F82" w:rsidRDefault="00000000">
            <w:pPr>
              <w:pStyle w:val="Compact"/>
            </w:pPr>
            <w:r>
              <w:t xml:space="preserve">Endpoint </w:t>
            </w:r>
            <w:proofErr w:type="spellStart"/>
            <w:r>
              <w:t>testeado</w:t>
            </w:r>
            <w:proofErr w:type="spellEnd"/>
          </w:p>
        </w:tc>
        <w:tc>
          <w:tcPr>
            <w:tcW w:w="3168" w:type="dxa"/>
          </w:tcPr>
          <w:p w14:paraId="1D65B3EC" w14:textId="77777777" w:rsidR="00290F82" w:rsidRDefault="00000000">
            <w:pPr>
              <w:pStyle w:val="Compact"/>
            </w:pPr>
            <w:r>
              <w:t>Acción del atacante</w:t>
            </w:r>
          </w:p>
        </w:tc>
        <w:tc>
          <w:tcPr>
            <w:tcW w:w="1742" w:type="dxa"/>
          </w:tcPr>
          <w:p w14:paraId="61B41AC2" w14:textId="77777777" w:rsidR="00290F82" w:rsidRDefault="00000000">
            <w:pPr>
              <w:pStyle w:val="Compact"/>
            </w:pPr>
            <w:r>
              <w:t>Resultado</w:t>
            </w:r>
          </w:p>
        </w:tc>
      </w:tr>
      <w:tr w:rsidR="00290F82" w:rsidRPr="004E2C25" w14:paraId="5B26E9D1" w14:textId="77777777">
        <w:tc>
          <w:tcPr>
            <w:tcW w:w="3009" w:type="dxa"/>
          </w:tcPr>
          <w:p w14:paraId="45BF7D8E" w14:textId="77777777" w:rsidR="00290F82" w:rsidRDefault="00000000">
            <w:pPr>
              <w:pStyle w:val="Compact"/>
            </w:pPr>
            <w:r>
              <w:rPr>
                <w:rStyle w:val="VerbatimChar"/>
              </w:rPr>
              <w:t>GET /elementos-tareas/{id}</w:t>
            </w:r>
          </w:p>
        </w:tc>
        <w:tc>
          <w:tcPr>
            <w:tcW w:w="3168" w:type="dxa"/>
          </w:tcPr>
          <w:p w14:paraId="5E408B8C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Usuario del proyecto A solicita tarea del proyecto B</w:t>
            </w:r>
          </w:p>
        </w:tc>
        <w:tc>
          <w:tcPr>
            <w:tcW w:w="1742" w:type="dxa"/>
          </w:tcPr>
          <w:p w14:paraId="6D366754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✅ 404 (no se filtra ni la existencia)</w:t>
            </w:r>
          </w:p>
        </w:tc>
      </w:tr>
      <w:tr w:rsidR="00290F82" w14:paraId="4D771EF3" w14:textId="77777777">
        <w:tc>
          <w:tcPr>
            <w:tcW w:w="3009" w:type="dxa"/>
          </w:tcPr>
          <w:p w14:paraId="7EE4CAC4" w14:textId="77777777" w:rsidR="00290F82" w:rsidRDefault="00000000">
            <w:pPr>
              <w:pStyle w:val="Compact"/>
            </w:pPr>
            <w:r>
              <w:rPr>
                <w:rStyle w:val="VerbatimChar"/>
              </w:rPr>
              <w:t>PUT /</w:t>
            </w:r>
            <w:proofErr w:type="spellStart"/>
            <w:r>
              <w:rPr>
                <w:rStyle w:val="VerbatimChar"/>
              </w:rPr>
              <w:t>elementos-tareas</w:t>
            </w:r>
            <w:proofErr w:type="spellEnd"/>
            <w:r>
              <w:rPr>
                <w:rStyle w:val="VerbatimChar"/>
              </w:rPr>
              <w:t>/{id}</w:t>
            </w:r>
          </w:p>
        </w:tc>
        <w:tc>
          <w:tcPr>
            <w:tcW w:w="3168" w:type="dxa"/>
          </w:tcPr>
          <w:p w14:paraId="2A43CB39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Modificar tarea de proyecto ajeno</w:t>
            </w:r>
          </w:p>
        </w:tc>
        <w:tc>
          <w:tcPr>
            <w:tcW w:w="1742" w:type="dxa"/>
          </w:tcPr>
          <w:p w14:paraId="05D813AA" w14:textId="77777777" w:rsidR="00290F82" w:rsidRDefault="00000000">
            <w:pPr>
              <w:pStyle w:val="Compact"/>
            </w:pPr>
            <w:r>
              <w:t>✅ 404</w:t>
            </w:r>
          </w:p>
        </w:tc>
      </w:tr>
      <w:tr w:rsidR="00290F82" w14:paraId="41084586" w14:textId="77777777">
        <w:tc>
          <w:tcPr>
            <w:tcW w:w="3009" w:type="dxa"/>
          </w:tcPr>
          <w:p w14:paraId="6DEB20F9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rStyle w:val="VerbatimChar"/>
                <w:lang w:val="es-AR"/>
              </w:rPr>
              <w:t>POST /elementos-tareas/{id}/iniciar</w:t>
            </w:r>
            <w:r w:rsidRPr="004E2C25">
              <w:rPr>
                <w:lang w:val="es-AR"/>
              </w:rPr>
              <w:t xml:space="preserve">, </w:t>
            </w:r>
            <w:r w:rsidRPr="004E2C25">
              <w:rPr>
                <w:rStyle w:val="VerbatimChar"/>
                <w:lang w:val="es-AR"/>
              </w:rPr>
              <w:t>/completar</w:t>
            </w:r>
            <w:r w:rsidRPr="004E2C25">
              <w:rPr>
                <w:lang w:val="es-AR"/>
              </w:rPr>
              <w:t xml:space="preserve">, </w:t>
            </w:r>
            <w:r w:rsidRPr="004E2C25">
              <w:rPr>
                <w:rStyle w:val="VerbatimChar"/>
                <w:lang w:val="es-AR"/>
              </w:rPr>
              <w:t>/cancelar</w:t>
            </w:r>
          </w:p>
        </w:tc>
        <w:tc>
          <w:tcPr>
            <w:tcW w:w="3168" w:type="dxa"/>
          </w:tcPr>
          <w:p w14:paraId="705CE258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Disparar transiciones de estado en proyecto ajeno</w:t>
            </w:r>
          </w:p>
        </w:tc>
        <w:tc>
          <w:tcPr>
            <w:tcW w:w="1742" w:type="dxa"/>
          </w:tcPr>
          <w:p w14:paraId="36644DC5" w14:textId="77777777" w:rsidR="00290F82" w:rsidRDefault="00000000">
            <w:pPr>
              <w:pStyle w:val="Compact"/>
            </w:pPr>
            <w:r>
              <w:t xml:space="preserve">✅ 404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los casos</w:t>
            </w:r>
          </w:p>
        </w:tc>
      </w:tr>
      <w:tr w:rsidR="00290F82" w14:paraId="0E653291" w14:textId="77777777">
        <w:tc>
          <w:tcPr>
            <w:tcW w:w="3009" w:type="dxa"/>
          </w:tcPr>
          <w:p w14:paraId="7560000A" w14:textId="77777777" w:rsidR="00290F82" w:rsidRDefault="00000000">
            <w:pPr>
              <w:pStyle w:val="Compact"/>
            </w:pPr>
            <w:r>
              <w:rPr>
                <w:rStyle w:val="VerbatimChar"/>
              </w:rPr>
              <w:t>GET /pendientes/{id}</w:t>
            </w:r>
          </w:p>
        </w:tc>
        <w:tc>
          <w:tcPr>
            <w:tcW w:w="3168" w:type="dxa"/>
          </w:tcPr>
          <w:p w14:paraId="7EEE8214" w14:textId="77777777" w:rsidR="00290F82" w:rsidRDefault="00000000">
            <w:pPr>
              <w:pStyle w:val="Compact"/>
            </w:pPr>
            <w:r>
              <w:t>Lectura cruzada</w:t>
            </w:r>
          </w:p>
        </w:tc>
        <w:tc>
          <w:tcPr>
            <w:tcW w:w="1742" w:type="dxa"/>
          </w:tcPr>
          <w:p w14:paraId="1F01429D" w14:textId="77777777" w:rsidR="00290F82" w:rsidRDefault="00000000">
            <w:pPr>
              <w:pStyle w:val="Compact"/>
            </w:pPr>
            <w:r>
              <w:t>✅ 404</w:t>
            </w:r>
          </w:p>
        </w:tc>
      </w:tr>
      <w:tr w:rsidR="00290F82" w:rsidRPr="004E2C25" w14:paraId="069F030F" w14:textId="77777777">
        <w:tc>
          <w:tcPr>
            <w:tcW w:w="3009" w:type="dxa"/>
          </w:tcPr>
          <w:p w14:paraId="5B519A9F" w14:textId="77777777" w:rsidR="00290F82" w:rsidRDefault="00000000">
            <w:pPr>
              <w:pStyle w:val="Compact"/>
            </w:pPr>
            <w:r>
              <w:rPr>
                <w:rStyle w:val="VerbatimChar"/>
              </w:rPr>
              <w:t>POST /pendientes/{id}/comentarios</w:t>
            </w:r>
          </w:p>
        </w:tc>
        <w:tc>
          <w:tcPr>
            <w:tcW w:w="3168" w:type="dxa"/>
          </w:tcPr>
          <w:p w14:paraId="64A5BD92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Inyectar comentarios en pendiente ajeno</w:t>
            </w:r>
          </w:p>
        </w:tc>
        <w:tc>
          <w:tcPr>
            <w:tcW w:w="1742" w:type="dxa"/>
          </w:tcPr>
          <w:p w14:paraId="456674E3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✅ 400 (bloqueado a nivel de servicio)</w:t>
            </w:r>
          </w:p>
        </w:tc>
      </w:tr>
      <w:tr w:rsidR="00290F82" w14:paraId="051AFC39" w14:textId="77777777">
        <w:tc>
          <w:tcPr>
            <w:tcW w:w="3009" w:type="dxa"/>
          </w:tcPr>
          <w:p w14:paraId="1D44FAB8" w14:textId="77777777" w:rsidR="00290F82" w:rsidRDefault="00000000">
            <w:pPr>
              <w:pStyle w:val="Compact"/>
            </w:pP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pendientes</w:t>
            </w:r>
            <w:proofErr w:type="spellEnd"/>
            <w:r>
              <w:rPr>
                <w:rStyle w:val="VerbatimChar"/>
              </w:rPr>
              <w:t>/{id}/</w:t>
            </w:r>
            <w:proofErr w:type="spellStart"/>
            <w:r>
              <w:rPr>
                <w:rStyle w:val="VerbatimChar"/>
              </w:rPr>
              <w:t>cancelar</w:t>
            </w:r>
            <w:proofErr w:type="spellEnd"/>
          </w:p>
        </w:tc>
        <w:tc>
          <w:tcPr>
            <w:tcW w:w="3168" w:type="dxa"/>
          </w:tcPr>
          <w:p w14:paraId="7A531505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Forzar transición en pendiente ajeno</w:t>
            </w:r>
          </w:p>
        </w:tc>
        <w:tc>
          <w:tcPr>
            <w:tcW w:w="1742" w:type="dxa"/>
          </w:tcPr>
          <w:p w14:paraId="605A5926" w14:textId="77777777" w:rsidR="00290F82" w:rsidRDefault="00000000">
            <w:pPr>
              <w:pStyle w:val="Compact"/>
            </w:pPr>
            <w:r>
              <w:t>✅ 403</w:t>
            </w:r>
          </w:p>
        </w:tc>
      </w:tr>
      <w:tr w:rsidR="00290F82" w14:paraId="02009012" w14:textId="77777777">
        <w:tc>
          <w:tcPr>
            <w:tcW w:w="3009" w:type="dxa"/>
          </w:tcPr>
          <w:p w14:paraId="774ABC05" w14:textId="77777777" w:rsidR="00290F82" w:rsidRDefault="00000000">
            <w:pPr>
              <w:pStyle w:val="Compact"/>
            </w:pPr>
            <w:r>
              <w:rPr>
                <w:rStyle w:val="VerbatimChar"/>
              </w:rPr>
              <w:t>GET /pendientes/{id}/adjuntos</w:t>
            </w:r>
          </w:p>
        </w:tc>
        <w:tc>
          <w:tcPr>
            <w:tcW w:w="3168" w:type="dxa"/>
          </w:tcPr>
          <w:p w14:paraId="091BF731" w14:textId="77777777" w:rsidR="00290F82" w:rsidRDefault="00000000">
            <w:pPr>
              <w:pStyle w:val="Compact"/>
            </w:pPr>
            <w:r>
              <w:t>Lectura de adjuntos cruzados</w:t>
            </w:r>
          </w:p>
        </w:tc>
        <w:tc>
          <w:tcPr>
            <w:tcW w:w="1742" w:type="dxa"/>
          </w:tcPr>
          <w:p w14:paraId="10E6D185" w14:textId="77777777" w:rsidR="00290F82" w:rsidRDefault="00000000">
            <w:pPr>
              <w:pStyle w:val="Compact"/>
            </w:pPr>
            <w:r>
              <w:t>✅ 404</w:t>
            </w:r>
          </w:p>
        </w:tc>
      </w:tr>
    </w:tbl>
    <w:p w14:paraId="6AA3B138" w14:textId="77777777" w:rsidR="00290F82" w:rsidRPr="004E2C25" w:rsidRDefault="00000000">
      <w:pPr>
        <w:pStyle w:val="Textoindependiente"/>
        <w:rPr>
          <w:lang w:val="es-AR"/>
        </w:rPr>
      </w:pPr>
      <w:r w:rsidRPr="004E2C25">
        <w:rPr>
          <w:lang w:val="es-AR"/>
        </w:rPr>
        <w:t xml:space="preserve">En todos los casos, el recurso ajeno permaneció </w:t>
      </w:r>
      <w:r w:rsidRPr="004E2C25">
        <w:rPr>
          <w:b/>
          <w:bCs/>
          <w:lang w:val="es-AR"/>
        </w:rPr>
        <w:t>intacto e inaccesible</w:t>
      </w:r>
      <w:r w:rsidRPr="004E2C25">
        <w:rPr>
          <w:lang w:val="es-AR"/>
        </w:rPr>
        <w:t>, sin filtración de información sobre su existencia.</w:t>
      </w:r>
    </w:p>
    <w:p w14:paraId="24D29168" w14:textId="77777777" w:rsidR="00290F82" w:rsidRDefault="00000000">
      <w:pPr>
        <w:pStyle w:val="Ttulo4"/>
      </w:pPr>
      <w:bookmarkStart w:id="8" w:name="protección-de-credenciales"/>
      <w:bookmarkEnd w:id="7"/>
      <w:proofErr w:type="spellStart"/>
      <w:r>
        <w:t>Protección</w:t>
      </w:r>
      <w:proofErr w:type="spellEnd"/>
      <w:r>
        <w:t xml:space="preserve"> de </w:t>
      </w:r>
      <w:proofErr w:type="spellStart"/>
      <w:r>
        <w:t>credenciales</w:t>
      </w:r>
      <w:proofErr w:type="spellEnd"/>
    </w:p>
    <w:p w14:paraId="3D210804" w14:textId="77777777" w:rsidR="00290F82" w:rsidRPr="004E2C25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4E2C25">
        <w:rPr>
          <w:lang w:val="es-AR"/>
        </w:rPr>
        <w:t xml:space="preserve">Las credenciales de servicios externos están aisladas del código fuente y gestionadas vía .NET </w:t>
      </w:r>
      <w:proofErr w:type="spellStart"/>
      <w:r w:rsidRPr="004E2C25">
        <w:rPr>
          <w:lang w:val="es-AR"/>
        </w:rPr>
        <w:t>User</w:t>
      </w:r>
      <w:proofErr w:type="spellEnd"/>
      <w:r w:rsidRPr="004E2C25">
        <w:rPr>
          <w:lang w:val="es-AR"/>
        </w:rPr>
        <w:t xml:space="preserve"> </w:t>
      </w:r>
      <w:proofErr w:type="spellStart"/>
      <w:r w:rsidRPr="004E2C25">
        <w:rPr>
          <w:lang w:val="es-AR"/>
        </w:rPr>
        <w:t>Secrets</w:t>
      </w:r>
      <w:proofErr w:type="spellEnd"/>
      <w:r w:rsidRPr="004E2C25">
        <w:rPr>
          <w:lang w:val="es-AR"/>
        </w:rPr>
        <w:t xml:space="preserve"> (desarrollo) y Azure App Service </w:t>
      </w:r>
      <w:proofErr w:type="spellStart"/>
      <w:r w:rsidRPr="004E2C25">
        <w:rPr>
          <w:lang w:val="es-AR"/>
        </w:rPr>
        <w:t>Environment</w:t>
      </w:r>
      <w:proofErr w:type="spellEnd"/>
      <w:r w:rsidRPr="004E2C25">
        <w:rPr>
          <w:lang w:val="es-AR"/>
        </w:rPr>
        <w:t xml:space="preserve"> Variables (producción).</w:t>
      </w:r>
    </w:p>
    <w:p w14:paraId="373D5500" w14:textId="77777777" w:rsidR="00290F82" w:rsidRPr="004E2C25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4E2C25">
        <w:rPr>
          <w:lang w:val="es-AR"/>
        </w:rPr>
        <w:t xml:space="preserve">Las claves criptográficas del sistema de tokens y las credenciales de servicios externos (Azure SQL, Microsoft Entra ID, Google OAuth, Azure Blob Storage, servicios de IA) fueron </w:t>
      </w:r>
      <w:r w:rsidRPr="004E2C25">
        <w:rPr>
          <w:b/>
          <w:bCs/>
          <w:lang w:val="es-AR"/>
        </w:rPr>
        <w:t xml:space="preserve">rotadas como parte del proceso de </w:t>
      </w:r>
      <w:proofErr w:type="spellStart"/>
      <w:r w:rsidRPr="004E2C25">
        <w:rPr>
          <w:b/>
          <w:bCs/>
          <w:lang w:val="es-AR"/>
        </w:rPr>
        <w:t>hardening</w:t>
      </w:r>
      <w:proofErr w:type="spellEnd"/>
      <w:r w:rsidRPr="004E2C25">
        <w:rPr>
          <w:lang w:val="es-AR"/>
        </w:rPr>
        <w:t>.</w:t>
      </w:r>
    </w:p>
    <w:p w14:paraId="46F2A8C8" w14:textId="77777777" w:rsidR="00290F82" w:rsidRPr="004E2C25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4E2C25">
        <w:rPr>
          <w:lang w:val="es-AR"/>
        </w:rPr>
        <w:t>Configuración preparada para rotación periódica futura.</w:t>
      </w:r>
    </w:p>
    <w:p w14:paraId="6641DAF1" w14:textId="77777777" w:rsidR="00290F82" w:rsidRPr="004E2C25" w:rsidRDefault="00000000">
      <w:pPr>
        <w:pStyle w:val="Ttulo4"/>
        <w:rPr>
          <w:lang w:val="es-AR"/>
        </w:rPr>
      </w:pPr>
      <w:bookmarkStart w:id="9" w:name="validación-de-inyección-sql"/>
      <w:bookmarkEnd w:id="8"/>
      <w:r w:rsidRPr="004E2C25">
        <w:rPr>
          <w:lang w:val="es-AR"/>
        </w:rPr>
        <w:t>Validación de inyección SQL</w:t>
      </w:r>
    </w:p>
    <w:p w14:paraId="07794B09" w14:textId="77777777" w:rsidR="00290F82" w:rsidRPr="004E2C25" w:rsidRDefault="00000000">
      <w:pPr>
        <w:pStyle w:val="FirstParagraph"/>
        <w:rPr>
          <w:lang w:val="es-AR"/>
        </w:rPr>
      </w:pPr>
      <w:r w:rsidRPr="004E2C25">
        <w:rPr>
          <w:lang w:val="es-AR"/>
        </w:rPr>
        <w:t xml:space="preserve">No se detectaron vectores de inyección SQL en el código auditado. </w:t>
      </w:r>
      <w:proofErr w:type="spellStart"/>
      <w:r w:rsidRPr="004E2C25">
        <w:rPr>
          <w:lang w:val="es-AR"/>
        </w:rPr>
        <w:t>Entity</w:t>
      </w:r>
      <w:proofErr w:type="spellEnd"/>
      <w:r w:rsidRPr="004E2C25">
        <w:rPr>
          <w:lang w:val="es-AR"/>
        </w:rPr>
        <w:t xml:space="preserve"> Framework Core emite consultas parametrizadas de forma automática y no se identificó uso de construcción manual de SQL con input del usuario. El </w:t>
      </w:r>
      <w:proofErr w:type="spellStart"/>
      <w:r w:rsidRPr="004E2C25">
        <w:rPr>
          <w:lang w:val="es-AR"/>
        </w:rPr>
        <w:t>fuzzing</w:t>
      </w:r>
      <w:proofErr w:type="spellEnd"/>
      <w:r w:rsidRPr="004E2C25">
        <w:rPr>
          <w:lang w:val="es-AR"/>
        </w:rPr>
        <w:t xml:space="preserve"> automatizado con </w:t>
      </w:r>
      <w:proofErr w:type="spellStart"/>
      <w:r w:rsidRPr="004E2C25">
        <w:rPr>
          <w:lang w:val="es-AR"/>
        </w:rPr>
        <w:t>payloads</w:t>
      </w:r>
      <w:proofErr w:type="spellEnd"/>
      <w:r w:rsidRPr="004E2C25">
        <w:rPr>
          <w:lang w:val="es-AR"/>
        </w:rPr>
        <w:t xml:space="preserve"> de SQL </w:t>
      </w:r>
      <w:proofErr w:type="spellStart"/>
      <w:r w:rsidRPr="004E2C25">
        <w:rPr>
          <w:lang w:val="es-AR"/>
        </w:rPr>
        <w:t>injection</w:t>
      </w:r>
      <w:proofErr w:type="spellEnd"/>
      <w:r w:rsidRPr="004E2C25">
        <w:rPr>
          <w:lang w:val="es-AR"/>
        </w:rPr>
        <w:t xml:space="preserve"> no produjo respuestas que sugieran ejecución de código SQL inyectado.</w:t>
      </w:r>
    </w:p>
    <w:p w14:paraId="534058EF" w14:textId="77777777" w:rsidR="00290F82" w:rsidRDefault="00000000">
      <w:r>
        <w:pict w14:anchorId="35D783F2">
          <v:rect id="_x0000_i1029" style="width:0;height:1.5pt" o:hralign="center" o:hrstd="t" o:hr="t"/>
        </w:pict>
      </w:r>
    </w:p>
    <w:p w14:paraId="66A0994C" w14:textId="77777777" w:rsidR="00290F82" w:rsidRPr="004E2C25" w:rsidRDefault="00000000">
      <w:pPr>
        <w:pStyle w:val="Ttulo3"/>
        <w:rPr>
          <w:lang w:val="es-AR"/>
        </w:rPr>
      </w:pPr>
      <w:bookmarkStart w:id="10" w:name="mejoras-de-hardening-aplicadas"/>
      <w:bookmarkEnd w:id="5"/>
      <w:bookmarkEnd w:id="9"/>
      <w:r w:rsidRPr="004E2C25">
        <w:rPr>
          <w:lang w:val="es-AR"/>
        </w:rPr>
        <w:lastRenderedPageBreak/>
        <w:t xml:space="preserve">4.2 Mejoras de </w:t>
      </w:r>
      <w:proofErr w:type="spellStart"/>
      <w:r w:rsidRPr="004E2C25">
        <w:rPr>
          <w:lang w:val="es-AR"/>
        </w:rPr>
        <w:t>hardening</w:t>
      </w:r>
      <w:proofErr w:type="spellEnd"/>
      <w:r w:rsidRPr="004E2C25">
        <w:rPr>
          <w:lang w:val="es-AR"/>
        </w:rPr>
        <w:t xml:space="preserve"> aplicadas</w:t>
      </w:r>
    </w:p>
    <w:p w14:paraId="3A25D599" w14:textId="77777777" w:rsidR="00290F82" w:rsidRPr="004E2C25" w:rsidRDefault="00000000">
      <w:pPr>
        <w:pStyle w:val="FirstParagraph"/>
        <w:rPr>
          <w:lang w:val="es-AR"/>
        </w:rPr>
      </w:pPr>
      <w:r w:rsidRPr="004E2C25">
        <w:rPr>
          <w:lang w:val="es-AR"/>
        </w:rPr>
        <w:t xml:space="preserve">Las siguientes mejoras fueron implementadas como parte del proceso de auditoría, alineadas con principios de </w:t>
      </w:r>
      <w:r w:rsidRPr="004E2C25">
        <w:rPr>
          <w:b/>
          <w:bCs/>
          <w:lang w:val="es-AR"/>
        </w:rPr>
        <w:t>defensa en profundidad</w:t>
      </w:r>
      <w:r w:rsidRPr="004E2C25">
        <w:rPr>
          <w:lang w:val="es-AR"/>
        </w:rPr>
        <w:t>. Se trata principalmente de endurecimientos preventivos y mejores prácticas.</w:t>
      </w:r>
    </w:p>
    <w:p w14:paraId="58801204" w14:textId="77777777" w:rsidR="00290F82" w:rsidRPr="004E2C25" w:rsidRDefault="00000000">
      <w:pPr>
        <w:pStyle w:val="Ttulo4"/>
        <w:rPr>
          <w:lang w:val="es-AR"/>
        </w:rPr>
      </w:pPr>
      <w:bookmarkStart w:id="11" w:name="capa-de-transporte-y-headers"/>
      <w:r w:rsidRPr="004E2C25">
        <w:rPr>
          <w:lang w:val="es-AR"/>
        </w:rPr>
        <w:t xml:space="preserve">Capa de transporte y </w:t>
      </w:r>
      <w:proofErr w:type="spellStart"/>
      <w:r w:rsidRPr="004E2C25">
        <w:rPr>
          <w:lang w:val="es-AR"/>
        </w:rPr>
        <w:t>headers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5"/>
        <w:gridCol w:w="3214"/>
        <w:gridCol w:w="4419"/>
      </w:tblGrid>
      <w:tr w:rsidR="00290F82" w14:paraId="16DD378B" w14:textId="77777777" w:rsidTr="00290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44400F93" w14:textId="77777777" w:rsidR="00290F82" w:rsidRDefault="00000000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14:paraId="68A2585C" w14:textId="77777777" w:rsidR="00290F82" w:rsidRDefault="00000000">
            <w:pPr>
              <w:pStyle w:val="Compact"/>
            </w:pPr>
            <w:r>
              <w:t>Mejora</w:t>
            </w:r>
          </w:p>
        </w:tc>
        <w:tc>
          <w:tcPr>
            <w:tcW w:w="3960" w:type="dxa"/>
          </w:tcPr>
          <w:p w14:paraId="3724B915" w14:textId="77777777" w:rsidR="00290F82" w:rsidRDefault="00000000">
            <w:pPr>
              <w:pStyle w:val="Compact"/>
            </w:pPr>
            <w:r>
              <w:t>Beneficio</w:t>
            </w:r>
          </w:p>
        </w:tc>
      </w:tr>
      <w:tr w:rsidR="00290F82" w:rsidRPr="004E2C25" w14:paraId="65CAEACB" w14:textId="77777777">
        <w:tc>
          <w:tcPr>
            <w:tcW w:w="1080" w:type="dxa"/>
          </w:tcPr>
          <w:p w14:paraId="3FA88BF7" w14:textId="77777777" w:rsidR="00290F82" w:rsidRDefault="00000000">
            <w:pPr>
              <w:pStyle w:val="Compact"/>
            </w:pPr>
            <w:r>
              <w:t>1</w:t>
            </w:r>
          </w:p>
        </w:tc>
        <w:tc>
          <w:tcPr>
            <w:tcW w:w="2880" w:type="dxa"/>
          </w:tcPr>
          <w:p w14:paraId="400E4C9C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Política CORS restrictiva (</w:t>
            </w:r>
            <w:proofErr w:type="spellStart"/>
            <w:r w:rsidRPr="004E2C25">
              <w:rPr>
                <w:lang w:val="es-AR"/>
              </w:rPr>
              <w:t>whitelist</w:t>
            </w:r>
            <w:proofErr w:type="spellEnd"/>
            <w:r w:rsidRPr="004E2C25">
              <w:rPr>
                <w:lang w:val="es-AR"/>
              </w:rPr>
              <w:t xml:space="preserve"> de orígenes específicos)</w:t>
            </w:r>
          </w:p>
        </w:tc>
        <w:tc>
          <w:tcPr>
            <w:tcW w:w="3960" w:type="dxa"/>
          </w:tcPr>
          <w:p w14:paraId="7F9DDA41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Defensa contra abusos </w:t>
            </w:r>
            <w:proofErr w:type="spellStart"/>
            <w:r w:rsidRPr="004E2C25">
              <w:rPr>
                <w:lang w:val="es-AR"/>
              </w:rPr>
              <w:t>cross-origin</w:t>
            </w:r>
            <w:proofErr w:type="spellEnd"/>
            <w:r w:rsidRPr="004E2C25">
              <w:rPr>
                <w:lang w:val="es-AR"/>
              </w:rPr>
              <w:t xml:space="preserve"> desde clientes no autorizados</w:t>
            </w:r>
          </w:p>
        </w:tc>
      </w:tr>
      <w:tr w:rsidR="00290F82" w14:paraId="2006D19B" w14:textId="77777777">
        <w:tc>
          <w:tcPr>
            <w:tcW w:w="1080" w:type="dxa"/>
          </w:tcPr>
          <w:p w14:paraId="349E5F43" w14:textId="77777777" w:rsidR="00290F82" w:rsidRDefault="00000000">
            <w:pPr>
              <w:pStyle w:val="Compact"/>
            </w:pPr>
            <w:r>
              <w:t>2</w:t>
            </w:r>
          </w:p>
        </w:tc>
        <w:tc>
          <w:tcPr>
            <w:tcW w:w="2880" w:type="dxa"/>
          </w:tcPr>
          <w:p w14:paraId="3AB96E4C" w14:textId="77777777" w:rsidR="00290F82" w:rsidRDefault="00000000">
            <w:pPr>
              <w:pStyle w:val="Compact"/>
            </w:pPr>
            <w:r>
              <w:t xml:space="preserve">Headers de seguridad HTTP completos: </w:t>
            </w:r>
            <w:r>
              <w:rPr>
                <w:rStyle w:val="VerbatimChar"/>
              </w:rPr>
              <w:t>Strict-Transport-Security</w:t>
            </w:r>
            <w:r>
              <w:t xml:space="preserve"> (HSTS), </w:t>
            </w:r>
            <w:r>
              <w:rPr>
                <w:rStyle w:val="VerbatimChar"/>
              </w:rPr>
              <w:t>Content-Security-Policy</w:t>
            </w:r>
            <w:r>
              <w:t xml:space="preserve">, </w:t>
            </w:r>
            <w:r>
              <w:rPr>
                <w:rStyle w:val="VerbatimChar"/>
              </w:rPr>
              <w:t>X-Content-Type-Options</w:t>
            </w:r>
            <w:r>
              <w:t xml:space="preserve">, </w:t>
            </w:r>
            <w:r>
              <w:rPr>
                <w:rStyle w:val="VerbatimChar"/>
              </w:rPr>
              <w:t>X-Frame-Options</w:t>
            </w:r>
            <w:r>
              <w:t xml:space="preserve">, </w:t>
            </w:r>
            <w:r>
              <w:rPr>
                <w:rStyle w:val="VerbatimChar"/>
              </w:rPr>
              <w:t>Referrer-Policy</w:t>
            </w:r>
            <w:r>
              <w:t xml:space="preserve">, </w:t>
            </w:r>
            <w:r>
              <w:rPr>
                <w:rStyle w:val="VerbatimChar"/>
              </w:rPr>
              <w:t>Permissions-Policy</w:t>
            </w:r>
          </w:p>
        </w:tc>
        <w:tc>
          <w:tcPr>
            <w:tcW w:w="3960" w:type="dxa"/>
          </w:tcPr>
          <w:p w14:paraId="76C93518" w14:textId="77777777" w:rsidR="00290F82" w:rsidRDefault="00000000">
            <w:pPr>
              <w:pStyle w:val="Compact"/>
            </w:pPr>
            <w:r>
              <w:t>Hardening de capa cliente — clickjacking, MIME-sniffing, sniffing de referrer, etc.</w:t>
            </w:r>
          </w:p>
        </w:tc>
      </w:tr>
      <w:tr w:rsidR="00290F82" w:rsidRPr="004E2C25" w14:paraId="7B5CCA7C" w14:textId="77777777">
        <w:tc>
          <w:tcPr>
            <w:tcW w:w="1080" w:type="dxa"/>
          </w:tcPr>
          <w:p w14:paraId="40A3F2C3" w14:textId="77777777" w:rsidR="00290F82" w:rsidRDefault="00000000">
            <w:pPr>
              <w:pStyle w:val="Compact"/>
            </w:pPr>
            <w:r>
              <w:t>3</w:t>
            </w:r>
          </w:p>
        </w:tc>
        <w:tc>
          <w:tcPr>
            <w:tcW w:w="2880" w:type="dxa"/>
          </w:tcPr>
          <w:p w14:paraId="6CA4F94E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Eliminación del </w:t>
            </w:r>
            <w:proofErr w:type="spellStart"/>
            <w:r w:rsidRPr="004E2C25">
              <w:rPr>
                <w:lang w:val="es-AR"/>
              </w:rPr>
              <w:t>header</w:t>
            </w:r>
            <w:proofErr w:type="spellEnd"/>
            <w:r w:rsidRPr="004E2C25">
              <w:rPr>
                <w:lang w:val="es-AR"/>
              </w:rPr>
              <w:t xml:space="preserve"> </w:t>
            </w:r>
            <w:r w:rsidRPr="004E2C25">
              <w:rPr>
                <w:rStyle w:val="VerbatimChar"/>
                <w:lang w:val="es-AR"/>
              </w:rPr>
              <w:t>Server</w:t>
            </w:r>
            <w:r w:rsidRPr="004E2C25">
              <w:rPr>
                <w:lang w:val="es-AR"/>
              </w:rPr>
              <w:t xml:space="preserve"> (información de versión del servidor)</w:t>
            </w:r>
          </w:p>
        </w:tc>
        <w:tc>
          <w:tcPr>
            <w:tcW w:w="3960" w:type="dxa"/>
          </w:tcPr>
          <w:p w14:paraId="0FFD16B5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Reducción de superficie de información para reconocimiento de atacantes</w:t>
            </w:r>
          </w:p>
        </w:tc>
      </w:tr>
      <w:tr w:rsidR="00290F82" w:rsidRPr="004E2C25" w14:paraId="279E25A8" w14:textId="77777777">
        <w:tc>
          <w:tcPr>
            <w:tcW w:w="1080" w:type="dxa"/>
          </w:tcPr>
          <w:p w14:paraId="31D0E1BF" w14:textId="77777777" w:rsidR="00290F82" w:rsidRDefault="00000000">
            <w:pPr>
              <w:pStyle w:val="Compact"/>
            </w:pPr>
            <w:r>
              <w:t>4</w:t>
            </w:r>
          </w:p>
        </w:tc>
        <w:tc>
          <w:tcPr>
            <w:tcW w:w="2880" w:type="dxa"/>
          </w:tcPr>
          <w:p w14:paraId="3571290A" w14:textId="77777777" w:rsidR="00290F82" w:rsidRDefault="00000000">
            <w:pPr>
              <w:pStyle w:val="Compact"/>
            </w:pPr>
            <w:r>
              <w:t xml:space="preserve">Endurecimiento de cookies internas: </w:t>
            </w:r>
            <w:r>
              <w:rPr>
                <w:rStyle w:val="VerbatimChar"/>
              </w:rPr>
              <w:t>Secure=true</w:t>
            </w:r>
            <w:r>
              <w:t xml:space="preserve">, </w:t>
            </w:r>
            <w:r>
              <w:rPr>
                <w:rStyle w:val="VerbatimChar"/>
              </w:rPr>
              <w:t>SameSite=Strict</w:t>
            </w:r>
            <w:r>
              <w:t xml:space="preserve">, </w:t>
            </w:r>
            <w:r>
              <w:rPr>
                <w:rStyle w:val="VerbatimChar"/>
              </w:rPr>
              <w:t>HttpOnly=true</w:t>
            </w:r>
          </w:p>
        </w:tc>
        <w:tc>
          <w:tcPr>
            <w:tcW w:w="3960" w:type="dxa"/>
          </w:tcPr>
          <w:p w14:paraId="51403781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Protección contra CSRF y secuestro de sesión</w:t>
            </w:r>
          </w:p>
        </w:tc>
      </w:tr>
    </w:tbl>
    <w:p w14:paraId="7917770B" w14:textId="77777777" w:rsidR="00290F82" w:rsidRDefault="00000000">
      <w:pPr>
        <w:pStyle w:val="Ttulo4"/>
      </w:pPr>
      <w:bookmarkStart w:id="12" w:name="capa-de-autenticación-y-autorización"/>
      <w:bookmarkEnd w:id="11"/>
      <w:r>
        <w:t xml:space="preserve">Capa de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autorización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5"/>
        <w:gridCol w:w="3214"/>
        <w:gridCol w:w="4419"/>
      </w:tblGrid>
      <w:tr w:rsidR="00290F82" w14:paraId="66750D96" w14:textId="77777777" w:rsidTr="00290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143ED91C" w14:textId="77777777" w:rsidR="00290F82" w:rsidRDefault="00000000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14:paraId="4A1BC13E" w14:textId="77777777" w:rsidR="00290F82" w:rsidRDefault="00000000">
            <w:pPr>
              <w:pStyle w:val="Compact"/>
            </w:pPr>
            <w:r>
              <w:t>Mejora</w:t>
            </w:r>
          </w:p>
        </w:tc>
        <w:tc>
          <w:tcPr>
            <w:tcW w:w="3960" w:type="dxa"/>
          </w:tcPr>
          <w:p w14:paraId="25D13899" w14:textId="77777777" w:rsidR="00290F82" w:rsidRDefault="00000000">
            <w:pPr>
              <w:pStyle w:val="Compact"/>
            </w:pPr>
            <w:r>
              <w:t>Beneficio</w:t>
            </w:r>
          </w:p>
        </w:tc>
      </w:tr>
      <w:tr w:rsidR="00290F82" w:rsidRPr="004E2C25" w14:paraId="7F8F300C" w14:textId="77777777">
        <w:tc>
          <w:tcPr>
            <w:tcW w:w="1080" w:type="dxa"/>
          </w:tcPr>
          <w:p w14:paraId="339722B0" w14:textId="77777777" w:rsidR="00290F82" w:rsidRDefault="00000000">
            <w:pPr>
              <w:pStyle w:val="Compact"/>
            </w:pPr>
            <w:r>
              <w:t>5</w:t>
            </w:r>
          </w:p>
        </w:tc>
        <w:tc>
          <w:tcPr>
            <w:tcW w:w="2880" w:type="dxa"/>
          </w:tcPr>
          <w:p w14:paraId="481A82B1" w14:textId="77777777" w:rsidR="00290F82" w:rsidRDefault="00000000">
            <w:pPr>
              <w:pStyle w:val="Compact"/>
            </w:pPr>
            <w:r>
              <w:t>Rate limiting por IP en endpoints de autenticación (</w:t>
            </w:r>
            <w:r>
              <w:rPr>
                <w:rStyle w:val="VerbatimChar"/>
              </w:rPr>
              <w:t>/auth/login</w:t>
            </w:r>
            <w:r>
              <w:t xml:space="preserve">, </w:t>
            </w:r>
            <w:r>
              <w:rPr>
                <w:rStyle w:val="VerbatimChar"/>
              </w:rPr>
              <w:t>/auth/refresh</w:t>
            </w:r>
            <w:r>
              <w:t xml:space="preserve">, </w:t>
            </w:r>
            <w:r>
              <w:rPr>
                <w:rStyle w:val="VerbatimChar"/>
              </w:rPr>
              <w:t>/auth/microsoft</w:t>
            </w:r>
            <w:r>
              <w:t xml:space="preserve">, </w:t>
            </w:r>
            <w:r>
              <w:rPr>
                <w:rStyle w:val="VerbatimChar"/>
              </w:rPr>
              <w:t>/auth/google</w:t>
            </w:r>
            <w:r>
              <w:t>): máximo 10 intentos/minuto</w:t>
            </w:r>
          </w:p>
        </w:tc>
        <w:tc>
          <w:tcPr>
            <w:tcW w:w="3960" w:type="dxa"/>
          </w:tcPr>
          <w:p w14:paraId="3C14A874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Defensa contra ataques de fuerza bruta y spray </w:t>
            </w:r>
            <w:proofErr w:type="spellStart"/>
            <w:r w:rsidRPr="004E2C25">
              <w:rPr>
                <w:lang w:val="es-AR"/>
              </w:rPr>
              <w:t>attacks</w:t>
            </w:r>
            <w:proofErr w:type="spellEnd"/>
          </w:p>
        </w:tc>
      </w:tr>
      <w:tr w:rsidR="00290F82" w:rsidRPr="004E2C25" w14:paraId="0A650377" w14:textId="77777777">
        <w:tc>
          <w:tcPr>
            <w:tcW w:w="1080" w:type="dxa"/>
          </w:tcPr>
          <w:p w14:paraId="33332842" w14:textId="77777777" w:rsidR="00290F82" w:rsidRDefault="00000000">
            <w:pPr>
              <w:pStyle w:val="Compact"/>
            </w:pPr>
            <w:r>
              <w:t>6</w:t>
            </w:r>
          </w:p>
        </w:tc>
        <w:tc>
          <w:tcPr>
            <w:tcW w:w="2880" w:type="dxa"/>
          </w:tcPr>
          <w:p w14:paraId="4C9C3508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Activación de política de bloqueo de cuenta (</w:t>
            </w:r>
            <w:proofErr w:type="spellStart"/>
            <w:r w:rsidRPr="004E2C25">
              <w:rPr>
                <w:lang w:val="es-AR"/>
              </w:rPr>
              <w:t>Identity</w:t>
            </w:r>
            <w:proofErr w:type="spellEnd"/>
            <w:r w:rsidRPr="004E2C25">
              <w:rPr>
                <w:lang w:val="es-AR"/>
              </w:rPr>
              <w:t xml:space="preserve"> Lockout): 5 intentos fallidos → bloqueo automático de 15 minutos</w:t>
            </w:r>
          </w:p>
        </w:tc>
        <w:tc>
          <w:tcPr>
            <w:tcW w:w="3960" w:type="dxa"/>
          </w:tcPr>
          <w:p w14:paraId="1FAB5192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Defensa por cuenta contra fuerza bruta</w:t>
            </w:r>
          </w:p>
        </w:tc>
      </w:tr>
      <w:tr w:rsidR="00290F82" w:rsidRPr="004E2C25" w14:paraId="3F3C8735" w14:textId="77777777">
        <w:tc>
          <w:tcPr>
            <w:tcW w:w="1080" w:type="dxa"/>
          </w:tcPr>
          <w:p w14:paraId="6042B343" w14:textId="77777777" w:rsidR="00290F82" w:rsidRDefault="00000000">
            <w:pPr>
              <w:pStyle w:val="Compact"/>
            </w:pPr>
            <w:r>
              <w:t>7</w:t>
            </w:r>
          </w:p>
        </w:tc>
        <w:tc>
          <w:tcPr>
            <w:tcW w:w="2880" w:type="dxa"/>
          </w:tcPr>
          <w:p w14:paraId="79E3F2AB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Respuesta de tiempo constante en </w:t>
            </w:r>
            <w:r w:rsidRPr="004E2C25">
              <w:rPr>
                <w:rStyle w:val="VerbatimChar"/>
                <w:lang w:val="es-AR"/>
              </w:rPr>
              <w:t>/</w:t>
            </w:r>
            <w:proofErr w:type="spellStart"/>
            <w:r w:rsidRPr="004E2C25">
              <w:rPr>
                <w:rStyle w:val="VerbatimChar"/>
                <w:lang w:val="es-AR"/>
              </w:rPr>
              <w:t>auth</w:t>
            </w:r>
            <w:proofErr w:type="spellEnd"/>
            <w:r w:rsidRPr="004E2C25">
              <w:rPr>
                <w:rStyle w:val="VerbatimChar"/>
                <w:lang w:val="es-AR"/>
              </w:rPr>
              <w:t>/</w:t>
            </w:r>
            <w:proofErr w:type="spellStart"/>
            <w:r w:rsidRPr="004E2C25">
              <w:rPr>
                <w:rStyle w:val="VerbatimChar"/>
                <w:lang w:val="es-AR"/>
              </w:rPr>
              <w:t>login</w:t>
            </w:r>
            <w:proofErr w:type="spellEnd"/>
          </w:p>
        </w:tc>
        <w:tc>
          <w:tcPr>
            <w:tcW w:w="3960" w:type="dxa"/>
          </w:tcPr>
          <w:p w14:paraId="38E18873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Mitigación contra ataques de timing para enumerar usuarios válidos</w:t>
            </w:r>
          </w:p>
        </w:tc>
      </w:tr>
      <w:tr w:rsidR="00290F82" w:rsidRPr="004E2C25" w14:paraId="3A6D1DEC" w14:textId="77777777">
        <w:tc>
          <w:tcPr>
            <w:tcW w:w="1080" w:type="dxa"/>
          </w:tcPr>
          <w:p w14:paraId="101BD785" w14:textId="77777777" w:rsidR="00290F82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2880" w:type="dxa"/>
          </w:tcPr>
          <w:p w14:paraId="1727C5F0" w14:textId="77777777" w:rsidR="00290F82" w:rsidRPr="004E2C25" w:rsidRDefault="00000000">
            <w:pPr>
              <w:pStyle w:val="Compact"/>
              <w:rPr>
                <w:lang w:val="es-AR"/>
              </w:rPr>
            </w:pPr>
            <w:proofErr w:type="spellStart"/>
            <w:r w:rsidRPr="004E2C25">
              <w:rPr>
                <w:lang w:val="es-AR"/>
              </w:rPr>
              <w:t>Endpoints</w:t>
            </w:r>
            <w:proofErr w:type="spellEnd"/>
            <w:r w:rsidRPr="004E2C25">
              <w:rPr>
                <w:lang w:val="es-AR"/>
              </w:rPr>
              <w:t xml:space="preserve"> administrativos requieren explícitamente el rol correspondiente</w:t>
            </w:r>
          </w:p>
        </w:tc>
        <w:tc>
          <w:tcPr>
            <w:tcW w:w="3960" w:type="dxa"/>
          </w:tcPr>
          <w:p w14:paraId="6BE139A3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Aplicación estricta del principio de menor privilegio</w:t>
            </w:r>
          </w:p>
        </w:tc>
      </w:tr>
      <w:tr w:rsidR="00290F82" w:rsidRPr="004E2C25" w14:paraId="3CC04B1E" w14:textId="77777777">
        <w:tc>
          <w:tcPr>
            <w:tcW w:w="1080" w:type="dxa"/>
          </w:tcPr>
          <w:p w14:paraId="0721BC62" w14:textId="77777777" w:rsidR="00290F82" w:rsidRDefault="00000000">
            <w:pPr>
              <w:pStyle w:val="Compact"/>
            </w:pPr>
            <w:r>
              <w:t>9</w:t>
            </w:r>
          </w:p>
        </w:tc>
        <w:tc>
          <w:tcPr>
            <w:tcW w:w="2880" w:type="dxa"/>
          </w:tcPr>
          <w:p w14:paraId="3444A051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Tokens de acceso y </w:t>
            </w:r>
            <w:proofErr w:type="spellStart"/>
            <w:r w:rsidRPr="004E2C25">
              <w:rPr>
                <w:lang w:val="es-AR"/>
              </w:rPr>
              <w:t>refresh</w:t>
            </w:r>
            <w:proofErr w:type="spellEnd"/>
            <w:r w:rsidRPr="004E2C25">
              <w:rPr>
                <w:lang w:val="es-AR"/>
              </w:rPr>
              <w:t xml:space="preserve"> diferenciados explícitamente (</w:t>
            </w:r>
            <w:proofErr w:type="spellStart"/>
            <w:r w:rsidRPr="004E2C25">
              <w:rPr>
                <w:lang w:val="es-AR"/>
              </w:rPr>
              <w:t>claim</w:t>
            </w:r>
            <w:proofErr w:type="spellEnd"/>
            <w:r w:rsidRPr="004E2C25">
              <w:rPr>
                <w:lang w:val="es-AR"/>
              </w:rPr>
              <w:t xml:space="preserve"> </w:t>
            </w:r>
            <w:proofErr w:type="spellStart"/>
            <w:r w:rsidRPr="004E2C25">
              <w:rPr>
                <w:rStyle w:val="VerbatimChar"/>
                <w:lang w:val="es-AR"/>
              </w:rPr>
              <w:t>typ_use</w:t>
            </w:r>
            <w:proofErr w:type="spellEnd"/>
            <w:r w:rsidRPr="004E2C25">
              <w:rPr>
                <w:lang w:val="es-AR"/>
              </w:rPr>
              <w:t>)</w:t>
            </w:r>
          </w:p>
        </w:tc>
        <w:tc>
          <w:tcPr>
            <w:tcW w:w="3960" w:type="dxa"/>
          </w:tcPr>
          <w:p w14:paraId="47C71D6A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Defensa en profundidad — un token de un tipo no puede usarse en </w:t>
            </w:r>
            <w:proofErr w:type="spellStart"/>
            <w:r w:rsidRPr="004E2C25">
              <w:rPr>
                <w:lang w:val="es-AR"/>
              </w:rPr>
              <w:t>endpoints</w:t>
            </w:r>
            <w:proofErr w:type="spellEnd"/>
            <w:r w:rsidRPr="004E2C25">
              <w:rPr>
                <w:lang w:val="es-AR"/>
              </w:rPr>
              <w:t xml:space="preserve"> destinados al otro</w:t>
            </w:r>
          </w:p>
        </w:tc>
      </w:tr>
      <w:tr w:rsidR="00290F82" w:rsidRPr="004E2C25" w14:paraId="433482C5" w14:textId="77777777">
        <w:tc>
          <w:tcPr>
            <w:tcW w:w="1080" w:type="dxa"/>
          </w:tcPr>
          <w:p w14:paraId="380E8F0C" w14:textId="77777777" w:rsidR="00290F82" w:rsidRDefault="00000000">
            <w:pPr>
              <w:pStyle w:val="Compact"/>
            </w:pPr>
            <w:r>
              <w:t>10</w:t>
            </w:r>
          </w:p>
        </w:tc>
        <w:tc>
          <w:tcPr>
            <w:tcW w:w="2880" w:type="dxa"/>
          </w:tcPr>
          <w:p w14:paraId="21928E56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Validación completa de </w:t>
            </w:r>
            <w:proofErr w:type="spellStart"/>
            <w:r w:rsidRPr="004E2C25">
              <w:rPr>
                <w:rStyle w:val="VerbatimChar"/>
                <w:lang w:val="es-AR"/>
              </w:rPr>
              <w:t>iss</w:t>
            </w:r>
            <w:proofErr w:type="spellEnd"/>
            <w:r w:rsidRPr="004E2C25">
              <w:rPr>
                <w:lang w:val="es-AR"/>
              </w:rPr>
              <w:t xml:space="preserve"> (</w:t>
            </w:r>
            <w:proofErr w:type="spellStart"/>
            <w:r w:rsidRPr="004E2C25">
              <w:rPr>
                <w:lang w:val="es-AR"/>
              </w:rPr>
              <w:t>issuer</w:t>
            </w:r>
            <w:proofErr w:type="spellEnd"/>
            <w:r w:rsidRPr="004E2C25">
              <w:rPr>
                <w:lang w:val="es-AR"/>
              </w:rPr>
              <w:t xml:space="preserve">) y </w:t>
            </w:r>
            <w:proofErr w:type="spellStart"/>
            <w:r w:rsidRPr="004E2C25">
              <w:rPr>
                <w:rStyle w:val="VerbatimChar"/>
                <w:lang w:val="es-AR"/>
              </w:rPr>
              <w:t>aud</w:t>
            </w:r>
            <w:proofErr w:type="spellEnd"/>
            <w:r w:rsidRPr="004E2C25">
              <w:rPr>
                <w:lang w:val="es-AR"/>
              </w:rPr>
              <w:t xml:space="preserve"> (</w:t>
            </w:r>
            <w:proofErr w:type="spellStart"/>
            <w:r w:rsidRPr="004E2C25">
              <w:rPr>
                <w:lang w:val="es-AR"/>
              </w:rPr>
              <w:t>audience</w:t>
            </w:r>
            <w:proofErr w:type="spellEnd"/>
            <w:r w:rsidRPr="004E2C25">
              <w:rPr>
                <w:lang w:val="es-AR"/>
              </w:rPr>
              <w:t>) en tokens propios</w:t>
            </w:r>
          </w:p>
        </w:tc>
        <w:tc>
          <w:tcPr>
            <w:tcW w:w="3960" w:type="dxa"/>
          </w:tcPr>
          <w:p w14:paraId="0E6B3DF4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Preparación para escenarios </w:t>
            </w:r>
            <w:proofErr w:type="spellStart"/>
            <w:r w:rsidRPr="004E2C25">
              <w:rPr>
                <w:lang w:val="es-AR"/>
              </w:rPr>
              <w:t>multi-aplicación</w:t>
            </w:r>
            <w:proofErr w:type="spellEnd"/>
            <w:r w:rsidRPr="004E2C25">
              <w:rPr>
                <w:lang w:val="es-AR"/>
              </w:rPr>
              <w:t>; defensa contra reutilización cruzada de tokens</w:t>
            </w:r>
          </w:p>
        </w:tc>
      </w:tr>
    </w:tbl>
    <w:p w14:paraId="5089A432" w14:textId="77777777" w:rsidR="00290F82" w:rsidRPr="004E2C25" w:rsidRDefault="00000000">
      <w:pPr>
        <w:pStyle w:val="Ttulo4"/>
        <w:rPr>
          <w:lang w:val="es-AR"/>
        </w:rPr>
      </w:pPr>
      <w:bookmarkStart w:id="13" w:name="capa-de-manejo-de-datos-y-propiedades"/>
      <w:bookmarkEnd w:id="12"/>
      <w:r w:rsidRPr="004E2C25">
        <w:rPr>
          <w:lang w:val="es-AR"/>
        </w:rPr>
        <w:t>Capa de manejo de datos y propiedades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5"/>
        <w:gridCol w:w="3214"/>
        <w:gridCol w:w="4419"/>
      </w:tblGrid>
      <w:tr w:rsidR="00290F82" w14:paraId="18DC89BE" w14:textId="77777777" w:rsidTr="00290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4B6CE9D4" w14:textId="77777777" w:rsidR="00290F82" w:rsidRDefault="00000000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14:paraId="2C5357C9" w14:textId="77777777" w:rsidR="00290F82" w:rsidRDefault="00000000">
            <w:pPr>
              <w:pStyle w:val="Compact"/>
            </w:pPr>
            <w:r>
              <w:t>Mejora</w:t>
            </w:r>
          </w:p>
        </w:tc>
        <w:tc>
          <w:tcPr>
            <w:tcW w:w="3960" w:type="dxa"/>
          </w:tcPr>
          <w:p w14:paraId="145B97D5" w14:textId="77777777" w:rsidR="00290F82" w:rsidRDefault="00000000">
            <w:pPr>
              <w:pStyle w:val="Compact"/>
            </w:pPr>
            <w:r>
              <w:t>Beneficio</w:t>
            </w:r>
          </w:p>
        </w:tc>
      </w:tr>
      <w:tr w:rsidR="00290F82" w:rsidRPr="004E2C25" w14:paraId="4F6D41B8" w14:textId="77777777">
        <w:tc>
          <w:tcPr>
            <w:tcW w:w="1080" w:type="dxa"/>
          </w:tcPr>
          <w:p w14:paraId="5F9CFCD0" w14:textId="77777777" w:rsidR="00290F82" w:rsidRDefault="00000000">
            <w:pPr>
              <w:pStyle w:val="Compact"/>
            </w:pPr>
            <w:r>
              <w:t>11</w:t>
            </w:r>
          </w:p>
        </w:tc>
        <w:tc>
          <w:tcPr>
            <w:tcW w:w="2880" w:type="dxa"/>
          </w:tcPr>
          <w:p w14:paraId="249B99A5" w14:textId="77777777" w:rsidR="00290F82" w:rsidRPr="004E2C25" w:rsidRDefault="00000000">
            <w:pPr>
              <w:pStyle w:val="Compact"/>
              <w:rPr>
                <w:lang w:val="es-AR"/>
              </w:rPr>
            </w:pPr>
            <w:proofErr w:type="spellStart"/>
            <w:r w:rsidRPr="004E2C25">
              <w:rPr>
                <w:lang w:val="es-AR"/>
              </w:rPr>
              <w:t>DTOs</w:t>
            </w:r>
            <w:proofErr w:type="spellEnd"/>
            <w:r w:rsidRPr="004E2C25">
              <w:rPr>
                <w:lang w:val="es-AR"/>
              </w:rPr>
              <w:t xml:space="preserve"> de </w:t>
            </w:r>
            <w:proofErr w:type="spellStart"/>
            <w:r w:rsidRPr="004E2C25">
              <w:rPr>
                <w:lang w:val="es-AR"/>
              </w:rPr>
              <w:t>auto-edición</w:t>
            </w:r>
            <w:proofErr w:type="spellEnd"/>
            <w:r w:rsidRPr="004E2C25">
              <w:rPr>
                <w:lang w:val="es-AR"/>
              </w:rPr>
              <w:t xml:space="preserve"> acotados a campos seguros, con configuración explícita del </w:t>
            </w:r>
            <w:proofErr w:type="spellStart"/>
            <w:r w:rsidRPr="004E2C25">
              <w:rPr>
                <w:lang w:val="es-AR"/>
              </w:rPr>
              <w:t>mapeador</w:t>
            </w:r>
            <w:proofErr w:type="spellEnd"/>
            <w:r w:rsidRPr="004E2C25">
              <w:rPr>
                <w:lang w:val="es-AR"/>
              </w:rPr>
              <w:t xml:space="preserve"> de objetos para ignorar campos sensibles (campos de tenencia, identidad, autenticación)</w:t>
            </w:r>
          </w:p>
        </w:tc>
        <w:tc>
          <w:tcPr>
            <w:tcW w:w="3960" w:type="dxa"/>
          </w:tcPr>
          <w:p w14:paraId="00621FDE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Defensa en profundidad contra asignación masiva de propiedades (OWASP API3)</w:t>
            </w:r>
          </w:p>
        </w:tc>
      </w:tr>
      <w:tr w:rsidR="00290F82" w:rsidRPr="004E2C25" w14:paraId="5B64E74D" w14:textId="77777777">
        <w:tc>
          <w:tcPr>
            <w:tcW w:w="1080" w:type="dxa"/>
          </w:tcPr>
          <w:p w14:paraId="2D7F00EB" w14:textId="77777777" w:rsidR="00290F82" w:rsidRDefault="00000000">
            <w:pPr>
              <w:pStyle w:val="Compact"/>
            </w:pPr>
            <w:r>
              <w:t>12</w:t>
            </w:r>
          </w:p>
        </w:tc>
        <w:tc>
          <w:tcPr>
            <w:tcW w:w="2880" w:type="dxa"/>
          </w:tcPr>
          <w:p w14:paraId="7C530DC3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Validación estricta de inputs recibidos por </w:t>
            </w:r>
            <w:proofErr w:type="spellStart"/>
            <w:r w:rsidRPr="004E2C25">
              <w:rPr>
                <w:lang w:val="es-AR"/>
              </w:rPr>
              <w:t>headers</w:t>
            </w:r>
            <w:proofErr w:type="spellEnd"/>
            <w:r w:rsidRPr="004E2C25">
              <w:rPr>
                <w:lang w:val="es-AR"/>
              </w:rPr>
              <w:t xml:space="preserve"> HTTP (formato + longitud)</w:t>
            </w:r>
          </w:p>
        </w:tc>
        <w:tc>
          <w:tcPr>
            <w:tcW w:w="3960" w:type="dxa"/>
          </w:tcPr>
          <w:p w14:paraId="1943DC3E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Defensa contra inyección de contenido malicioso persistido vía </w:t>
            </w:r>
            <w:proofErr w:type="spellStart"/>
            <w:r w:rsidRPr="004E2C25">
              <w:rPr>
                <w:lang w:val="es-AR"/>
              </w:rPr>
              <w:t>headers</w:t>
            </w:r>
            <w:proofErr w:type="spellEnd"/>
          </w:p>
        </w:tc>
      </w:tr>
      <w:tr w:rsidR="00290F82" w:rsidRPr="004E2C25" w14:paraId="293F0F6A" w14:textId="77777777">
        <w:tc>
          <w:tcPr>
            <w:tcW w:w="1080" w:type="dxa"/>
          </w:tcPr>
          <w:p w14:paraId="490A5854" w14:textId="77777777" w:rsidR="00290F82" w:rsidRDefault="00000000">
            <w:pPr>
              <w:pStyle w:val="Compact"/>
            </w:pPr>
            <w:r>
              <w:t>13</w:t>
            </w:r>
          </w:p>
        </w:tc>
        <w:tc>
          <w:tcPr>
            <w:tcW w:w="2880" w:type="dxa"/>
          </w:tcPr>
          <w:p w14:paraId="2CEB62D0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Cuotas por usuario en </w:t>
            </w:r>
            <w:proofErr w:type="spellStart"/>
            <w:r w:rsidRPr="004E2C25">
              <w:rPr>
                <w:lang w:val="es-AR"/>
              </w:rPr>
              <w:t>endpoints</w:t>
            </w:r>
            <w:proofErr w:type="spellEnd"/>
            <w:r w:rsidRPr="004E2C25">
              <w:rPr>
                <w:lang w:val="es-AR"/>
              </w:rPr>
              <w:t xml:space="preserve"> que crean recursos automáticamente</w:t>
            </w:r>
          </w:p>
        </w:tc>
        <w:tc>
          <w:tcPr>
            <w:tcW w:w="3960" w:type="dxa"/>
          </w:tcPr>
          <w:p w14:paraId="5D3A864D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Defensa contra agotamiento de recursos en escenarios autenticados</w:t>
            </w:r>
          </w:p>
        </w:tc>
      </w:tr>
    </w:tbl>
    <w:p w14:paraId="733F2E5F" w14:textId="77777777" w:rsidR="00290F82" w:rsidRPr="004E2C25" w:rsidRDefault="00000000">
      <w:pPr>
        <w:pStyle w:val="Ttulo4"/>
        <w:rPr>
          <w:lang w:val="es-AR"/>
        </w:rPr>
      </w:pPr>
      <w:bookmarkStart w:id="14" w:name="capa-de-manejo-de-archivos-y-urls"/>
      <w:bookmarkEnd w:id="13"/>
      <w:r w:rsidRPr="004E2C25">
        <w:rPr>
          <w:lang w:val="es-AR"/>
        </w:rPr>
        <w:t xml:space="preserve">Capa de manejo de archivos y </w:t>
      </w:r>
      <w:proofErr w:type="spellStart"/>
      <w:r w:rsidRPr="004E2C25">
        <w:rPr>
          <w:lang w:val="es-AR"/>
        </w:rPr>
        <w:t>URLs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5"/>
        <w:gridCol w:w="3214"/>
        <w:gridCol w:w="4419"/>
      </w:tblGrid>
      <w:tr w:rsidR="00290F82" w14:paraId="2AB23F74" w14:textId="77777777" w:rsidTr="00290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59E2DCAF" w14:textId="77777777" w:rsidR="00290F82" w:rsidRDefault="00000000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14:paraId="6F390E3F" w14:textId="77777777" w:rsidR="00290F82" w:rsidRDefault="00000000">
            <w:pPr>
              <w:pStyle w:val="Compact"/>
            </w:pPr>
            <w:r>
              <w:t>Mejora</w:t>
            </w:r>
          </w:p>
        </w:tc>
        <w:tc>
          <w:tcPr>
            <w:tcW w:w="3960" w:type="dxa"/>
          </w:tcPr>
          <w:p w14:paraId="7AE47D92" w14:textId="77777777" w:rsidR="00290F82" w:rsidRDefault="00000000">
            <w:pPr>
              <w:pStyle w:val="Compact"/>
            </w:pPr>
            <w:r>
              <w:t>Beneficio</w:t>
            </w:r>
          </w:p>
        </w:tc>
      </w:tr>
      <w:tr w:rsidR="00290F82" w:rsidRPr="004E2C25" w14:paraId="37550862" w14:textId="77777777">
        <w:tc>
          <w:tcPr>
            <w:tcW w:w="1080" w:type="dxa"/>
          </w:tcPr>
          <w:p w14:paraId="133910E5" w14:textId="77777777" w:rsidR="00290F82" w:rsidRDefault="00000000">
            <w:pPr>
              <w:pStyle w:val="Compact"/>
            </w:pPr>
            <w:r>
              <w:t>14</w:t>
            </w:r>
          </w:p>
        </w:tc>
        <w:tc>
          <w:tcPr>
            <w:tcW w:w="2880" w:type="dxa"/>
          </w:tcPr>
          <w:p w14:paraId="0F49ED2C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Validación de </w:t>
            </w:r>
            <w:proofErr w:type="spellStart"/>
            <w:r w:rsidRPr="004E2C25">
              <w:rPr>
                <w:lang w:val="es-AR"/>
              </w:rPr>
              <w:t>uploads</w:t>
            </w:r>
            <w:proofErr w:type="spellEnd"/>
            <w:r w:rsidRPr="004E2C25">
              <w:rPr>
                <w:lang w:val="es-AR"/>
              </w:rPr>
              <w:t xml:space="preserve"> con triple capa: </w:t>
            </w:r>
            <w:proofErr w:type="spellStart"/>
            <w:r w:rsidRPr="004E2C25">
              <w:rPr>
                <w:lang w:val="es-AR"/>
              </w:rPr>
              <w:t>whitelist</w:t>
            </w:r>
            <w:proofErr w:type="spellEnd"/>
            <w:r w:rsidRPr="004E2C25">
              <w:rPr>
                <w:lang w:val="es-AR"/>
              </w:rPr>
              <w:t xml:space="preserve"> de extensión + verificación de Content-</w:t>
            </w:r>
            <w:proofErr w:type="spellStart"/>
            <w:r w:rsidRPr="004E2C25">
              <w:rPr>
                <w:lang w:val="es-AR"/>
              </w:rPr>
              <w:t>Type</w:t>
            </w:r>
            <w:proofErr w:type="spellEnd"/>
            <w:r w:rsidRPr="004E2C25">
              <w:rPr>
                <w:lang w:val="es-AR"/>
              </w:rPr>
              <w:t xml:space="preserve"> + verificación de “</w:t>
            </w:r>
            <w:proofErr w:type="spellStart"/>
            <w:r w:rsidRPr="004E2C25">
              <w:rPr>
                <w:lang w:val="es-AR"/>
              </w:rPr>
              <w:t>magic</w:t>
            </w:r>
            <w:proofErr w:type="spellEnd"/>
            <w:r w:rsidRPr="004E2C25">
              <w:rPr>
                <w:lang w:val="es-AR"/>
              </w:rPr>
              <w:t xml:space="preserve"> bytes” (firma binaria del archivo)</w:t>
            </w:r>
          </w:p>
        </w:tc>
        <w:tc>
          <w:tcPr>
            <w:tcW w:w="3960" w:type="dxa"/>
          </w:tcPr>
          <w:p w14:paraId="221C6B81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Defensa contra subida de archivos disfrazados (p.ej. ejecutables con extensión PDF)</w:t>
            </w:r>
          </w:p>
        </w:tc>
      </w:tr>
      <w:tr w:rsidR="00290F82" w:rsidRPr="004E2C25" w14:paraId="1F2C2F74" w14:textId="77777777">
        <w:tc>
          <w:tcPr>
            <w:tcW w:w="1080" w:type="dxa"/>
          </w:tcPr>
          <w:p w14:paraId="542F6D3E" w14:textId="77777777" w:rsidR="00290F82" w:rsidRDefault="00000000">
            <w:pPr>
              <w:pStyle w:val="Compact"/>
            </w:pPr>
            <w:r>
              <w:t>15</w:t>
            </w:r>
          </w:p>
        </w:tc>
        <w:tc>
          <w:tcPr>
            <w:tcW w:w="2880" w:type="dxa"/>
          </w:tcPr>
          <w:p w14:paraId="3A7ED4F7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Límite máximo configurable para tiempo de expiración de </w:t>
            </w:r>
            <w:proofErr w:type="spellStart"/>
            <w:r w:rsidRPr="004E2C25">
              <w:rPr>
                <w:lang w:val="es-AR"/>
              </w:rPr>
              <w:t>URLs</w:t>
            </w:r>
            <w:proofErr w:type="spellEnd"/>
            <w:r w:rsidRPr="004E2C25">
              <w:rPr>
                <w:lang w:val="es-AR"/>
              </w:rPr>
              <w:t xml:space="preserve"> temporales (SAS)</w:t>
            </w:r>
          </w:p>
        </w:tc>
        <w:tc>
          <w:tcPr>
            <w:tcW w:w="3960" w:type="dxa"/>
          </w:tcPr>
          <w:p w14:paraId="2EBCE1B9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Defensa contra abuso de </w:t>
            </w:r>
            <w:proofErr w:type="spellStart"/>
            <w:r w:rsidRPr="004E2C25">
              <w:rPr>
                <w:lang w:val="es-AR"/>
              </w:rPr>
              <w:t>URLs</w:t>
            </w:r>
            <w:proofErr w:type="spellEnd"/>
            <w:r w:rsidRPr="004E2C25">
              <w:rPr>
                <w:lang w:val="es-AR"/>
              </w:rPr>
              <w:t xml:space="preserve"> de larga duración para exfiltración de datos</w:t>
            </w:r>
          </w:p>
        </w:tc>
      </w:tr>
      <w:tr w:rsidR="00290F82" w:rsidRPr="004E2C25" w14:paraId="4BEE46B9" w14:textId="77777777">
        <w:tc>
          <w:tcPr>
            <w:tcW w:w="1080" w:type="dxa"/>
          </w:tcPr>
          <w:p w14:paraId="7D254649" w14:textId="77777777" w:rsidR="00290F82" w:rsidRDefault="00000000">
            <w:pPr>
              <w:pStyle w:val="Compact"/>
            </w:pPr>
            <w:r>
              <w:t>16</w:t>
            </w:r>
          </w:p>
        </w:tc>
        <w:tc>
          <w:tcPr>
            <w:tcW w:w="2880" w:type="dxa"/>
          </w:tcPr>
          <w:p w14:paraId="1A0653DC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Validación de dominio destino antes de </w:t>
            </w:r>
            <w:r w:rsidRPr="004E2C25">
              <w:rPr>
                <w:lang w:val="es-AR"/>
              </w:rPr>
              <w:lastRenderedPageBreak/>
              <w:t>redirecciones HTTP automáticas</w:t>
            </w:r>
          </w:p>
        </w:tc>
        <w:tc>
          <w:tcPr>
            <w:tcW w:w="3960" w:type="dxa"/>
          </w:tcPr>
          <w:p w14:paraId="7FCBE3C7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lastRenderedPageBreak/>
              <w:t xml:space="preserve">Defensa en profundidad contra open </w:t>
            </w:r>
            <w:proofErr w:type="spellStart"/>
            <w:r w:rsidRPr="004E2C25">
              <w:rPr>
                <w:lang w:val="es-AR"/>
              </w:rPr>
              <w:t>redirect</w:t>
            </w:r>
            <w:proofErr w:type="spellEnd"/>
          </w:p>
        </w:tc>
      </w:tr>
    </w:tbl>
    <w:p w14:paraId="0F1C03BF" w14:textId="77777777" w:rsidR="00290F82" w:rsidRPr="004E2C25" w:rsidRDefault="00000000">
      <w:pPr>
        <w:pStyle w:val="Ttulo4"/>
        <w:rPr>
          <w:lang w:val="es-AR"/>
        </w:rPr>
      </w:pPr>
      <w:bookmarkStart w:id="15" w:name="Xc19e96708d9cfed3b8055bbb36bbfe0eecc622b"/>
      <w:bookmarkEnd w:id="14"/>
      <w:proofErr w:type="spellStart"/>
      <w:r w:rsidRPr="004E2C25">
        <w:rPr>
          <w:lang w:val="es-AR"/>
        </w:rPr>
        <w:t>Cleanup</w:t>
      </w:r>
      <w:proofErr w:type="spellEnd"/>
      <w:r w:rsidRPr="004E2C25">
        <w:rPr>
          <w:lang w:val="es-AR"/>
        </w:rPr>
        <w:t xml:space="preserve"> operacional y reducción de superficie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5"/>
        <w:gridCol w:w="3214"/>
        <w:gridCol w:w="4419"/>
      </w:tblGrid>
      <w:tr w:rsidR="00290F82" w14:paraId="70BB46C7" w14:textId="77777777" w:rsidTr="00290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40C87660" w14:textId="77777777" w:rsidR="00290F82" w:rsidRDefault="00000000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14:paraId="65721F5C" w14:textId="77777777" w:rsidR="00290F82" w:rsidRDefault="00000000">
            <w:pPr>
              <w:pStyle w:val="Compact"/>
            </w:pPr>
            <w:r>
              <w:t>Mejora</w:t>
            </w:r>
          </w:p>
        </w:tc>
        <w:tc>
          <w:tcPr>
            <w:tcW w:w="3960" w:type="dxa"/>
          </w:tcPr>
          <w:p w14:paraId="6629E822" w14:textId="77777777" w:rsidR="00290F82" w:rsidRDefault="00000000">
            <w:pPr>
              <w:pStyle w:val="Compact"/>
            </w:pPr>
            <w:r>
              <w:t>Beneficio</w:t>
            </w:r>
          </w:p>
        </w:tc>
      </w:tr>
      <w:tr w:rsidR="00290F82" w:rsidRPr="004E2C25" w14:paraId="2A52B17A" w14:textId="77777777">
        <w:tc>
          <w:tcPr>
            <w:tcW w:w="1080" w:type="dxa"/>
          </w:tcPr>
          <w:p w14:paraId="5B9725BF" w14:textId="77777777" w:rsidR="00290F82" w:rsidRDefault="00000000">
            <w:pPr>
              <w:pStyle w:val="Compact"/>
            </w:pPr>
            <w:r>
              <w:t>17</w:t>
            </w:r>
          </w:p>
        </w:tc>
        <w:tc>
          <w:tcPr>
            <w:tcW w:w="2880" w:type="dxa"/>
          </w:tcPr>
          <w:p w14:paraId="508FE821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Eliminación de </w:t>
            </w:r>
            <w:proofErr w:type="spellStart"/>
            <w:r w:rsidRPr="004E2C25">
              <w:rPr>
                <w:lang w:val="es-AR"/>
              </w:rPr>
              <w:t>endpoints</w:t>
            </w:r>
            <w:proofErr w:type="spellEnd"/>
            <w:r w:rsidRPr="004E2C25">
              <w:rPr>
                <w:lang w:val="es-AR"/>
              </w:rPr>
              <w:t>, entidades y middleware de tracking no utilizados; simplificación de la arquitectura</w:t>
            </w:r>
          </w:p>
        </w:tc>
        <w:tc>
          <w:tcPr>
            <w:tcW w:w="3960" w:type="dxa"/>
          </w:tcPr>
          <w:p w14:paraId="3BC9085D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Reducción de superficie de ataque y de </w:t>
            </w:r>
            <w:proofErr w:type="spellStart"/>
            <w:r w:rsidRPr="004E2C25">
              <w:rPr>
                <w:lang w:val="es-AR"/>
              </w:rPr>
              <w:t>overhead</w:t>
            </w:r>
            <w:proofErr w:type="spellEnd"/>
            <w:r w:rsidRPr="004E2C25">
              <w:rPr>
                <w:lang w:val="es-AR"/>
              </w:rPr>
              <w:t xml:space="preserve"> operacional</w:t>
            </w:r>
          </w:p>
        </w:tc>
      </w:tr>
    </w:tbl>
    <w:p w14:paraId="416F590E" w14:textId="77777777" w:rsidR="00290F82" w:rsidRDefault="00000000">
      <w:r>
        <w:pict w14:anchorId="27EDB607">
          <v:rect id="_x0000_i1030" style="width:0;height:1.5pt" o:hralign="center" o:hrstd="t" o:hr="t"/>
        </w:pict>
      </w:r>
    </w:p>
    <w:p w14:paraId="67B84FB7" w14:textId="77777777" w:rsidR="00290F82" w:rsidRPr="004E2C25" w:rsidRDefault="00000000">
      <w:pPr>
        <w:pStyle w:val="Ttulo3"/>
        <w:rPr>
          <w:lang w:val="es-AR"/>
        </w:rPr>
      </w:pPr>
      <w:bookmarkStart w:id="16" w:name="findings-de-nivel-informativo-bajo"/>
      <w:bookmarkEnd w:id="10"/>
      <w:bookmarkEnd w:id="15"/>
      <w:r w:rsidRPr="004E2C25">
        <w:rPr>
          <w:lang w:val="es-AR"/>
        </w:rPr>
        <w:t xml:space="preserve">4.3 </w:t>
      </w:r>
      <w:proofErr w:type="spellStart"/>
      <w:r w:rsidRPr="004E2C25">
        <w:rPr>
          <w:lang w:val="es-AR"/>
        </w:rPr>
        <w:t>Findings</w:t>
      </w:r>
      <w:proofErr w:type="spellEnd"/>
      <w:r w:rsidRPr="004E2C25">
        <w:rPr>
          <w:lang w:val="es-AR"/>
        </w:rPr>
        <w:t xml:space="preserve"> de nivel informativo / bajo</w:t>
      </w:r>
    </w:p>
    <w:p w14:paraId="24D71352" w14:textId="77777777" w:rsidR="00290F82" w:rsidRPr="004E2C25" w:rsidRDefault="00000000">
      <w:pPr>
        <w:pStyle w:val="FirstParagraph"/>
        <w:rPr>
          <w:lang w:val="es-AR"/>
        </w:rPr>
      </w:pPr>
      <w:r w:rsidRPr="004E2C25">
        <w:rPr>
          <w:lang w:val="es-AR"/>
        </w:rPr>
        <w:t xml:space="preserve">Los siguientes puntos son </w:t>
      </w:r>
      <w:r w:rsidRPr="004E2C25">
        <w:rPr>
          <w:b/>
          <w:bCs/>
          <w:lang w:val="es-AR"/>
        </w:rPr>
        <w:t>observaciones operativas</w:t>
      </w:r>
      <w:r w:rsidRPr="004E2C25">
        <w:rPr>
          <w:lang w:val="es-AR"/>
        </w:rPr>
        <w:t xml:space="preserve"> que no constituyen </w:t>
      </w:r>
      <w:proofErr w:type="gramStart"/>
      <w:r w:rsidRPr="004E2C25">
        <w:rPr>
          <w:lang w:val="es-AR"/>
        </w:rPr>
        <w:t>vulnerabilidades</w:t>
      </w:r>
      <w:proofErr w:type="gramEnd"/>
      <w:r w:rsidRPr="004E2C25">
        <w:rPr>
          <w:lang w:val="es-AR"/>
        </w:rPr>
        <w:t xml:space="preserve"> pero representan oportunidades de mejora continua: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4"/>
        <w:gridCol w:w="2700"/>
        <w:gridCol w:w="3189"/>
        <w:gridCol w:w="1965"/>
      </w:tblGrid>
      <w:tr w:rsidR="00290F82" w14:paraId="41D1AE74" w14:textId="77777777" w:rsidTr="004E2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5" w:type="dxa"/>
          </w:tcPr>
          <w:p w14:paraId="6A0D0395" w14:textId="77777777" w:rsidR="00290F82" w:rsidRDefault="00000000">
            <w:pPr>
              <w:pStyle w:val="Compact"/>
            </w:pPr>
            <w:r>
              <w:t>ID</w:t>
            </w:r>
          </w:p>
        </w:tc>
        <w:tc>
          <w:tcPr>
            <w:tcW w:w="2767" w:type="dxa"/>
          </w:tcPr>
          <w:p w14:paraId="104F6052" w14:textId="77777777" w:rsidR="00290F82" w:rsidRDefault="00000000">
            <w:pPr>
              <w:pStyle w:val="Compact"/>
            </w:pPr>
            <w:r>
              <w:t>Severidad</w:t>
            </w:r>
          </w:p>
        </w:tc>
        <w:tc>
          <w:tcPr>
            <w:tcW w:w="3270" w:type="dxa"/>
          </w:tcPr>
          <w:p w14:paraId="502EE090" w14:textId="77777777" w:rsidR="00290F82" w:rsidRDefault="00000000">
            <w:pPr>
              <w:pStyle w:val="Compact"/>
            </w:pPr>
            <w:r>
              <w:t>Observación</w:t>
            </w:r>
          </w:p>
        </w:tc>
        <w:tc>
          <w:tcPr>
            <w:tcW w:w="2012" w:type="dxa"/>
          </w:tcPr>
          <w:p w14:paraId="3169C5B0" w14:textId="77777777" w:rsidR="00290F82" w:rsidRDefault="00000000">
            <w:pPr>
              <w:pStyle w:val="Compact"/>
            </w:pPr>
            <w:r>
              <w:t>Estado</w:t>
            </w:r>
          </w:p>
        </w:tc>
      </w:tr>
      <w:tr w:rsidR="00290F82" w:rsidRPr="004E2C25" w14:paraId="50C2089A" w14:textId="77777777" w:rsidTr="004E2C25">
        <w:tc>
          <w:tcPr>
            <w:tcW w:w="1005" w:type="dxa"/>
          </w:tcPr>
          <w:p w14:paraId="241E76DA" w14:textId="77777777" w:rsidR="00290F82" w:rsidRDefault="00000000">
            <w:pPr>
              <w:pStyle w:val="Compact"/>
            </w:pPr>
            <w:r>
              <w:t>INF-01</w:t>
            </w:r>
          </w:p>
        </w:tc>
        <w:tc>
          <w:tcPr>
            <w:tcW w:w="2767" w:type="dxa"/>
          </w:tcPr>
          <w:p w14:paraId="3FC25373" w14:textId="77777777" w:rsidR="00290F82" w:rsidRDefault="00000000">
            <w:pPr>
              <w:pStyle w:val="Compact"/>
            </w:pPr>
            <w:r>
              <w:t>Informativo</w:t>
            </w:r>
          </w:p>
        </w:tc>
        <w:tc>
          <w:tcPr>
            <w:tcW w:w="3270" w:type="dxa"/>
          </w:tcPr>
          <w:p w14:paraId="1D083CD8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Rotación de credenciales de servicios externos (Microsoft, Google, Azure SQL, Azure Blob Storage, servicios de IA)</w:t>
            </w:r>
          </w:p>
        </w:tc>
        <w:tc>
          <w:tcPr>
            <w:tcW w:w="2012" w:type="dxa"/>
          </w:tcPr>
          <w:p w14:paraId="6012EAAE" w14:textId="34FE4880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Completado durante el proceso de </w:t>
            </w:r>
            <w:proofErr w:type="spellStart"/>
            <w:r w:rsidRPr="004E2C25">
              <w:rPr>
                <w:lang w:val="es-AR"/>
              </w:rPr>
              <w:t>hardening</w:t>
            </w:r>
            <w:proofErr w:type="spellEnd"/>
            <w:r w:rsidRPr="004E2C25">
              <w:rPr>
                <w:lang w:val="es-AR"/>
              </w:rPr>
              <w:t>; pendiente establecer ciclo recurrente</w:t>
            </w:r>
          </w:p>
        </w:tc>
      </w:tr>
      <w:tr w:rsidR="00290F82" w14:paraId="4483CF15" w14:textId="77777777" w:rsidTr="004E2C25">
        <w:tc>
          <w:tcPr>
            <w:tcW w:w="1005" w:type="dxa"/>
          </w:tcPr>
          <w:p w14:paraId="3ED0CB4B" w14:textId="77777777" w:rsidR="00290F82" w:rsidRDefault="00000000">
            <w:pPr>
              <w:pStyle w:val="Compact"/>
            </w:pPr>
            <w:r>
              <w:t>INF-02</w:t>
            </w:r>
          </w:p>
        </w:tc>
        <w:tc>
          <w:tcPr>
            <w:tcW w:w="2767" w:type="dxa"/>
          </w:tcPr>
          <w:p w14:paraId="6B13E3CB" w14:textId="77777777" w:rsidR="00290F82" w:rsidRDefault="00000000">
            <w:pPr>
              <w:pStyle w:val="Compact"/>
            </w:pPr>
            <w:r>
              <w:t>Bajo</w:t>
            </w:r>
          </w:p>
        </w:tc>
        <w:tc>
          <w:tcPr>
            <w:tcW w:w="3270" w:type="dxa"/>
          </w:tcPr>
          <w:p w14:paraId="7516E3FF" w14:textId="6E2C761F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Habilitar Azure Defender </w:t>
            </w:r>
            <w:proofErr w:type="spellStart"/>
            <w:r w:rsidRPr="004E2C25">
              <w:rPr>
                <w:lang w:val="es-AR"/>
              </w:rPr>
              <w:t>for</w:t>
            </w:r>
            <w:proofErr w:type="spellEnd"/>
            <w:r w:rsidRPr="004E2C25">
              <w:rPr>
                <w:lang w:val="es-AR"/>
              </w:rPr>
              <w:t xml:space="preserve"> SQL para detección continua de patrones anómalos</w:t>
            </w:r>
            <w:r w:rsidR="004E2C25">
              <w:rPr>
                <w:lang w:val="es-AR"/>
              </w:rPr>
              <w:t>. Se activa según configuración para el cliente.</w:t>
            </w:r>
          </w:p>
        </w:tc>
        <w:tc>
          <w:tcPr>
            <w:tcW w:w="2012" w:type="dxa"/>
          </w:tcPr>
          <w:p w14:paraId="0A359438" w14:textId="77777777" w:rsidR="00290F82" w:rsidRDefault="00000000">
            <w:pPr>
              <w:pStyle w:val="Compact"/>
            </w:pPr>
            <w:proofErr w:type="spellStart"/>
            <w:r>
              <w:t>Recomendación</w:t>
            </w:r>
            <w:proofErr w:type="spellEnd"/>
            <w:r>
              <w:t xml:space="preserve"> </w:t>
            </w:r>
            <w:proofErr w:type="spellStart"/>
            <w:r>
              <w:t>operativa</w:t>
            </w:r>
            <w:proofErr w:type="spellEnd"/>
          </w:p>
        </w:tc>
      </w:tr>
      <w:tr w:rsidR="00290F82" w14:paraId="47B04053" w14:textId="77777777" w:rsidTr="004E2C25">
        <w:tc>
          <w:tcPr>
            <w:tcW w:w="1005" w:type="dxa"/>
          </w:tcPr>
          <w:p w14:paraId="0FAC2EF3" w14:textId="77777777" w:rsidR="00290F82" w:rsidRDefault="00000000">
            <w:pPr>
              <w:pStyle w:val="Compact"/>
            </w:pPr>
            <w:r>
              <w:t>INF-03</w:t>
            </w:r>
          </w:p>
        </w:tc>
        <w:tc>
          <w:tcPr>
            <w:tcW w:w="2767" w:type="dxa"/>
          </w:tcPr>
          <w:p w14:paraId="5B91DD58" w14:textId="77777777" w:rsidR="00290F82" w:rsidRDefault="00000000">
            <w:pPr>
              <w:pStyle w:val="Compact"/>
            </w:pPr>
            <w:r>
              <w:t>Informativo</w:t>
            </w:r>
          </w:p>
        </w:tc>
        <w:tc>
          <w:tcPr>
            <w:tcW w:w="3270" w:type="dxa"/>
          </w:tcPr>
          <w:p w14:paraId="05E5543C" w14:textId="74984B75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Implementar </w:t>
            </w:r>
            <w:proofErr w:type="spellStart"/>
            <w:proofErr w:type="gramStart"/>
            <w:r w:rsidRPr="004E2C25">
              <w:rPr>
                <w:lang w:val="es-AR"/>
              </w:rPr>
              <w:t>export</w:t>
            </w:r>
            <w:proofErr w:type="spellEnd"/>
            <w:r w:rsidRPr="004E2C25">
              <w:rPr>
                <w:lang w:val="es-AR"/>
              </w:rPr>
              <w:t xml:space="preserve"> </w:t>
            </w:r>
            <w:r w:rsidRPr="004E2C25">
              <w:rPr>
                <w:rStyle w:val="VerbatimChar"/>
                <w:lang w:val="es-AR"/>
              </w:rPr>
              <w:t>.</w:t>
            </w:r>
            <w:proofErr w:type="spellStart"/>
            <w:r w:rsidRPr="004E2C25">
              <w:rPr>
                <w:rStyle w:val="VerbatimChar"/>
                <w:lang w:val="es-AR"/>
              </w:rPr>
              <w:t>bacpac</w:t>
            </w:r>
            <w:proofErr w:type="spellEnd"/>
            <w:proofErr w:type="gramEnd"/>
            <w:r w:rsidRPr="004E2C25">
              <w:rPr>
                <w:lang w:val="es-AR"/>
              </w:rPr>
              <w:t xml:space="preserve"> automatizado periódico de la base de datos como copia de seguridad lógica</w:t>
            </w:r>
            <w:r w:rsidR="004E2C25">
              <w:rPr>
                <w:lang w:val="es-AR"/>
              </w:rPr>
              <w:t xml:space="preserve">. </w:t>
            </w:r>
            <w:r w:rsidR="004E2C25">
              <w:rPr>
                <w:lang w:val="es-AR"/>
              </w:rPr>
              <w:t>Se activa según configuración para el cliente.</w:t>
            </w:r>
          </w:p>
        </w:tc>
        <w:tc>
          <w:tcPr>
            <w:tcW w:w="2012" w:type="dxa"/>
          </w:tcPr>
          <w:p w14:paraId="49DD3E6A" w14:textId="77777777" w:rsidR="00290F82" w:rsidRDefault="00000000">
            <w:pPr>
              <w:pStyle w:val="Compact"/>
            </w:pPr>
            <w:proofErr w:type="spellStart"/>
            <w:r>
              <w:t>Recomendación</w:t>
            </w:r>
            <w:proofErr w:type="spellEnd"/>
            <w:r>
              <w:t xml:space="preserve"> </w:t>
            </w:r>
            <w:proofErr w:type="spellStart"/>
            <w:r>
              <w:t>operativa</w:t>
            </w:r>
            <w:proofErr w:type="spellEnd"/>
          </w:p>
        </w:tc>
      </w:tr>
      <w:tr w:rsidR="00290F82" w14:paraId="3AF7AEED" w14:textId="77777777" w:rsidTr="004E2C25">
        <w:tc>
          <w:tcPr>
            <w:tcW w:w="1005" w:type="dxa"/>
          </w:tcPr>
          <w:p w14:paraId="4FA0857F" w14:textId="77777777" w:rsidR="00290F82" w:rsidRDefault="00000000">
            <w:pPr>
              <w:pStyle w:val="Compact"/>
            </w:pPr>
            <w:r>
              <w:t>INF-04</w:t>
            </w:r>
          </w:p>
        </w:tc>
        <w:tc>
          <w:tcPr>
            <w:tcW w:w="2767" w:type="dxa"/>
          </w:tcPr>
          <w:p w14:paraId="5C2E2EB4" w14:textId="77777777" w:rsidR="00290F82" w:rsidRDefault="00000000">
            <w:pPr>
              <w:pStyle w:val="Compact"/>
            </w:pPr>
            <w:r>
              <w:t>Bajo</w:t>
            </w:r>
          </w:p>
        </w:tc>
        <w:tc>
          <w:tcPr>
            <w:tcW w:w="3270" w:type="dxa"/>
          </w:tcPr>
          <w:p w14:paraId="72C299DC" w14:textId="2D630BD1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Considerar separación de </w:t>
            </w:r>
            <w:proofErr w:type="spellStart"/>
            <w:r w:rsidRPr="004E2C25">
              <w:rPr>
                <w:lang w:val="es-AR"/>
              </w:rPr>
              <w:t>containers</w:t>
            </w:r>
            <w:proofErr w:type="spellEnd"/>
            <w:r w:rsidRPr="004E2C25">
              <w:rPr>
                <w:lang w:val="es-AR"/>
              </w:rPr>
              <w:t xml:space="preserve"> en Azure Blob Storage por tipo de adjunto (mejora organización + permite políticas de </w:t>
            </w:r>
            <w:r w:rsidRPr="004E2C25">
              <w:rPr>
                <w:lang w:val="es-AR"/>
              </w:rPr>
              <w:lastRenderedPageBreak/>
              <w:t>retención distintas)</w:t>
            </w:r>
            <w:r w:rsidR="004E2C25">
              <w:rPr>
                <w:lang w:val="es-AR"/>
              </w:rPr>
              <w:t xml:space="preserve">. </w:t>
            </w:r>
            <w:r w:rsidR="004E2C25">
              <w:rPr>
                <w:lang w:val="es-AR"/>
              </w:rPr>
              <w:t>Se activa según configuración para el cliente.</w:t>
            </w:r>
          </w:p>
        </w:tc>
        <w:tc>
          <w:tcPr>
            <w:tcW w:w="2012" w:type="dxa"/>
          </w:tcPr>
          <w:p w14:paraId="2E959165" w14:textId="77777777" w:rsidR="00290F82" w:rsidRDefault="00000000">
            <w:pPr>
              <w:pStyle w:val="Compact"/>
            </w:pPr>
            <w:proofErr w:type="spellStart"/>
            <w:r>
              <w:lastRenderedPageBreak/>
              <w:t>Mejora</w:t>
            </w:r>
            <w:proofErr w:type="spellEnd"/>
            <w:r>
              <w:t xml:space="preserve"> </w:t>
            </w:r>
            <w:proofErr w:type="spellStart"/>
            <w:r>
              <w:t>futura</w:t>
            </w:r>
            <w:proofErr w:type="spellEnd"/>
            <w:r>
              <w:t xml:space="preserve"> </w:t>
            </w:r>
            <w:proofErr w:type="spellStart"/>
            <w:r>
              <w:t>sugerida</w:t>
            </w:r>
            <w:proofErr w:type="spellEnd"/>
          </w:p>
        </w:tc>
      </w:tr>
      <w:tr w:rsidR="00290F82" w:rsidRPr="004E2C25" w14:paraId="5471CC46" w14:textId="77777777" w:rsidTr="004E2C25">
        <w:tc>
          <w:tcPr>
            <w:tcW w:w="1005" w:type="dxa"/>
          </w:tcPr>
          <w:p w14:paraId="3CCD2167" w14:textId="423A5609" w:rsidR="00290F82" w:rsidRDefault="00000000">
            <w:pPr>
              <w:pStyle w:val="Compact"/>
            </w:pPr>
            <w:r>
              <w:t>INF-0</w:t>
            </w:r>
            <w:r w:rsidR="002D36A8">
              <w:t>5</w:t>
            </w:r>
          </w:p>
        </w:tc>
        <w:tc>
          <w:tcPr>
            <w:tcW w:w="2767" w:type="dxa"/>
          </w:tcPr>
          <w:p w14:paraId="24874CA1" w14:textId="77777777" w:rsidR="00290F82" w:rsidRDefault="00000000">
            <w:pPr>
              <w:pStyle w:val="Compact"/>
            </w:pPr>
            <w:r>
              <w:t>Bajo</w:t>
            </w:r>
          </w:p>
        </w:tc>
        <w:tc>
          <w:tcPr>
            <w:tcW w:w="3270" w:type="dxa"/>
          </w:tcPr>
          <w:p w14:paraId="759378A7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Normalizar códigos HTTP de respuesta ante conflictos de unicidad y modificación concurrente (409 </w:t>
            </w:r>
            <w:proofErr w:type="spellStart"/>
            <w:r w:rsidRPr="004E2C25">
              <w:rPr>
                <w:lang w:val="es-AR"/>
              </w:rPr>
              <w:t>Conflict</w:t>
            </w:r>
            <w:proofErr w:type="spellEnd"/>
            <w:r w:rsidRPr="004E2C25">
              <w:rPr>
                <w:lang w:val="es-AR"/>
              </w:rPr>
              <w:t xml:space="preserve"> en lugar de 500 </w:t>
            </w:r>
            <w:proofErr w:type="spellStart"/>
            <w:r w:rsidRPr="004E2C25">
              <w:rPr>
                <w:lang w:val="es-AR"/>
              </w:rPr>
              <w:t>Internal</w:t>
            </w:r>
            <w:proofErr w:type="spellEnd"/>
            <w:r w:rsidRPr="004E2C25">
              <w:rPr>
                <w:lang w:val="es-AR"/>
              </w:rPr>
              <w:t xml:space="preserve"> Server Error)</w:t>
            </w:r>
          </w:p>
        </w:tc>
        <w:tc>
          <w:tcPr>
            <w:tcW w:w="2012" w:type="dxa"/>
          </w:tcPr>
          <w:p w14:paraId="35889967" w14:textId="7777777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Mejora de robustez operacional, no impacta seguridad</w:t>
            </w:r>
          </w:p>
        </w:tc>
      </w:tr>
    </w:tbl>
    <w:p w14:paraId="2CB67AB0" w14:textId="77777777" w:rsidR="00290F82" w:rsidRPr="004E2C25" w:rsidRDefault="00000000">
      <w:pPr>
        <w:pStyle w:val="Textoindependiente"/>
        <w:rPr>
          <w:lang w:val="es-AR"/>
        </w:rPr>
      </w:pPr>
      <w:r w:rsidRPr="004E2C25">
        <w:rPr>
          <w:lang w:val="es-AR"/>
        </w:rPr>
        <w:t xml:space="preserve">Ninguno de estos </w:t>
      </w:r>
      <w:proofErr w:type="spellStart"/>
      <w:r w:rsidRPr="004E2C25">
        <w:rPr>
          <w:lang w:val="es-AR"/>
        </w:rPr>
        <w:t>findings</w:t>
      </w:r>
      <w:proofErr w:type="spellEnd"/>
      <w:r w:rsidRPr="004E2C25">
        <w:rPr>
          <w:lang w:val="es-AR"/>
        </w:rPr>
        <w:t xml:space="preserve"> representa un riesgo activo y se documentan para seguimiento del equipo de operaciones.</w:t>
      </w:r>
    </w:p>
    <w:p w14:paraId="6F8D82EF" w14:textId="77777777" w:rsidR="00290F82" w:rsidRDefault="00000000">
      <w:r>
        <w:pict w14:anchorId="656CFF96">
          <v:rect id="_x0000_i1031" style="width:0;height:1.5pt" o:hralign="center" o:hrstd="t" o:hr="t"/>
        </w:pict>
      </w:r>
    </w:p>
    <w:p w14:paraId="22E4F23A" w14:textId="77777777" w:rsidR="00290F82" w:rsidRDefault="00000000">
      <w:pPr>
        <w:pStyle w:val="Ttulo2"/>
      </w:pPr>
      <w:bookmarkStart w:id="17" w:name="Xc4e608ad98550b23834ae325adb85fffa203112"/>
      <w:bookmarkEnd w:id="4"/>
      <w:bookmarkEnd w:id="16"/>
      <w:r>
        <w:t>5. Cobertura de OWASP API Security Top 10 (2023)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54"/>
        <w:gridCol w:w="4884"/>
      </w:tblGrid>
      <w:tr w:rsidR="00290F82" w14:paraId="1C5D37A0" w14:textId="77777777" w:rsidTr="00290F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43" w:type="dxa"/>
          </w:tcPr>
          <w:p w14:paraId="442D6806" w14:textId="77777777" w:rsidR="00290F82" w:rsidRDefault="00000000">
            <w:pPr>
              <w:pStyle w:val="Compact"/>
            </w:pPr>
            <w:r>
              <w:t>Categoría OWASP</w:t>
            </w:r>
          </w:p>
        </w:tc>
        <w:tc>
          <w:tcPr>
            <w:tcW w:w="4376" w:type="dxa"/>
          </w:tcPr>
          <w:p w14:paraId="1CFC7690" w14:textId="54EF1753" w:rsidR="00290F82" w:rsidRDefault="00000000">
            <w:pPr>
              <w:pStyle w:val="Compact"/>
            </w:pPr>
            <w:r>
              <w:t xml:space="preserve">Estado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 w:rsidR="008D095F">
              <w:t>SIPRECOM</w:t>
            </w:r>
          </w:p>
        </w:tc>
      </w:tr>
      <w:tr w:rsidR="00290F82" w:rsidRPr="004E2C25" w14:paraId="57F558CD" w14:textId="77777777">
        <w:tc>
          <w:tcPr>
            <w:tcW w:w="3543" w:type="dxa"/>
          </w:tcPr>
          <w:p w14:paraId="3F2BA947" w14:textId="77777777" w:rsidR="00290F82" w:rsidRDefault="00000000">
            <w:pPr>
              <w:pStyle w:val="Compact"/>
            </w:pPr>
            <w:r>
              <w:t>API1: Broken Object Level Authorization (BOLA)</w:t>
            </w:r>
          </w:p>
        </w:tc>
        <w:tc>
          <w:tcPr>
            <w:tcW w:w="4376" w:type="dxa"/>
          </w:tcPr>
          <w:p w14:paraId="0909CC75" w14:textId="480B47FA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Mitigado vía mecanismo automático de aislamiento entre proyectos; </w:t>
            </w:r>
            <w:r w:rsidRPr="004E2C25">
              <w:rPr>
                <w:b/>
                <w:bCs/>
                <w:lang w:val="es-AR"/>
              </w:rPr>
              <w:t xml:space="preserve">validado </w:t>
            </w:r>
            <w:proofErr w:type="spellStart"/>
            <w:r w:rsidRPr="004E2C25">
              <w:rPr>
                <w:b/>
                <w:bCs/>
                <w:lang w:val="es-AR"/>
              </w:rPr>
              <w:t>runtime</w:t>
            </w:r>
            <w:proofErr w:type="spellEnd"/>
            <w:r w:rsidRPr="004E2C25">
              <w:rPr>
                <w:b/>
                <w:bCs/>
                <w:lang w:val="es-AR"/>
              </w:rPr>
              <w:t xml:space="preserve"> con pruebas dirigidas de acceso cruzado</w:t>
            </w:r>
          </w:p>
        </w:tc>
      </w:tr>
      <w:tr w:rsidR="00290F82" w:rsidRPr="004E2C25" w14:paraId="26DC7DBC" w14:textId="77777777">
        <w:tc>
          <w:tcPr>
            <w:tcW w:w="3543" w:type="dxa"/>
          </w:tcPr>
          <w:p w14:paraId="7A5CA86E" w14:textId="77777777" w:rsidR="00290F82" w:rsidRDefault="00000000">
            <w:pPr>
              <w:pStyle w:val="Compact"/>
            </w:pPr>
            <w:r>
              <w:t>API2: Broken Authentication</w:t>
            </w:r>
          </w:p>
        </w:tc>
        <w:tc>
          <w:tcPr>
            <w:tcW w:w="4376" w:type="dxa"/>
          </w:tcPr>
          <w:p w14:paraId="4FB67CBF" w14:textId="539E1C87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Microsoft Entra ID + JWT con validación completa, lockout activado, </w:t>
            </w:r>
            <w:proofErr w:type="spellStart"/>
            <w:r w:rsidRPr="004E2C25">
              <w:rPr>
                <w:lang w:val="es-AR"/>
              </w:rPr>
              <w:t>rate</w:t>
            </w:r>
            <w:proofErr w:type="spellEnd"/>
            <w:r w:rsidRPr="004E2C25">
              <w:rPr>
                <w:lang w:val="es-AR"/>
              </w:rPr>
              <w:t xml:space="preserve"> </w:t>
            </w:r>
            <w:proofErr w:type="spellStart"/>
            <w:r w:rsidRPr="004E2C25">
              <w:rPr>
                <w:lang w:val="es-AR"/>
              </w:rPr>
              <w:t>limiting</w:t>
            </w:r>
            <w:proofErr w:type="spellEnd"/>
            <w:r w:rsidRPr="004E2C25">
              <w:rPr>
                <w:lang w:val="es-AR"/>
              </w:rPr>
              <w:t xml:space="preserve"> aplicado, tokens de acceso y </w:t>
            </w:r>
            <w:proofErr w:type="spellStart"/>
            <w:r w:rsidRPr="004E2C25">
              <w:rPr>
                <w:lang w:val="es-AR"/>
              </w:rPr>
              <w:t>refresh</w:t>
            </w:r>
            <w:proofErr w:type="spellEnd"/>
            <w:r w:rsidRPr="004E2C25">
              <w:rPr>
                <w:lang w:val="es-AR"/>
              </w:rPr>
              <w:t xml:space="preserve"> diferenciados</w:t>
            </w:r>
          </w:p>
        </w:tc>
      </w:tr>
      <w:tr w:rsidR="00290F82" w:rsidRPr="004E2C25" w14:paraId="1D8FD189" w14:textId="77777777">
        <w:tc>
          <w:tcPr>
            <w:tcW w:w="3543" w:type="dxa"/>
          </w:tcPr>
          <w:p w14:paraId="73D060AC" w14:textId="77777777" w:rsidR="00290F82" w:rsidRDefault="00000000">
            <w:pPr>
              <w:pStyle w:val="Compact"/>
            </w:pPr>
            <w:r>
              <w:t>API3: Broken Object Property Level Authorization</w:t>
            </w:r>
          </w:p>
        </w:tc>
        <w:tc>
          <w:tcPr>
            <w:tcW w:w="4376" w:type="dxa"/>
          </w:tcPr>
          <w:p w14:paraId="1C199C59" w14:textId="277ED2CE" w:rsidR="00290F82" w:rsidRPr="004E2C25" w:rsidRDefault="00000000">
            <w:pPr>
              <w:pStyle w:val="Compact"/>
              <w:rPr>
                <w:lang w:val="es-AR"/>
              </w:rPr>
            </w:pPr>
            <w:proofErr w:type="spellStart"/>
            <w:r w:rsidRPr="004E2C25">
              <w:rPr>
                <w:lang w:val="es-AR"/>
              </w:rPr>
              <w:t>DTOs</w:t>
            </w:r>
            <w:proofErr w:type="spellEnd"/>
            <w:r w:rsidRPr="004E2C25">
              <w:rPr>
                <w:lang w:val="es-AR"/>
              </w:rPr>
              <w:t xml:space="preserve"> acotados + mapeo de objetos con campos sensibles explícitamente ignorados; </w:t>
            </w:r>
            <w:r w:rsidRPr="004E2C25">
              <w:rPr>
                <w:b/>
                <w:bCs/>
                <w:lang w:val="es-AR"/>
              </w:rPr>
              <w:t xml:space="preserve">validado </w:t>
            </w:r>
            <w:proofErr w:type="spellStart"/>
            <w:r w:rsidRPr="004E2C25">
              <w:rPr>
                <w:b/>
                <w:bCs/>
                <w:lang w:val="es-AR"/>
              </w:rPr>
              <w:t>runtime</w:t>
            </w:r>
            <w:proofErr w:type="spellEnd"/>
            <w:r w:rsidRPr="004E2C25">
              <w:rPr>
                <w:b/>
                <w:bCs/>
                <w:lang w:val="es-AR"/>
              </w:rPr>
              <w:t xml:space="preserve"> con </w:t>
            </w:r>
            <w:proofErr w:type="spellStart"/>
            <w:r w:rsidRPr="004E2C25">
              <w:rPr>
                <w:b/>
                <w:bCs/>
                <w:lang w:val="es-AR"/>
              </w:rPr>
              <w:t>payload</w:t>
            </w:r>
            <w:proofErr w:type="spellEnd"/>
            <w:r w:rsidRPr="004E2C25">
              <w:rPr>
                <w:b/>
                <w:bCs/>
                <w:lang w:val="es-AR"/>
              </w:rPr>
              <w:t xml:space="preserve"> de asignación masiva</w:t>
            </w:r>
          </w:p>
        </w:tc>
      </w:tr>
      <w:tr w:rsidR="00290F82" w:rsidRPr="004E2C25" w14:paraId="01EE6BAC" w14:textId="77777777">
        <w:tc>
          <w:tcPr>
            <w:tcW w:w="3543" w:type="dxa"/>
          </w:tcPr>
          <w:p w14:paraId="31662806" w14:textId="77777777" w:rsidR="00290F82" w:rsidRDefault="00000000">
            <w:pPr>
              <w:pStyle w:val="Compact"/>
            </w:pPr>
            <w:r>
              <w:t>API4: Unrestricted Resource Consumption</w:t>
            </w:r>
          </w:p>
        </w:tc>
        <w:tc>
          <w:tcPr>
            <w:tcW w:w="4376" w:type="dxa"/>
          </w:tcPr>
          <w:p w14:paraId="371A2AF3" w14:textId="488DFD2D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Rate </w:t>
            </w:r>
            <w:proofErr w:type="spellStart"/>
            <w:r w:rsidRPr="004E2C25">
              <w:rPr>
                <w:lang w:val="es-AR"/>
              </w:rPr>
              <w:t>limiting</w:t>
            </w:r>
            <w:proofErr w:type="spellEnd"/>
            <w:r w:rsidRPr="004E2C25">
              <w:rPr>
                <w:lang w:val="es-AR"/>
              </w:rPr>
              <w:t xml:space="preserve"> en </w:t>
            </w:r>
            <w:proofErr w:type="spellStart"/>
            <w:r w:rsidRPr="004E2C25">
              <w:rPr>
                <w:lang w:val="es-AR"/>
              </w:rPr>
              <w:t>endpoints</w:t>
            </w:r>
            <w:proofErr w:type="spellEnd"/>
            <w:r w:rsidRPr="004E2C25">
              <w:rPr>
                <w:lang w:val="es-AR"/>
              </w:rPr>
              <w:t xml:space="preserve"> sensibles, límites de tamaño en </w:t>
            </w:r>
            <w:proofErr w:type="spellStart"/>
            <w:r w:rsidRPr="004E2C25">
              <w:rPr>
                <w:lang w:val="es-AR"/>
              </w:rPr>
              <w:t>uploads</w:t>
            </w:r>
            <w:proofErr w:type="spellEnd"/>
            <w:r w:rsidRPr="004E2C25">
              <w:rPr>
                <w:lang w:val="es-AR"/>
              </w:rPr>
              <w:t>, cuotas por usuario en creación de recursos</w:t>
            </w:r>
          </w:p>
        </w:tc>
      </w:tr>
      <w:tr w:rsidR="00290F82" w:rsidRPr="004E2C25" w14:paraId="1F1CC99D" w14:textId="77777777">
        <w:tc>
          <w:tcPr>
            <w:tcW w:w="3543" w:type="dxa"/>
          </w:tcPr>
          <w:p w14:paraId="32A54C39" w14:textId="77777777" w:rsidR="00290F82" w:rsidRDefault="00000000">
            <w:pPr>
              <w:pStyle w:val="Compact"/>
            </w:pPr>
            <w:r>
              <w:t>API5: Broken Function Level Authorization</w:t>
            </w:r>
          </w:p>
        </w:tc>
        <w:tc>
          <w:tcPr>
            <w:tcW w:w="4376" w:type="dxa"/>
          </w:tcPr>
          <w:p w14:paraId="0A69FD08" w14:textId="673229AD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Roles aplicados explícitamente en cada </w:t>
            </w:r>
            <w:proofErr w:type="spellStart"/>
            <w:r w:rsidRPr="004E2C25">
              <w:rPr>
                <w:lang w:val="es-AR"/>
              </w:rPr>
              <w:t>endpoint</w:t>
            </w:r>
            <w:proofErr w:type="spellEnd"/>
            <w:r w:rsidRPr="004E2C25">
              <w:rPr>
                <w:lang w:val="es-AR"/>
              </w:rPr>
              <w:t xml:space="preserve"> administrativo</w:t>
            </w:r>
          </w:p>
        </w:tc>
      </w:tr>
      <w:tr w:rsidR="00290F82" w:rsidRPr="004E2C25" w14:paraId="7B93B8E6" w14:textId="77777777">
        <w:tc>
          <w:tcPr>
            <w:tcW w:w="3543" w:type="dxa"/>
          </w:tcPr>
          <w:p w14:paraId="2E6F5E3C" w14:textId="77777777" w:rsidR="00290F82" w:rsidRDefault="00000000">
            <w:pPr>
              <w:pStyle w:val="Compact"/>
            </w:pPr>
            <w:r>
              <w:t>API6: Unrestricted Access to Sensitive Business Flows</w:t>
            </w:r>
          </w:p>
        </w:tc>
        <w:tc>
          <w:tcPr>
            <w:tcW w:w="4376" w:type="dxa"/>
          </w:tcPr>
          <w:p w14:paraId="017EE13E" w14:textId="64AC1288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>Validación de estado en máquinas de estado críticas; resistencia ante concurrencia verificada</w:t>
            </w:r>
          </w:p>
        </w:tc>
      </w:tr>
      <w:tr w:rsidR="00290F82" w:rsidRPr="004E2C25" w14:paraId="7089C914" w14:textId="77777777">
        <w:tc>
          <w:tcPr>
            <w:tcW w:w="3543" w:type="dxa"/>
          </w:tcPr>
          <w:p w14:paraId="6D29444B" w14:textId="77777777" w:rsidR="00290F82" w:rsidRDefault="00000000">
            <w:pPr>
              <w:pStyle w:val="Compact"/>
            </w:pPr>
            <w:r>
              <w:t xml:space="preserve">API7: </w:t>
            </w:r>
            <w:proofErr w:type="gramStart"/>
            <w:r>
              <w:t>Server Side</w:t>
            </w:r>
            <w:proofErr w:type="gramEnd"/>
            <w:r>
              <w:t xml:space="preserve"> Request Forgery</w:t>
            </w:r>
          </w:p>
        </w:tc>
        <w:tc>
          <w:tcPr>
            <w:tcW w:w="4376" w:type="dxa"/>
          </w:tcPr>
          <w:p w14:paraId="632DD679" w14:textId="69C1775D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Validación de </w:t>
            </w:r>
            <w:proofErr w:type="spellStart"/>
            <w:r w:rsidRPr="004E2C25">
              <w:rPr>
                <w:lang w:val="es-AR"/>
              </w:rPr>
              <w:t>URLs</w:t>
            </w:r>
            <w:proofErr w:type="spellEnd"/>
            <w:r w:rsidRPr="004E2C25">
              <w:rPr>
                <w:lang w:val="es-AR"/>
              </w:rPr>
              <w:t xml:space="preserve"> de redirección</w:t>
            </w:r>
          </w:p>
        </w:tc>
      </w:tr>
      <w:tr w:rsidR="00290F82" w:rsidRPr="004E2C25" w14:paraId="75FEE5C3" w14:textId="77777777">
        <w:tc>
          <w:tcPr>
            <w:tcW w:w="3543" w:type="dxa"/>
          </w:tcPr>
          <w:p w14:paraId="70F3FE65" w14:textId="77777777" w:rsidR="00290F82" w:rsidRDefault="00000000">
            <w:pPr>
              <w:pStyle w:val="Compact"/>
            </w:pPr>
            <w:r>
              <w:t>API8: Security Misconfiguration</w:t>
            </w:r>
          </w:p>
        </w:tc>
        <w:tc>
          <w:tcPr>
            <w:tcW w:w="4376" w:type="dxa"/>
          </w:tcPr>
          <w:p w14:paraId="5B736BE4" w14:textId="17BE9A09" w:rsidR="00290F82" w:rsidRPr="004E2C25" w:rsidRDefault="00000000">
            <w:pPr>
              <w:pStyle w:val="Compact"/>
              <w:rPr>
                <w:lang w:val="es-AR"/>
              </w:rPr>
            </w:pPr>
            <w:proofErr w:type="spellStart"/>
            <w:r w:rsidRPr="004E2C25">
              <w:rPr>
                <w:lang w:val="es-AR"/>
              </w:rPr>
              <w:t>Headers</w:t>
            </w:r>
            <w:proofErr w:type="spellEnd"/>
            <w:r w:rsidRPr="004E2C25">
              <w:rPr>
                <w:lang w:val="es-AR"/>
              </w:rPr>
              <w:t xml:space="preserve"> HTTP completos validados con ZAP </w:t>
            </w:r>
            <w:proofErr w:type="spellStart"/>
            <w:r w:rsidRPr="004E2C25">
              <w:rPr>
                <w:lang w:val="es-AR"/>
              </w:rPr>
              <w:t>baseline</w:t>
            </w:r>
            <w:proofErr w:type="spellEnd"/>
            <w:r w:rsidRPr="004E2C25">
              <w:rPr>
                <w:lang w:val="es-AR"/>
              </w:rPr>
              <w:t xml:space="preserve"> </w:t>
            </w:r>
            <w:proofErr w:type="spellStart"/>
            <w:r w:rsidRPr="004E2C25">
              <w:rPr>
                <w:lang w:val="es-AR"/>
              </w:rPr>
              <w:t>scan</w:t>
            </w:r>
            <w:proofErr w:type="spellEnd"/>
            <w:r w:rsidRPr="004E2C25">
              <w:rPr>
                <w:lang w:val="es-AR"/>
              </w:rPr>
              <w:t xml:space="preserve">, configuración Kestrel </w:t>
            </w:r>
            <w:r w:rsidRPr="004E2C25">
              <w:rPr>
                <w:lang w:val="es-AR"/>
              </w:rPr>
              <w:lastRenderedPageBreak/>
              <w:t xml:space="preserve">endurecida, CORS restrictivo, validación de inputs en </w:t>
            </w:r>
            <w:proofErr w:type="spellStart"/>
            <w:r w:rsidRPr="004E2C25">
              <w:rPr>
                <w:lang w:val="es-AR"/>
              </w:rPr>
              <w:t>headers</w:t>
            </w:r>
            <w:proofErr w:type="spellEnd"/>
          </w:p>
        </w:tc>
      </w:tr>
      <w:tr w:rsidR="00290F82" w:rsidRPr="004E2C25" w14:paraId="4C54CB5C" w14:textId="77777777">
        <w:tc>
          <w:tcPr>
            <w:tcW w:w="3543" w:type="dxa"/>
          </w:tcPr>
          <w:p w14:paraId="4EC1652C" w14:textId="77777777" w:rsidR="00290F82" w:rsidRDefault="00000000">
            <w:pPr>
              <w:pStyle w:val="Compact"/>
            </w:pPr>
            <w:r>
              <w:lastRenderedPageBreak/>
              <w:t>API9: Improper Inventory Management</w:t>
            </w:r>
          </w:p>
        </w:tc>
        <w:tc>
          <w:tcPr>
            <w:tcW w:w="4376" w:type="dxa"/>
          </w:tcPr>
          <w:p w14:paraId="6C532239" w14:textId="19A5A920" w:rsidR="00290F82" w:rsidRPr="004E2C25" w:rsidRDefault="00000000">
            <w:pPr>
              <w:pStyle w:val="Compact"/>
              <w:rPr>
                <w:lang w:val="es-AR"/>
              </w:rPr>
            </w:pPr>
            <w:proofErr w:type="spellStart"/>
            <w:r w:rsidRPr="004E2C25">
              <w:rPr>
                <w:lang w:val="es-AR"/>
              </w:rPr>
              <w:t>Endpoints</w:t>
            </w:r>
            <w:proofErr w:type="spellEnd"/>
            <w:r w:rsidRPr="004E2C25">
              <w:rPr>
                <w:lang w:val="es-AR"/>
              </w:rPr>
              <w:t xml:space="preserve"> y entidades no utilizadas eliminados</w:t>
            </w:r>
          </w:p>
        </w:tc>
      </w:tr>
      <w:tr w:rsidR="00290F82" w:rsidRPr="004E2C25" w14:paraId="369CBAF1" w14:textId="77777777">
        <w:tc>
          <w:tcPr>
            <w:tcW w:w="3543" w:type="dxa"/>
          </w:tcPr>
          <w:p w14:paraId="6C0A5C90" w14:textId="77777777" w:rsidR="00290F82" w:rsidRDefault="00000000">
            <w:pPr>
              <w:pStyle w:val="Compact"/>
            </w:pPr>
            <w:r>
              <w:t>API10: Unsafe Consumption of APIs</w:t>
            </w:r>
          </w:p>
        </w:tc>
        <w:tc>
          <w:tcPr>
            <w:tcW w:w="4376" w:type="dxa"/>
          </w:tcPr>
          <w:p w14:paraId="648DFFD7" w14:textId="12449DCD" w:rsidR="00290F82" w:rsidRPr="004E2C25" w:rsidRDefault="00000000">
            <w:pPr>
              <w:pStyle w:val="Compact"/>
              <w:rPr>
                <w:lang w:val="es-AR"/>
              </w:rPr>
            </w:pPr>
            <w:r w:rsidRPr="004E2C25">
              <w:rPr>
                <w:lang w:val="es-AR"/>
              </w:rPr>
              <w:t xml:space="preserve">Validación estricta de tokens externos (Microsoft Entra ID): firma, </w:t>
            </w:r>
            <w:proofErr w:type="spellStart"/>
            <w:r w:rsidRPr="004E2C25">
              <w:rPr>
                <w:lang w:val="es-AR"/>
              </w:rPr>
              <w:t>issuer</w:t>
            </w:r>
            <w:proofErr w:type="spellEnd"/>
            <w:r w:rsidRPr="004E2C25">
              <w:rPr>
                <w:lang w:val="es-AR"/>
              </w:rPr>
              <w:t xml:space="preserve">, </w:t>
            </w:r>
            <w:proofErr w:type="spellStart"/>
            <w:r w:rsidRPr="004E2C25">
              <w:rPr>
                <w:lang w:val="es-AR"/>
              </w:rPr>
              <w:t>audience</w:t>
            </w:r>
            <w:proofErr w:type="spellEnd"/>
            <w:r w:rsidRPr="004E2C25">
              <w:rPr>
                <w:lang w:val="es-AR"/>
              </w:rPr>
              <w:t>, expiración</w:t>
            </w:r>
          </w:p>
        </w:tc>
      </w:tr>
    </w:tbl>
    <w:p w14:paraId="35BC6F3E" w14:textId="77777777" w:rsidR="00290F82" w:rsidRDefault="00000000">
      <w:r>
        <w:pict w14:anchorId="2195FD8D">
          <v:rect id="_x0000_i1032" style="width:0;height:1.5pt" o:hralign="center" o:hrstd="t" o:hr="t"/>
        </w:pict>
      </w:r>
    </w:p>
    <w:p w14:paraId="50C058F4" w14:textId="70D66975" w:rsidR="00290F82" w:rsidRPr="004E2C25" w:rsidRDefault="002D36A8">
      <w:pPr>
        <w:pStyle w:val="Ttulo2"/>
        <w:rPr>
          <w:lang w:val="es-AR"/>
        </w:rPr>
      </w:pPr>
      <w:bookmarkStart w:id="18" w:name="conclusión"/>
      <w:bookmarkEnd w:id="17"/>
      <w:r>
        <w:rPr>
          <w:lang w:val="es-AR"/>
        </w:rPr>
        <w:t>6</w:t>
      </w:r>
      <w:r w:rsidR="00000000" w:rsidRPr="004E2C25">
        <w:rPr>
          <w:lang w:val="es-AR"/>
        </w:rPr>
        <w:t>. Conclusión</w:t>
      </w:r>
    </w:p>
    <w:p w14:paraId="7E215729" w14:textId="7BB65F75" w:rsidR="00290F82" w:rsidRPr="004E2C25" w:rsidRDefault="00000000">
      <w:pPr>
        <w:pStyle w:val="FirstParagraph"/>
        <w:rPr>
          <w:lang w:val="es-AR"/>
        </w:rPr>
      </w:pPr>
      <w:r w:rsidRPr="004E2C25">
        <w:rPr>
          <w:lang w:val="es-AR"/>
        </w:rPr>
        <w:t xml:space="preserve">El sistema </w:t>
      </w:r>
      <w:r w:rsidR="008D095F">
        <w:rPr>
          <w:lang w:val="es-AR"/>
        </w:rPr>
        <w:t>SIPRECOM</w:t>
      </w:r>
      <w:r w:rsidRPr="004E2C25">
        <w:rPr>
          <w:lang w:val="es-AR"/>
        </w:rPr>
        <w:t xml:space="preserve"> presenta una </w:t>
      </w:r>
      <w:r w:rsidRPr="004E2C25">
        <w:rPr>
          <w:b/>
          <w:bCs/>
          <w:lang w:val="es-AR"/>
        </w:rPr>
        <w:t>arquitectura sólida y un nivel de madurez de seguridad adecuado</w:t>
      </w:r>
      <w:r w:rsidRPr="004E2C25">
        <w:rPr>
          <w:lang w:val="es-AR"/>
        </w:rPr>
        <w:t xml:space="preserve">. La auditoría interna combinó análisis estático, </w:t>
      </w:r>
      <w:proofErr w:type="spellStart"/>
      <w:r w:rsidRPr="004E2C25">
        <w:rPr>
          <w:lang w:val="es-AR"/>
        </w:rPr>
        <w:t>fuzzing</w:t>
      </w:r>
      <w:proofErr w:type="spellEnd"/>
      <w:r w:rsidRPr="004E2C25">
        <w:rPr>
          <w:lang w:val="es-AR"/>
        </w:rPr>
        <w:t xml:space="preserve"> automatizado, escaneo pasivo de superficie HTTP y pruebas dirigidas, y permitió aplicar mejoras de </w:t>
      </w:r>
      <w:proofErr w:type="spellStart"/>
      <w:r w:rsidRPr="004E2C25">
        <w:rPr>
          <w:lang w:val="es-AR"/>
        </w:rPr>
        <w:t>hardening</w:t>
      </w:r>
      <w:proofErr w:type="spellEnd"/>
      <w:r w:rsidRPr="004E2C25">
        <w:rPr>
          <w:lang w:val="es-AR"/>
        </w:rPr>
        <w:t xml:space="preserve"> alineadas con OWASP API Security Top 10. Los componentes críticos del flujo de negocio (autenticación, autorización por proyecto, máquinas de estado, integridad transaccional) fueron validados a nivel de código y mediante pruebas </w:t>
      </w:r>
      <w:proofErr w:type="spellStart"/>
      <w:r w:rsidRPr="004E2C25">
        <w:rPr>
          <w:lang w:val="es-AR"/>
        </w:rPr>
        <w:t>runtime</w:t>
      </w:r>
      <w:proofErr w:type="spellEnd"/>
      <w:r w:rsidRPr="004E2C25">
        <w:rPr>
          <w:lang w:val="es-AR"/>
        </w:rPr>
        <w:t>, y se consideran implementados correctamente.</w:t>
      </w:r>
    </w:p>
    <w:p w14:paraId="6019CDE2" w14:textId="77777777" w:rsidR="00290F82" w:rsidRPr="004E2C25" w:rsidRDefault="00000000">
      <w:pPr>
        <w:pStyle w:val="Textoindependiente"/>
        <w:rPr>
          <w:lang w:val="es-AR"/>
        </w:rPr>
      </w:pPr>
      <w:r w:rsidRPr="004E2C25">
        <w:rPr>
          <w:lang w:val="es-AR"/>
        </w:rPr>
        <w:t xml:space="preserve">El escaneo pasivo final (OWASP ZAP </w:t>
      </w:r>
      <w:proofErr w:type="spellStart"/>
      <w:r w:rsidRPr="004E2C25">
        <w:rPr>
          <w:lang w:val="es-AR"/>
        </w:rPr>
        <w:t>baseline</w:t>
      </w:r>
      <w:proofErr w:type="spellEnd"/>
      <w:r w:rsidRPr="004E2C25">
        <w:rPr>
          <w:lang w:val="es-AR"/>
        </w:rPr>
        <w:t xml:space="preserve">) no reportó hallazgos de severidad </w:t>
      </w:r>
      <w:r w:rsidRPr="004E2C25">
        <w:rPr>
          <w:b/>
          <w:bCs/>
          <w:lang w:val="es-AR"/>
        </w:rPr>
        <w:t>media o superior</w:t>
      </w:r>
      <w:r w:rsidRPr="004E2C25">
        <w:rPr>
          <w:lang w:val="es-AR"/>
        </w:rPr>
        <w:t xml:space="preserve">. Los hallazgos restantes son de severidad </w:t>
      </w:r>
      <w:r w:rsidRPr="004E2C25">
        <w:rPr>
          <w:b/>
          <w:bCs/>
          <w:lang w:val="es-AR"/>
        </w:rPr>
        <w:t>informativa o baja</w:t>
      </w:r>
      <w:r w:rsidRPr="004E2C25">
        <w:rPr>
          <w:lang w:val="es-AR"/>
        </w:rPr>
        <w:t>, y constituyen oportunidades de mejora continua, no condiciones bloqueantes.</w:t>
      </w:r>
    </w:p>
    <w:p w14:paraId="58FC3908" w14:textId="24C2F081" w:rsidR="00290F82" w:rsidRPr="004E2C25" w:rsidRDefault="00000000">
      <w:pPr>
        <w:pStyle w:val="Textoindependiente"/>
        <w:rPr>
          <w:lang w:val="es-AR"/>
        </w:rPr>
      </w:pPr>
      <w:r w:rsidRPr="004E2C25">
        <w:rPr>
          <w:lang w:val="es-AR"/>
        </w:rPr>
        <w:t xml:space="preserve">El equipo técnico de </w:t>
      </w:r>
      <w:r w:rsidR="008D095F">
        <w:rPr>
          <w:lang w:val="es-AR"/>
        </w:rPr>
        <w:t>SIPRECOM</w:t>
      </w:r>
      <w:r w:rsidRPr="004E2C25">
        <w:rPr>
          <w:lang w:val="es-AR"/>
        </w:rPr>
        <w:t xml:space="preserve"> queda disponible para coordinar el alcance, los accesos y la documentación necesaria.</w:t>
      </w:r>
    </w:p>
    <w:p w14:paraId="5F24D141" w14:textId="77777777" w:rsidR="00290F82" w:rsidRDefault="00000000">
      <w:r>
        <w:pict w14:anchorId="5E6CD489">
          <v:rect id="_x0000_i1034" style="width:0;height:1.5pt" o:hralign="center" o:hrstd="t" o:hr="t"/>
        </w:pict>
      </w:r>
    </w:p>
    <w:p w14:paraId="227C934A" w14:textId="10254807" w:rsidR="00290F82" w:rsidRPr="004E2C25" w:rsidRDefault="00000000">
      <w:pPr>
        <w:pStyle w:val="FirstParagraph"/>
        <w:rPr>
          <w:lang w:val="es-AR"/>
        </w:rPr>
      </w:pPr>
      <w:r w:rsidRPr="004E2C25">
        <w:rPr>
          <w:i/>
          <w:iCs/>
          <w:lang w:val="es-AR"/>
        </w:rPr>
        <w:t xml:space="preserve">Documento preparado por el equipo técnico de </w:t>
      </w:r>
      <w:r w:rsidR="008D095F">
        <w:rPr>
          <w:i/>
          <w:iCs/>
          <w:lang w:val="es-AR"/>
        </w:rPr>
        <w:t>SIPRECOM</w:t>
      </w:r>
      <w:r w:rsidRPr="004E2C25">
        <w:rPr>
          <w:i/>
          <w:iCs/>
          <w:lang w:val="es-AR"/>
        </w:rPr>
        <w:t xml:space="preserve"> como evidencia del proceso de </w:t>
      </w:r>
      <w:proofErr w:type="spellStart"/>
      <w:r w:rsidRPr="004E2C25">
        <w:rPr>
          <w:i/>
          <w:iCs/>
          <w:lang w:val="es-AR"/>
        </w:rPr>
        <w:t>hardening</w:t>
      </w:r>
      <w:proofErr w:type="spellEnd"/>
      <w:r w:rsidRPr="004E2C25">
        <w:rPr>
          <w:i/>
          <w:iCs/>
          <w:lang w:val="es-AR"/>
        </w:rPr>
        <w:t xml:space="preserve">. Para consultas técnicas sobre cualquier mejora </w:t>
      </w:r>
      <w:proofErr w:type="gramStart"/>
      <w:r w:rsidRPr="004E2C25">
        <w:rPr>
          <w:i/>
          <w:iCs/>
          <w:lang w:val="es-AR"/>
        </w:rPr>
        <w:t>aplicad</w:t>
      </w:r>
      <w:r w:rsidR="002D36A8">
        <w:rPr>
          <w:i/>
          <w:iCs/>
          <w:lang w:val="es-AR"/>
        </w:rPr>
        <w:t xml:space="preserve">a </w:t>
      </w:r>
      <w:r w:rsidRPr="004E2C25">
        <w:rPr>
          <w:i/>
          <w:iCs/>
          <w:lang w:val="es-AR"/>
        </w:rPr>
        <w:t xml:space="preserve"> contactar</w:t>
      </w:r>
      <w:proofErr w:type="gramEnd"/>
      <w:r w:rsidRPr="004E2C25">
        <w:rPr>
          <w:i/>
          <w:iCs/>
          <w:lang w:val="es-AR"/>
        </w:rPr>
        <w:t xml:space="preserve"> al equipo de desarrollo.</w:t>
      </w:r>
      <w:bookmarkEnd w:id="0"/>
      <w:bookmarkEnd w:id="18"/>
    </w:p>
    <w:sectPr w:rsidR="00290F82" w:rsidRPr="004E2C2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2EEE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38CA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A4868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BF9E8A3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8"/>
    <w:multiLevelType w:val="multilevel"/>
    <w:tmpl w:val="A0CC492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" w16cid:durableId="608901144">
    <w:abstractNumId w:val="0"/>
  </w:num>
  <w:num w:numId="2" w16cid:durableId="1181699123">
    <w:abstractNumId w:val="1"/>
  </w:num>
  <w:num w:numId="3" w16cid:durableId="993990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165291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5" w16cid:durableId="1614167223">
    <w:abstractNumId w:val="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82"/>
    <w:rsid w:val="00290F82"/>
    <w:rsid w:val="002D36A8"/>
    <w:rsid w:val="0037382A"/>
    <w:rsid w:val="004E2C25"/>
    <w:rsid w:val="008D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08C5D"/>
  <w15:docId w15:val="{48294B31-FE8A-4152-88E6-0CADFC6C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aproxy.org" TargetMode="External"/><Relationship Id="rId5" Type="http://schemas.openxmlformats.org/officeDocument/2006/relationships/hyperlink" Target="https://schemathesis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2154</Words>
  <Characters>11849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MARCOS GIMENEZ</dc:creator>
  <cp:keywords/>
  <cp:lastModifiedBy>MARCOS GIMENEZ</cp:lastModifiedBy>
  <cp:revision>4</cp:revision>
  <dcterms:created xsi:type="dcterms:W3CDTF">2026-05-14T15:14:00Z</dcterms:created>
  <dcterms:modified xsi:type="dcterms:W3CDTF">2026-05-14T15:16:00Z</dcterms:modified>
</cp:coreProperties>
</file>