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DESCRIPTOR DE CARGO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Creadora de Contenido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Gloriana López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Departamento de Marketing — Mangone Law Firm, LLC</w:t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Descripción del Cargo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La Creadora de Contenido es responsable de producir contenido audiovisual para las redes sociales de la firma, alineado con la identidad de marca, los objetivos de marketing y la estrategia de crecimiento digital. Su función principal es aumentar la visibilidad de la firma, fortalecer la conexión emocional con la audiencia y apoyar los objetivos de posicionamiento y engagement mediante contenido creativo, auténtico y de alta calidad.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Este rol requiere una combinación de habilidades creativas, pensamiento estratégico, entendimiento de tendencias digitales y capacidad de ejecución consistente bajo lineamientos claros de marca. Gloriana es la cara visible del contenido en video de la firma: se encarga de la grabación de todas las piezas en cámara y de traducir los conceptos definidos por el equipo en contenido ejecutable.</w:t>
      </w:r>
    </w:p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Responsabilidades Principales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Producción de Contenido Audiovisual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Grabar y producir contenido audiovisual original para redes sociales, incluyendo videos cortos, reels, stories y piezas adaptadas a cada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Asegurar que todo el contenido grabado cumpla con los estándares de calidad visual, narrativa y técnica definidos por la firma.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Gestionar grabaciones internas y externas, coordinando tiempos, recursos y materiales necesarios para la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Entregar el material grabado a Sara Castaño para su edición y postproducción en los tiempos establecidos por el calendario editorial.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Creación y Desarrollo de Guiones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Desarrollar guiones propios o ejecutar guiones entregados por el departamento de Marketing, asegurando que sean persuasivos y alineados con los mensajes clave, valores y objetivos estratégicos de la firma.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Adaptar el storytelling a distintos formatos y públicos, manteniendo coherencia con la identidad de marca.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Revisar y ajustar guiones según el feedback del equipo de marketing antes de su grabación.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Gestión de Ideas del Brainstorming Semanal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Participar activamente en la reunión formal de brainstorming semanal del departamento de marketing.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Documentar todas las ideas de contenido definidas durante la sesión, registrando conceptos, formatos, referencias y lineamientos de ejecución.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Organizar y priorizar las ideas resultantes en función del calendario editorial y los objetivos estratégicos de la firma.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Ejecutar las ideas aprobadas en el brainstorming como piezas de contenido concretas, garantizando fidelidad al concepto original y alineación con la voz de marca.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Generación de Contenido Viral y Tendencias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Investigar tendencias actuales en redes sociales y proponer ideas de contenido que incrementen el alcance y engagement de la marca.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Traducir tendencias digitales en contenido relevante, alineado con la voz institucional de la firma.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Colaborar con el equipo de marketing y la Community Manager para calendarizar y priorizar contenido de alto impacto.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Colaboración y Cumplimiento de Marca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Trabajar de forma coordinada con Alejandra Andrade (Community Manager), Sara Castaño (Editora) y el equipo de marketing.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Garantizar consistencia creativa, visual y de tono en todo el contenido producido.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Cumplir con los calendarios de producción y fechas de entrega establecidas, asegurando que Sara cuente con el material con suficiente anticipación.</w:t>
      </w:r>
    </w:p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Competencias Clave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Storytelling y narrativa visual en cámara.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Dominio de formatos digitales por plataforma (Instagram, TikTok, YouTube, Facebook).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Adaptabilidad a tendencias y capacidad de ejecución rápida.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Consistencia creativa y disciplina de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Gestión del tiempo y organización para cumplir volúmenes de entrega semanales.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Comunicación efectiva con el equipo creativo y de marketing.</w:t>
      </w:r>
    </w:p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KPIs del Cargo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Videos informativos duración media (20–40 seg)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videos por semana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Videos TikTok de duración corta (máx. 15 seg)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videos por semana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Videos largos para YouTube (+3 min)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videos por semana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Historias orgánicas adaptadas a eventos de la semana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 3 y 10 historias por semana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Aprobación de guiones en primera revisión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90% de guiones aprobados sin correcciones mayores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Ideas de contenido viral propuestas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Mínimo 8 ideas mensuales alineadas con tendencias y objetivos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Disclaimer: las funciones y KPIs descritos en este documento podrán variar de acuerdo a criterios de necesidad o actualización. En cualquier caso, la persona titular del cargo será notificada con anticipación.</w:t>
      </w:r>
    </w:p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Cadena de Reporte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Gloriana López es parte del Departamento de Marketing de Mangone Law Firm, LLC.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Reporta directamente a: Alejandra Andrade (Community Manager) y Sebastián Quijada.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 coordina con todo el equipo de marketing, con énfasis en Sara Castaño para la entrega de material grabado y en Alejandra Andrade para la alineación editorial y de ideación.</w:t>
      </w:r>
    </w:p>
    <w:p>
      <w:pPr>
        <w:spacing w:after="120"/>
      </w:pPr>
      <w:r>
        <w:t xml:space="preserve"/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Mangone Law Firm, LLC — Departamento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2026-05-10T16:23:39.777Z</dcterms:created>
  <dcterms:modified xsi:type="dcterms:W3CDTF">2026-05-10T16:23:39.801Z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