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FC2C" w14:textId="77777777" w:rsidR="00936CC7" w:rsidRDefault="00936CC7" w:rsidP="00EF2E4F">
      <w:pPr>
        <w:rPr>
          <w:b/>
          <w:bCs/>
          <w:sz w:val="44"/>
          <w:szCs w:val="44"/>
          <w:highlight w:val="green"/>
        </w:rPr>
      </w:pPr>
    </w:p>
    <w:p w14:paraId="6CB1845C" w14:textId="7DDEDFFE" w:rsidR="00936CC7" w:rsidRPr="00936CC7" w:rsidRDefault="00936CC7" w:rsidP="00EF2E4F">
      <w:pPr>
        <w:rPr>
          <w:b/>
          <w:bCs/>
          <w:sz w:val="44"/>
          <w:szCs w:val="44"/>
        </w:rPr>
      </w:pPr>
      <w:r w:rsidRPr="00936CC7">
        <w:rPr>
          <w:b/>
          <w:bCs/>
          <w:sz w:val="44"/>
          <w:szCs w:val="44"/>
          <w:highlight w:val="green"/>
        </w:rPr>
        <w:t xml:space="preserve">Información para la portada de la </w:t>
      </w:r>
      <w:proofErr w:type="spellStart"/>
      <w:r w:rsidRPr="00936CC7">
        <w:rPr>
          <w:b/>
          <w:bCs/>
          <w:sz w:val="44"/>
          <w:szCs w:val="44"/>
          <w:highlight w:val="green"/>
        </w:rPr>
        <w:t>newsletter</w:t>
      </w:r>
      <w:proofErr w:type="spellEnd"/>
    </w:p>
    <w:p w14:paraId="3EFB72B1" w14:textId="67117C8F" w:rsidR="00EF2E4F" w:rsidRPr="00EF2E4F" w:rsidRDefault="00EF2E4F" w:rsidP="00EF2E4F">
      <w:pPr>
        <w:rPr>
          <w:b/>
          <w:bCs/>
        </w:rPr>
      </w:pPr>
      <w:r w:rsidRPr="00EF2E4F">
        <w:rPr>
          <w:b/>
          <w:bCs/>
        </w:rPr>
        <w:t>Banner en portada</w:t>
      </w:r>
      <w:r w:rsidR="00936CC7">
        <w:rPr>
          <w:b/>
          <w:bCs/>
        </w:rPr>
        <w:t>:</w:t>
      </w:r>
    </w:p>
    <w:p w14:paraId="4F6BB8D5" w14:textId="77777777" w:rsidR="00EF2E4F" w:rsidRPr="00EF2E4F" w:rsidRDefault="00EF2E4F" w:rsidP="00EF2E4F">
      <w:r w:rsidRPr="00EF2E4F">
        <w:rPr>
          <w:b/>
          <w:bCs/>
        </w:rPr>
        <w:t xml:space="preserve">Una oportunidad para la familia </w:t>
      </w:r>
      <w:proofErr w:type="spellStart"/>
      <w:r w:rsidRPr="00EF2E4F">
        <w:rPr>
          <w:b/>
          <w:bCs/>
        </w:rPr>
        <w:t>Activum</w:t>
      </w:r>
      <w:proofErr w:type="spellEnd"/>
    </w:p>
    <w:p w14:paraId="729E969F" w14:textId="77777777" w:rsidR="00EF2E4F" w:rsidRPr="00EF2E4F" w:rsidRDefault="00EF2E4F" w:rsidP="00EF2E4F">
      <w:r w:rsidRPr="00EF2E4F">
        <w:rPr>
          <w:i/>
          <w:iCs/>
        </w:rPr>
        <w:t>Si buscas vivienda en la Costa Blanca o conoces a alguien que pueda estar interesado, descubre La Nucía One, una de las promociones que comercializamos actualmente.</w:t>
      </w:r>
    </w:p>
    <w:p w14:paraId="49054A65" w14:textId="77777777" w:rsidR="00EF2E4F" w:rsidRPr="00EF2E4F" w:rsidRDefault="00EF2E4F" w:rsidP="00EF2E4F">
      <w:r w:rsidRPr="00EF2E4F">
        <w:rPr>
          <w:b/>
          <w:bCs/>
        </w:rPr>
        <w:t>Botón:</w:t>
      </w:r>
      <w:r w:rsidRPr="00EF2E4F">
        <w:t xml:space="preserve"> Más información</w:t>
      </w:r>
    </w:p>
    <w:p w14:paraId="3F7026A9" w14:textId="707D6BA9" w:rsidR="00431F58" w:rsidRPr="00936CC7" w:rsidRDefault="00936CC7">
      <w:pPr>
        <w:rPr>
          <w:sz w:val="52"/>
          <w:szCs w:val="52"/>
        </w:rPr>
      </w:pPr>
      <w:r w:rsidRPr="00936CC7">
        <w:rPr>
          <w:sz w:val="52"/>
          <w:szCs w:val="52"/>
          <w:highlight w:val="green"/>
        </w:rPr>
        <w:t>Información para el interior</w:t>
      </w:r>
    </w:p>
    <w:p w14:paraId="7D388D7E" w14:textId="77777777" w:rsidR="00936CC7" w:rsidRPr="00936CC7" w:rsidRDefault="00936CC7" w:rsidP="00936CC7">
      <w:pPr>
        <w:rPr>
          <w:b/>
          <w:bCs/>
        </w:rPr>
      </w:pPr>
      <w:r w:rsidRPr="00936CC7">
        <w:rPr>
          <w:b/>
          <w:bCs/>
        </w:rPr>
        <w:t>La Nucía One: una nueva oportunidad residencial en la Costa Blanca</w:t>
      </w:r>
    </w:p>
    <w:p w14:paraId="7D9905B2" w14:textId="77777777" w:rsidR="00936CC7" w:rsidRPr="00936CC7" w:rsidRDefault="00936CC7" w:rsidP="00936CC7">
      <w:r w:rsidRPr="00936CC7">
        <w:t xml:space="preserve">En </w:t>
      </w:r>
      <w:proofErr w:type="spellStart"/>
      <w:r w:rsidRPr="00936CC7">
        <w:t>Activum</w:t>
      </w:r>
      <w:proofErr w:type="spellEnd"/>
      <w:r w:rsidRPr="00936CC7">
        <w:t xml:space="preserve"> tenemos la oportunidad de participar cada día en proyectos residenciales que contribuyen a transformar ciudades, generar nuevos hogares y responder a las necesidades de quienes buscan un lugar donde vivir o invertir. Por eso, queremos aprovechar este espacio para acercaros uno de los proyectos que actualmente estamos comercializando y que acaba de iniciar su recorrido en el mercado: La Nucía One.</w:t>
      </w:r>
    </w:p>
    <w:p w14:paraId="727C7639" w14:textId="77777777" w:rsidR="00936CC7" w:rsidRPr="00936CC7" w:rsidRDefault="00936CC7" w:rsidP="00936CC7">
      <w:r w:rsidRPr="00936CC7">
        <w:t>Ubicada en La Nucía (Alicante), en pleno corazón de la Costa Blanca, la promoción se encuentra en uno de los enclaves residenciales con mayor proyección de la provincia. Su ubicación permite disfrutar de un entorno tranquilo y rodeado de naturaleza sin renunciar a la proximidad de algunos de los principales núcleos urbanos y turísticos del Mediterráneo, como Benidorm, Altea o Alfaz del Pi.</w:t>
      </w:r>
    </w:p>
    <w:p w14:paraId="691B5F46" w14:textId="77777777" w:rsidR="00936CC7" w:rsidRDefault="00936CC7" w:rsidP="00936CC7">
      <w:r w:rsidRPr="00936CC7">
        <w:t>La Nucía se ha consolidado durante los últimos años como uno de los municipios más atractivos para quienes buscan calidad de vida. Su oferta deportiva, educativa y de servicios, junto a un clima privilegiado durante gran parte del año, han impulsado un crecimiento sostenido de la demanda residencial tanto nacional como internacional.</w:t>
      </w:r>
    </w:p>
    <w:p w14:paraId="2BD04C97" w14:textId="5A22EA74" w:rsidR="00936CC7" w:rsidRPr="00936CC7" w:rsidRDefault="00936CC7" w:rsidP="00936CC7">
      <w:r w:rsidRPr="00936CC7">
        <w:t xml:space="preserve">En este contexto nace La Nucía One, un proyecto diseñado para responder a distintos perfiles de comprador, desde familias que buscan establecer su residencia habitual hasta quienes desean una segunda vivienda o una </w:t>
      </w:r>
      <w:r w:rsidRPr="00936CC7">
        <w:lastRenderedPageBreak/>
        <w:t>oportunidad de inversión en una de las zonas con mayor dinamismo de la Costa Blanca.</w:t>
      </w:r>
    </w:p>
    <w:p w14:paraId="7116F546" w14:textId="77777777" w:rsidR="00936CC7" w:rsidRPr="00936CC7" w:rsidRDefault="00936CC7" w:rsidP="00936CC7">
      <w:r w:rsidRPr="00936CC7">
        <w:t>La promoción está compuesta por 107 viviendas de 2, 3 y 4 dormitorios distribuidas en distintas tipologías. El proyecto incluye viviendas con amplias terrazas, bajos dúplex con jardín privado y áticos con solárium, apostando por espacios exteriores que permitan disfrutar del clima mediterráneo durante todo el año. Todas las viviendas incluyen garaje y trastero y han sido concebidas para maximizar la entrada de luz natural y ofrecer una distribución funcional adaptada a las necesidades actuales.</w:t>
      </w:r>
    </w:p>
    <w:p w14:paraId="18CC7605" w14:textId="77777777" w:rsidR="00936CC7" w:rsidRPr="00936CC7" w:rsidRDefault="00936CC7" w:rsidP="00936CC7">
      <w:r w:rsidRPr="00936CC7">
        <w:t xml:space="preserve">Uno de los aspectos diferenciales del proyecto es su apuesta por las zonas comunes y por un modelo residencial que va más allá de la vivienda. La Nucía One contará con piscina </w:t>
      </w:r>
      <w:proofErr w:type="spellStart"/>
      <w:r w:rsidRPr="00936CC7">
        <w:t>infinity</w:t>
      </w:r>
      <w:proofErr w:type="spellEnd"/>
      <w:r w:rsidRPr="00936CC7">
        <w:t>, gimnasio, gastrobar, espacio de coworking, áreas infantiles y amplias zonas ajardinadas pensadas para favorecer el bienestar, la convivencia y la creación de comunidad entre los residentes.</w:t>
      </w:r>
    </w:p>
    <w:p w14:paraId="76D84D65" w14:textId="77777777" w:rsidR="00936CC7" w:rsidRDefault="00936CC7" w:rsidP="00936CC7">
      <w:r w:rsidRPr="00936CC7">
        <w:t>Además, la promoción se sitúa muy próxima a la Ciudad Deportiva Camilo Cano, un complejo de referencia a nivel nacional e internacional que recibe cada año a miles de deportistas y visitantes. Este entorno, unido a la cercanía de playas, espacios naturales y una amplia oferta de ocio y restauración, convierte a La Nucía One en una propuesta residencial especialmente atractiva para quienes buscan combinar comodidad, servicios y calidad de vida.</w:t>
      </w:r>
    </w:p>
    <w:p w14:paraId="143B3670" w14:textId="2400F751" w:rsidR="00936CC7" w:rsidRPr="00936CC7" w:rsidRDefault="00936CC7" w:rsidP="00936CC7">
      <w:pPr>
        <w:rPr>
          <w:b/>
          <w:bCs/>
        </w:rPr>
      </w:pPr>
      <w:r w:rsidRPr="00936CC7">
        <w:rPr>
          <w:b/>
          <w:bCs/>
        </w:rPr>
        <w:t>Desde 280.000 euros</w:t>
      </w:r>
    </w:p>
    <w:p w14:paraId="631E02A4" w14:textId="77777777" w:rsidR="00936CC7" w:rsidRPr="00936CC7" w:rsidRDefault="00936CC7" w:rsidP="00936CC7">
      <w:r w:rsidRPr="00936CC7">
        <w:t>Actualmente, la promoción se encuentra en fase de lanzamiento comercial, con viviendas desde 280.000 euros, incluyendo vivienda, garaje y trastero. Una etapa especialmente relevante para quienes desean conocer el proyecto desde sus inicios y acceder a los precios de salida con los que está llegando al mercado.</w:t>
      </w:r>
    </w:p>
    <w:p w14:paraId="11583D99" w14:textId="77777777" w:rsidR="00936CC7" w:rsidRDefault="00936CC7" w:rsidP="00936CC7">
      <w:r w:rsidRPr="00936CC7">
        <w:t xml:space="preserve">Como parte del equipo que participa en la comercialización de este proyecto, hemos querido compartir esta información con todos los profesionales de </w:t>
      </w:r>
      <w:proofErr w:type="spellStart"/>
      <w:r w:rsidRPr="00936CC7">
        <w:t>Activum</w:t>
      </w:r>
      <w:proofErr w:type="spellEnd"/>
      <w:r w:rsidRPr="00936CC7">
        <w:t>. Si estás valorando una compra residencial o de inversión, o conoces a familiares, amigos o personas de tu entorno que puedan estar interesados, te animamos a descubrir más sobre La Nucía One y a contactar con nuestro equipo comercial para ampliar información.</w:t>
      </w:r>
    </w:p>
    <w:p w14:paraId="0BC265E8" w14:textId="04604FB7" w:rsidR="00936CC7" w:rsidRPr="00936CC7" w:rsidRDefault="00936CC7" w:rsidP="00936CC7">
      <w:r>
        <w:t xml:space="preserve">Para más información: </w:t>
      </w:r>
      <w:hyperlink r:id="rId4" w:history="1">
        <w:r w:rsidRPr="00FB4181">
          <w:rPr>
            <w:rStyle w:val="Hipervnculo"/>
          </w:rPr>
          <w:t>https://lanuciaone.com/</w:t>
        </w:r>
      </w:hyperlink>
      <w:r>
        <w:t xml:space="preserve"> o llama al 865662845</w:t>
      </w:r>
    </w:p>
    <w:p w14:paraId="013FDF44" w14:textId="77777777" w:rsidR="00936CC7" w:rsidRDefault="00936CC7" w:rsidP="00936CC7">
      <w:r w:rsidRPr="00936CC7">
        <w:t>Porque también nos gusta compartir dentro de casa los proyectos que ayudamos a hacer realidad.</w:t>
      </w:r>
    </w:p>
    <w:p w14:paraId="69FBBB39" w14:textId="0C1675D1" w:rsidR="00936CC7" w:rsidRPr="00321AB9" w:rsidRDefault="00936CC7" w:rsidP="00936CC7">
      <w:pPr>
        <w:rPr>
          <w:lang w:val="en-US"/>
        </w:rPr>
      </w:pPr>
      <w:r w:rsidRPr="00321AB9">
        <w:rPr>
          <w:lang w:val="en-US"/>
        </w:rPr>
        <w:t xml:space="preserve">METER RENDERS: </w:t>
      </w:r>
      <w:hyperlink r:id="rId5" w:history="1">
        <w:r w:rsidR="00321AB9" w:rsidRPr="00FB4181">
          <w:rPr>
            <w:rStyle w:val="Hipervnculo"/>
            <w:lang w:val="en-US"/>
          </w:rPr>
          <w:t>https://activum365.sharepoint.com/Comercial/Forms/AllItems.aspx?id=%2FComercial%2FOBRA%20NUEVA%2FBERGEN%20R%2EE%5FLANUCIAONE%5FCOX%</w:t>
        </w:r>
        <w:r w:rsidR="00321AB9" w:rsidRPr="00FB4181">
          <w:rPr>
            <w:rStyle w:val="Hipervnculo"/>
            <w:lang w:val="en-US"/>
          </w:rPr>
          <w:lastRenderedPageBreak/>
          <w:t>2FInfografias%2FInfografias%2006%5F05%5F2026&amp;viewid=9bf2ab96%2D7362%2D4677%2Da4c6%2D14c2a0d1a6c2</w:t>
        </w:r>
      </w:hyperlink>
      <w:r w:rsidR="00321AB9">
        <w:rPr>
          <w:lang w:val="en-US"/>
        </w:rPr>
        <w:t xml:space="preserve"> </w:t>
      </w:r>
    </w:p>
    <w:p w14:paraId="3F2200F0" w14:textId="77777777" w:rsidR="00936CC7" w:rsidRPr="00321AB9" w:rsidRDefault="00936CC7">
      <w:pPr>
        <w:rPr>
          <w:lang w:val="en-US"/>
        </w:rPr>
      </w:pPr>
    </w:p>
    <w:sectPr w:rsidR="00936CC7" w:rsidRPr="00321A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E4F"/>
    <w:rsid w:val="00321AB9"/>
    <w:rsid w:val="00431F58"/>
    <w:rsid w:val="005959CD"/>
    <w:rsid w:val="00706F91"/>
    <w:rsid w:val="00936CC7"/>
    <w:rsid w:val="00EF2E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6B70"/>
  <w15:chartTrackingRefBased/>
  <w15:docId w15:val="{C26EA366-FDE6-4640-A474-A5726DB8E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2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2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2E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2E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2E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2E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2E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2E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2E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E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2E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2E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2E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2E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2E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2E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2E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2E4F"/>
    <w:rPr>
      <w:rFonts w:eastAsiaTheme="majorEastAsia" w:cstheme="majorBidi"/>
      <w:color w:val="272727" w:themeColor="text1" w:themeTint="D8"/>
    </w:rPr>
  </w:style>
  <w:style w:type="paragraph" w:styleId="Ttulo">
    <w:name w:val="Title"/>
    <w:basedOn w:val="Normal"/>
    <w:next w:val="Normal"/>
    <w:link w:val="TtuloCar"/>
    <w:uiPriority w:val="10"/>
    <w:qFormat/>
    <w:rsid w:val="00EF2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2E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2E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2E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2E4F"/>
    <w:pPr>
      <w:spacing w:before="160"/>
      <w:jc w:val="center"/>
    </w:pPr>
    <w:rPr>
      <w:i/>
      <w:iCs/>
      <w:color w:val="404040" w:themeColor="text1" w:themeTint="BF"/>
    </w:rPr>
  </w:style>
  <w:style w:type="character" w:customStyle="1" w:styleId="CitaCar">
    <w:name w:val="Cita Car"/>
    <w:basedOn w:val="Fuentedeprrafopredeter"/>
    <w:link w:val="Cita"/>
    <w:uiPriority w:val="29"/>
    <w:rsid w:val="00EF2E4F"/>
    <w:rPr>
      <w:i/>
      <w:iCs/>
      <w:color w:val="404040" w:themeColor="text1" w:themeTint="BF"/>
    </w:rPr>
  </w:style>
  <w:style w:type="paragraph" w:styleId="Prrafodelista">
    <w:name w:val="List Paragraph"/>
    <w:basedOn w:val="Normal"/>
    <w:uiPriority w:val="34"/>
    <w:qFormat/>
    <w:rsid w:val="00EF2E4F"/>
    <w:pPr>
      <w:ind w:left="720"/>
      <w:contextualSpacing/>
    </w:pPr>
  </w:style>
  <w:style w:type="character" w:styleId="nfasisintenso">
    <w:name w:val="Intense Emphasis"/>
    <w:basedOn w:val="Fuentedeprrafopredeter"/>
    <w:uiPriority w:val="21"/>
    <w:qFormat/>
    <w:rsid w:val="00EF2E4F"/>
    <w:rPr>
      <w:i/>
      <w:iCs/>
      <w:color w:val="0F4761" w:themeColor="accent1" w:themeShade="BF"/>
    </w:rPr>
  </w:style>
  <w:style w:type="paragraph" w:styleId="Citadestacada">
    <w:name w:val="Intense Quote"/>
    <w:basedOn w:val="Normal"/>
    <w:next w:val="Normal"/>
    <w:link w:val="CitadestacadaCar"/>
    <w:uiPriority w:val="30"/>
    <w:qFormat/>
    <w:rsid w:val="00EF2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2E4F"/>
    <w:rPr>
      <w:i/>
      <w:iCs/>
      <w:color w:val="0F4761" w:themeColor="accent1" w:themeShade="BF"/>
    </w:rPr>
  </w:style>
  <w:style w:type="character" w:styleId="Referenciaintensa">
    <w:name w:val="Intense Reference"/>
    <w:basedOn w:val="Fuentedeprrafopredeter"/>
    <w:uiPriority w:val="32"/>
    <w:qFormat/>
    <w:rsid w:val="00EF2E4F"/>
    <w:rPr>
      <w:b/>
      <w:bCs/>
      <w:smallCaps/>
      <w:color w:val="0F4761" w:themeColor="accent1" w:themeShade="BF"/>
      <w:spacing w:val="5"/>
    </w:rPr>
  </w:style>
  <w:style w:type="character" w:styleId="Hipervnculo">
    <w:name w:val="Hyperlink"/>
    <w:basedOn w:val="Fuentedeprrafopredeter"/>
    <w:uiPriority w:val="99"/>
    <w:unhideWhenUsed/>
    <w:rsid w:val="00936CC7"/>
    <w:rPr>
      <w:color w:val="467886" w:themeColor="hyperlink"/>
      <w:u w:val="single"/>
    </w:rPr>
  </w:style>
  <w:style w:type="character" w:styleId="Mencinsinresolver">
    <w:name w:val="Unresolved Mention"/>
    <w:basedOn w:val="Fuentedeprrafopredeter"/>
    <w:uiPriority w:val="99"/>
    <w:semiHidden/>
    <w:unhideWhenUsed/>
    <w:rsid w:val="00936C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ctivum365.sharepoint.com/Comercial/Forms/AllItems.aspx?id=%2FComercial%2FOBRA%20NUEVA%2FBERGEN%20R%2EE%5FLANUCIAONE%5FCOX%2FInfografias%2FInfografias%2006%5F05%5F2026&amp;viewid=9bf2ab96%2D7362%2D4677%2Da4c6%2D14c2a0d1a6c2" TargetMode="External"/><Relationship Id="rId4" Type="http://schemas.openxmlformats.org/officeDocument/2006/relationships/hyperlink" Target="https://lanuciaon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706</Words>
  <Characters>3884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Lospitao</dc:creator>
  <cp:keywords/>
  <dc:description/>
  <cp:lastModifiedBy>Carlos Lospitao</cp:lastModifiedBy>
  <cp:revision>1</cp:revision>
  <dcterms:created xsi:type="dcterms:W3CDTF">2026-06-01T13:05:00Z</dcterms:created>
  <dcterms:modified xsi:type="dcterms:W3CDTF">2026-06-01T13:26:00Z</dcterms:modified>
</cp:coreProperties>
</file>