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Kit vendita — Incassi Intelligenti</w:t>
      </w:r>
    </w:p>
    <w:p>
      <w:pPr/>
      <w:r>
        <w:t xml:space="preserve">Oct 15, 2026</w:t>
      </w:r>
      <w:r>
        <w:t xml:space="preserve"> · </w:t>
      </w:r>
      <w:r>
        <w:t xml:space="preserve">@Irec Marketing</w:t>
      </w:r>
    </w:p>
    <w:p>
      <w:pPr>
        <w:pStyle w:val="Heading2"/>
      </w:pPr>
      <w:r>
        <w:t xml:space="preserve">Come usare il kit</w:t>
      </w:r>
    </w:p>
    <w:p>
      <w:pPr/>
      <w:r>
        <w:t xml:space="preserve">Il kit serve al consulente IREC che richiama il lead entro 48 ore dalla richiesta di prova, e a chiunque presenti Incassi Intelligenti a un cliente. L'obiettivo della prima chiamata è uno solo: </w:t>
      </w:r>
      <w:r>
        <w:rPr>
          <w:b/>
        </w:rPr>
        <w:t xml:space="preserve">far partire la prova di 30 giorni con il piano giusto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Momento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Cosa usare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Prima della call</w:t>
            </w:r>
          </w:p>
        </w:tc>
        <w:tc>
          <w:tcPr>
            <w:tcW w:w="4680" w:type="dxa"/>
          </w:tcPr>
          <w:p>
            <w:pPr/>
            <w:r>
              <w:t xml:space="preserve">Battlecard (se il cliente usa già un altro strumento) e la presentazione del suo settore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Durante la call</w:t>
            </w:r>
          </w:p>
        </w:tc>
        <w:tc>
          <w:tcPr>
            <w:tcW w:w="4680" w:type="dxa"/>
          </w:tcPr>
          <w:p>
            <w:pPr/>
            <w:r>
              <w:t xml:space="preserve">Script della chiamata, gestione obiezioni, calcolo vantaggi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 c'è tempo o interesse</w:t>
            </w:r>
          </w:p>
        </w:tc>
        <w:tc>
          <w:tcPr>
            <w:tcW w:w="4680" w:type="dxa"/>
          </w:tcPr>
          <w:p>
            <w:pPr/>
            <w:r>
              <w:t xml:space="preserve">Demo in 10 minuti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Dopo la call</w:t>
            </w:r>
          </w:p>
        </w:tc>
        <w:tc>
          <w:tcPr>
            <w:tcW w:w="4680" w:type="dxa"/>
          </w:tcPr>
          <w:p>
            <w:pPr/>
            <w:r>
              <w:t xml:space="preserve">One-pager via email, con il piano consigliato</w:t>
            </w:r>
          </w:p>
        </w:tc>
      </w:tr>
    </w:tbl>
    <w:p>
      <w:pPr/>
      <w:r>
        <w:rPr>
          <w:b/>
        </w:rPr>
        <w:t xml:space="preserve">Regole d'oro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Prezzi sempre IVA esclusa:</w:t>
      </w:r>
      <w:r>
        <w:t xml:space="preserve"> Entry 49 €, Value 89 €, Premium 149 € al mese, più 1% sugli importi effettivamente incassati. Fattura oltre il piano: 1,50 / 1,20 / 0,80 €.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Prova:</w:t>
      </w:r>
      <w:r>
        <w:t xml:space="preserve"> 30 giorni senza canone, l'1% resta attivo. Mai dire "gratis" senza aggiungere "paghi solo l'1% di quello che incassi".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Competitor:</w:t>
      </w:r>
      <w:r>
        <w:t xml:space="preserve"> con il cliente non si fanno nomi. Si parla di "agenti AI di sollecito", "servizi di recupero crediti", "gestionali con solleciti".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Il messaggio da far passare:</w:t>
      </w:r>
      <w:r>
        <w:t xml:space="preserve"> l'agente fa il lavoro ripetitivo, le decisioni che contano le prende un credit manager IREC insieme al cliente.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L'avviso sul provider unico del cassetto fiscale</w:t>
      </w:r>
      <w:r>
        <w:t xml:space="preserve"> va detto a voce in ogni call: collegando Incassi Intelligenti si scollega un eventuale gestionale o commercialista collegato prima.</w:t>
      </w:r>
    </w:p>
    <w:p>
      <w:pPr>
        <w:pStyle w:val="Heading2"/>
      </w:pPr>
      <w:r>
        <w:t xml:space="preserve">Script della chiamata (entro 48 ore dalla richiesta)</w:t>
      </w:r>
    </w:p>
    <w:p>
      <w:pPr/>
      <w:r>
        <w:t xml:space="preserve">Durata obiettivo: 15–20 minuti. Il consulente parla per meno della metà del tempo.</w:t>
      </w:r>
    </w:p>
    <w:p>
      <w:pPr>
        <w:pStyle w:val="Heading3"/>
      </w:pPr>
      <w:r>
        <w:t xml:space="preserve">1. Apertura (1 minuto)</w:t>
      </w:r>
    </w:p>
    <w:p>
      <w:pPr>
        <w:pStyle w:val="Quote"/>
      </w:pPr>
      <w:r>
        <w:t xml:space="preserve">"Buongiorno [Nome], sono [Nome] di IREC. Ha richiesto la prova di Incassi Intelligenti: le rubo un quarto d'ora per capire come lavorate oggi sugli incassi e attivarle il piano giusto. Va bene adesso?"</w:t>
      </w:r>
    </w:p>
    <w:p>
      <w:pPr/>
      <w:r>
        <w:t xml:space="preserve">Se non è il momento: fissare subito giorno e ora, non "la richiamo".</w:t>
      </w:r>
    </w:p>
    <w:p>
      <w:pPr>
        <w:pStyle w:val="Heading3"/>
      </w:pPr>
      <w:r>
        <w:t xml:space="preserve">2. Le tre domande di qualifica (5 minuti)</w:t>
      </w:r>
    </w:p>
    <w:p>
      <w:pPr/>
      <w:r>
        <w:t xml:space="preserve">Sono le stesse del modulo: servono a confermare e ad approfondire.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"Quante fatture emettete in un mese, più o meno?"</w:t>
      </w:r>
      <w:r>
        <w:t xml:space="preserve"> → decide il volume del piano (100 / 200 / 300).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"Oggi chi segue i solleciti, e quanto tempo ci mette?"</w:t>
      </w:r>
      <w:r>
        <w:t xml:space="preserve"> → decide il valore: se c'è una persona dedicata, è il primo vantaggio economico da far vedere.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"Preferisce gestirlo lei in chat o vuole delegarlo a un nostro credit manager?"</w:t>
      </w:r>
      <w:r>
        <w:t xml:space="preserve"> → decide Value o Premium.</w:t>
      </w:r>
    </w:p>
    <w:p>
      <w:pPr/>
      <w:r>
        <w:t xml:space="preserve">Domande di approfondimento, se c'è spazio:</w:t>
      </w:r>
    </w:p>
    <w:p>
      <w:pPr>
        <w:pStyle w:val="ListParagraph"/>
        <w:numPr>
          <w:ilvl w:val="0"/>
          <w:numId w:val="4"/>
        </w:numPr>
      </w:pPr>
      <w:r>
        <w:t xml:space="preserve">"In che settore lavorano i suoi clienti?" (aggancio ai dati CRIBIS della slide del mercato)</w:t>
      </w:r>
    </w:p>
    <w:p>
      <w:pPr>
        <w:pStyle w:val="ListParagraph"/>
        <w:numPr>
          <w:ilvl w:val="0"/>
          <w:numId w:val="4"/>
        </w:numPr>
      </w:pPr>
      <w:r>
        <w:t xml:space="preserve">"Quanti giorni ci mettete in media a incassare?" (serve per il calcolo vantaggi)</w:t>
      </w:r>
    </w:p>
    <w:p>
      <w:pPr>
        <w:pStyle w:val="ListParagraph"/>
        <w:numPr>
          <w:ilvl w:val="0"/>
          <w:numId w:val="4"/>
        </w:numPr>
      </w:pPr>
      <w:r>
        <w:t xml:space="preserve">"Usate un gestionale o il commercialista per il cassetto fiscale?" (prepara l'avviso sul provider unico)</w:t>
      </w:r>
    </w:p>
    <w:p>
      <w:pPr>
        <w:pStyle w:val="Heading3"/>
      </w:pPr>
      <w:r>
        <w:t xml:space="preserve">3. Aggancio al problema (2 minuti)</w:t>
      </w:r>
    </w:p>
    <w:p>
      <w:pPr/>
      <w:r>
        <w:t xml:space="preserve">Ripetere con le parole del cliente quello che ha detto, poi un solo numero:</w:t>
      </w:r>
    </w:p>
    <w:p>
      <w:pPr>
        <w:pStyle w:val="Quote"/>
      </w:pPr>
      <w:r>
        <w:t xml:space="preserve">"Quello che mi descrive è la situazione più comune: in Italia solo 4 imprese su 10 pagano alla scadenza. Il credito non si perde quando diventa insoluto, si perde nei 45 giorni prima, quando nessuno ha il tempo di seguire ogni scadenza."</w:t>
      </w:r>
    </w:p>
    <w:p>
      <w:pPr>
        <w:pStyle w:val="Heading3"/>
      </w:pPr>
      <w:r>
        <w:t xml:space="preserve">4. Come funziona, in 3 frasi (2 minuti)</w:t>
      </w:r>
    </w:p>
    <w:p>
      <w:pPr>
        <w:pStyle w:val="Quote"/>
      </w:pPr>
      <w:r>
        <w:t xml:space="preserve">"Un agente AI legge le sue fatture dal cassetto fiscale e sollecita ogni cliente al momento giusto: email, PEC e, dal Value, WhatsApp. Se un cliente risponde, promette o contesta, l'agente lo riconosce, ferma i solleciti e la avvisa. Dove l'agente si ferma entra un nostro credit manager, e se una fattura non rientra entro 45 giorni passa al recupero crediti IREC, con lo storico già pronto."</w:t>
      </w:r>
    </w:p>
    <w:p>
      <w:pPr/>
      <w:r>
        <w:t xml:space="preserve">Se il cliente vuole vedere: passare allo script della demo.</w:t>
      </w:r>
    </w:p>
    <w:p>
      <w:pPr>
        <w:pStyle w:val="Heading3"/>
      </w:pPr>
      <w:r>
        <w:t xml:space="preserve">5. Proposta del piano (3 minuti)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Il cliente dice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Piano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Perché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"Lo gestisco io" e fino a 200 fatture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Value</w:t>
            </w:r>
            <w:r>
              <w:t xml:space="preserve"> (89 €/mese)</w:t>
            </w:r>
          </w:p>
        </w:tc>
        <w:tc>
          <w:tcPr>
            <w:tcW w:w="3120" w:type="dxa"/>
          </w:tcPr>
          <w:p>
            <w:pPr/>
            <w:r>
              <w:t xml:space="preserve">Ha WhatsApp e il flusso personalizzato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"Voglio delegare" o "non ho tempo"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Premium</w:t>
            </w:r>
            <w:r>
              <w:t xml:space="preserve"> (149 €/mese)</w:t>
            </w:r>
          </w:p>
        </w:tc>
        <w:tc>
          <w:tcPr>
            <w:tcW w:w="3120" w:type="dxa"/>
          </w:tcPr>
          <w:p>
            <w:pPr/>
            <w:r>
              <w:t xml:space="preserve">Credit manager dedicato che chiama i clienti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Oltre 200 fatture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Premium</w:t>
            </w:r>
          </w:p>
        </w:tc>
        <w:tc>
          <w:tcPr>
            <w:tcW w:w="3120" w:type="dxa"/>
          </w:tcPr>
          <w:p>
            <w:pPr/>
            <w:r>
              <w:t xml:space="preserve">Fino a 300 fatture incluse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Pochissime fatture e budget minimo</w:t>
            </w:r>
          </w:p>
        </w:tc>
        <w:tc>
          <w:tcPr>
            <w:tcW w:w="3120" w:type="dxa"/>
          </w:tcPr>
          <w:p>
            <w:pPr/>
            <w:r>
              <w:t xml:space="preserve">Entry (49 €/mese)</w:t>
            </w:r>
          </w:p>
        </w:tc>
        <w:tc>
          <w:tcPr>
            <w:tcW w:w="3120" w:type="dxa"/>
          </w:tcPr>
          <w:p>
            <w:pPr/>
            <w:r>
              <w:t xml:space="preserve">Solo su richiesta: non si propone per primo</w:t>
            </w:r>
          </w:p>
        </w:tc>
      </w:tr>
    </w:tbl>
    <w:p>
      <w:pPr/>
      <w:r>
        <w:t xml:space="preserve">Se ha una persona dedicata ai solleciti: fare il conto con il calcolatore (sezione Calcolo vantaggi).</w:t>
      </w:r>
    </w:p>
    <w:p>
      <w:pPr>
        <w:pStyle w:val="Heading3"/>
      </w:pPr>
      <w:r>
        <w:t xml:space="preserve">6. Chiusura sulla prova (3 minuti)</w:t>
      </w:r>
    </w:p>
    <w:p>
      <w:pPr>
        <w:pStyle w:val="Quote"/>
      </w:pPr>
      <w:r>
        <w:t xml:space="preserve">"Le propongo di partire con il [piano] in prova per 30 giorni: non paga il canone, paga solo l'1% di quello che incassa. I 30 giorni partono da quando i dati sono a sistema. Le attivo l'utenza adesso e domani facciamo insieme i collegamenti in chat?"</w:t>
      </w:r>
    </w:p>
    <w:p>
      <w:pPr/>
      <w:r>
        <w:t xml:space="preserve">Prima di chiudere, sempre: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Provider unico:</w:t>
      </w:r>
      <w:r>
        <w:t xml:space="preserve"> "Collegando il cassetto fiscale si scollega un eventuale gestionale o commercialista collegato prima. Oggi chi è collegato?"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Metodo di pagamento:</w:t>
      </w:r>
      <w:r>
        <w:t xml:space="preserve"> carta o IBAN a garanzia; al 31° giorno parte il piano, salvo disdetta; avvisi email 7 e 2 giorni prima.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Prossimo passo con data:</w:t>
      </w:r>
      <w:r>
        <w:t xml:space="preserve"> giorno e ora della sessione di attivazione in chat.</w:t>
      </w:r>
    </w:p>
    <w:p>
      <w:pPr>
        <w:pStyle w:val="Heading3"/>
      </w:pPr>
      <w:r>
        <w:t xml:space="preserve">7. Se il cliente non decide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Subito dopo la call:</w:t>
      </w:r>
      <w:r>
        <w:t xml:space="preserve"> email "Come le dicevo al telefono" con il one-pager, il piano consigliato e il link alla prova.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Dopo 3 giorni:</w:t>
      </w:r>
      <w:r>
        <w:t xml:space="preserve"> messaggio breve con un dato del suo settore.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Dopo 7 giorni:</w:t>
      </w:r>
      <w:r>
        <w:t xml:space="preserve"> proposta di una demo di 10 minuti o della demo registrata.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Dopo 14 giorni:</w:t>
      </w:r>
      <w:r>
        <w:t xml:space="preserve"> ultima email, poi il lead passa al nurturing.</w:t>
      </w:r>
    </w:p>
    <w:p>
      <w:pPr>
        <w:pStyle w:val="Heading2"/>
      </w:pPr>
      <w:r>
        <w:t xml:space="preserve">Gestione delle obiezioni</w:t>
      </w:r>
    </w:p>
    <w:p>
      <w:pPr/>
      <w:r>
        <w:t xml:space="preserve">Schema per ogni obiezione: </w:t>
      </w:r>
      <w:r>
        <w:rPr>
          <w:b/>
        </w:rPr>
        <w:t xml:space="preserve">riconoscere</w:t>
      </w:r>
      <w:r>
        <w:t xml:space="preserve"> ("capisco"), </w:t>
      </w:r>
      <w:r>
        <w:rPr>
          <w:b/>
        </w:rPr>
        <w:t xml:space="preserve">riformulare</w:t>
      </w:r>
      <w:r>
        <w:t xml:space="preserve"> con una domanda, </w:t>
      </w:r>
      <w:r>
        <w:rPr>
          <w:b/>
        </w:rPr>
        <w:t xml:space="preserve">rispondere</w:t>
      </w:r>
      <w:r>
        <w:t xml:space="preserve"> con un fatto, </w:t>
      </w:r>
      <w:r>
        <w:rPr>
          <w:b/>
        </w:rPr>
        <w:t xml:space="preserve">chiudere</w:t>
      </w:r>
      <w:r>
        <w:t xml:space="preserve"> con un passo concreto.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Obiezione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Risposta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Prova da mostrare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"Perché devo pagare un fisso se non incasso?"</w:t>
            </w:r>
          </w:p>
        </w:tc>
        <w:tc>
          <w:tcPr>
            <w:tcW w:w="3120" w:type="dxa"/>
          </w:tcPr>
          <w:p>
            <w:pPr/>
            <w:r>
              <w:t xml:space="preserve">Il canone paga il presidio di ogni fattura, prima che scada: è il lavoro di una persona, a una frazione del costo. L'1% lo paga solo su quello che incassa. E nei primi 30 giorni il canone non c'è: paga solo se incassa.</w:t>
            </w:r>
          </w:p>
        </w:tc>
        <w:tc>
          <w:tcPr>
            <w:tcW w:w="3120" w:type="dxa"/>
          </w:tcPr>
          <w:p>
            <w:pPr/>
            <w:r>
              <w:t xml:space="preserve">Slide dei vantaggi economici; calcolatore con i suoi numeri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"Non voglio che un'AI scriva ai miei clienti"</w:t>
            </w:r>
          </w:p>
        </w:tc>
        <w:tc>
          <w:tcPr>
            <w:tcW w:w="3120" w:type="dxa"/>
          </w:tcPr>
          <w:p>
            <w:pPr/>
            <w:r>
              <w:t xml:space="preserve">Ha ragione a volerlo controllare. I testi e il flusso li decide all'avvio con il credit manager, a partire dal metodo IREC. Ogni altra azione (pausa, blocco, proroga, passaggio al recupero) parte solo con un suo clic. Contestazioni e casi delicati passano a una persona.</w:t>
            </w:r>
          </w:p>
        </w:tc>
        <w:tc>
          <w:tcPr>
            <w:tcW w:w="3120" w:type="dxa"/>
          </w:tcPr>
          <w:p>
            <w:pPr/>
            <w:r>
              <w:t xml:space="preserve">Slide "L'agente propone, tu decidi"; card di conferma in demo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"Ho già un gestionale che manda i solleciti"</w:t>
            </w:r>
          </w:p>
        </w:tc>
        <w:tc>
          <w:tcPr>
            <w:tcW w:w="3120" w:type="dxa"/>
          </w:tcPr>
          <w:p>
            <w:pPr/>
            <w:r>
              <w:t xml:space="preserve">Il gestionale manda email a regole fisse. Incassi Intelligenti legge le risposte, riconosce promesse e contestazioni, ferma i solleciti a chi ha pagato, usa WhatsApp e PEC e, se serve, passa al recupero. Fa quello che il gestionale non fa.</w:t>
            </w:r>
          </w:p>
        </w:tc>
        <w:tc>
          <w:tcPr>
            <w:tcW w:w="3120" w:type="dxa"/>
          </w:tcPr>
          <w:p>
            <w:pPr/>
            <w:r>
              <w:t xml:space="preserve">Battlecard "Gestionale con solleciti"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"I miei clienti si offendono se li sollecito"</w:t>
            </w:r>
          </w:p>
        </w:tc>
        <w:tc>
          <w:tcPr>
            <w:tcW w:w="3120" w:type="dxa"/>
          </w:tcPr>
          <w:p>
            <w:pPr/>
            <w:r>
              <w:t xml:space="preserve">Il primo messaggio è un promemoria cortese due giorni prima della scadenza, non un sollecito. Il tono si sceglie ("Pane e salame", "Professionale", "Tecnico") e i clienti importanti si possono escludere dal flusso.</w:t>
            </w:r>
          </w:p>
        </w:tc>
        <w:tc>
          <w:tcPr>
            <w:tcW w:w="3120" w:type="dxa"/>
          </w:tcPr>
          <w:p>
            <w:pPr/>
            <w:r>
              <w:t xml:space="preserve">Flusso standard; scelta del tono in demo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"Sembra un'agenzia di recupero crediti"</w:t>
            </w:r>
          </w:p>
        </w:tc>
        <w:tc>
          <w:tcPr>
            <w:tcW w:w="3120" w:type="dxa"/>
          </w:tcPr>
          <w:p>
            <w:pPr/>
            <w:r>
              <w:t xml:space="preserve">I messaggi partono a nome della sua azienda, con la sua ragione sociale, in fase bonaria. Il recupero entra solo alla fine del flusso, e solo per le fatture che non sono rientrate.</w:t>
            </w:r>
          </w:p>
        </w:tc>
        <w:tc>
          <w:tcPr>
            <w:tcW w:w="3120" w:type="dxa"/>
          </w:tcPr>
          <w:p>
            <w:pPr/>
            <w:r>
              <w:t xml:space="preserve">FAQ "Da quale indirizzo ricevono i solleciti"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"Non ho tempo di imparare un software"</w:t>
            </w:r>
          </w:p>
        </w:tc>
        <w:tc>
          <w:tcPr>
            <w:tcW w:w="3120" w:type="dxa"/>
          </w:tcPr>
          <w:p>
            <w:pPr/>
            <w:r>
              <w:t xml:space="preserve">Non c'è niente da imparare: si scrive in chat come a un collega. L'attivazione dura circa 15 minuti e la facciamo insieme.</w:t>
            </w:r>
          </w:p>
        </w:tc>
        <w:tc>
          <w:tcPr>
            <w:tcW w:w="3120" w:type="dxa"/>
          </w:tcPr>
          <w:p>
            <w:pPr/>
            <w:r>
              <w:t xml:space="preserve">Demo: "Come stanno i miei incassi?"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"Il mio commercialista è già collegato al cassetto fiscale"</w:t>
            </w:r>
          </w:p>
        </w:tc>
        <w:tc>
          <w:tcPr>
            <w:tcW w:w="3120" w:type="dxa"/>
          </w:tcPr>
          <w:p>
            <w:pPr/>
            <w:r>
              <w:t xml:space="preserve">È l'unico vincolo vero: l'Agenzia delle Entrate permette un solo intermediario per partita IVA. Valutiamolo insieme ora: se il commercialista usa il collegamento per altro, si può partire caricando le fatture da file.</w:t>
            </w:r>
          </w:p>
        </w:tc>
        <w:tc>
          <w:tcPr>
            <w:tcW w:w="3120" w:type="dxa"/>
          </w:tcPr>
          <w:p>
            <w:pPr/>
            <w:r>
              <w:t xml:space="preserve">Avviso provider unico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"È sicuro collegare il conto?"</w:t>
            </w:r>
          </w:p>
        </w:tc>
        <w:tc>
          <w:tcPr>
            <w:tcW w:w="3120" w:type="dxa"/>
          </w:tcPr>
          <w:p>
            <w:pPr/>
            <w:r>
              <w:t xml:space="preserve">Il collegamento passa da Fabrick, con licenza AISP autorizzata da Banca d'Italia. Le credenziali dell'home banking non passano dalla nostra piattaforma: serve solo a vedere chi ha pagato.</w:t>
            </w:r>
          </w:p>
        </w:tc>
        <w:tc>
          <w:tcPr>
            <w:tcW w:w="3120" w:type="dxa"/>
          </w:tcPr>
          <w:p>
            <w:pPr/>
            <w:r>
              <w:t xml:space="preserve">FAQ sicurezza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"Costa troppo"</w:t>
            </w:r>
          </w:p>
        </w:tc>
        <w:tc>
          <w:tcPr>
            <w:tcW w:w="3120" w:type="dxa"/>
          </w:tcPr>
          <w:p>
            <w:pPr/>
            <w:r>
              <w:t xml:space="preserve">Facciamo il conto con i suoi numeri: quanti giorni ci mette a incassare e quanto tempo dedica ai solleciti. Nella maggior parte dei casi il valore sta nella cassa che rientra prima e nel tempo liberato.</w:t>
            </w:r>
          </w:p>
        </w:tc>
        <w:tc>
          <w:tcPr>
            <w:tcW w:w="3120" w:type="dxa"/>
          </w:tcPr>
          <w:p>
            <w:pPr/>
            <w:r>
              <w:t xml:space="preserve">Calcolatore vantaggi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"Ci penso"</w:t>
            </w:r>
          </w:p>
        </w:tc>
        <w:tc>
          <w:tcPr>
            <w:tcW w:w="3120" w:type="dxa"/>
          </w:tcPr>
          <w:p>
            <w:pPr/>
            <w:r>
              <w:t xml:space="preserve">Certo. Cosa le servirebbe per decidere? Intanto le propongo la prova: 30 giorni senza canone, e se non la convince la disdice prima del 31° giorno.</w:t>
            </w:r>
          </w:p>
        </w:tc>
        <w:tc>
          <w:tcPr>
            <w:tcW w:w="3120" w:type="dxa"/>
          </w:tcPr>
          <w:p>
            <w:pPr/>
            <w:r>
              <w:t xml:space="preserve">Chiusura sulla prova</w:t>
            </w:r>
          </w:p>
        </w:tc>
      </w:tr>
    </w:tbl>
    <w:p>
      <w:pPr/>
      <w:r>
        <w:t xml:space="preserve">Da verificare con il prodotto prima di usarla: la possibilità di partire caricando le fatture da file senza cassetto fiscale (prevista nel PRD tra le fonti di acquisizione).</w:t>
      </w:r>
    </w:p>
    <w:p>
      <w:pPr>
        <w:pStyle w:val="Heading2"/>
      </w:pPr>
      <w:r>
        <w:t xml:space="preserve">Battlecard</w:t>
      </w:r>
    </w:p>
    <w:p>
      <w:pPr/>
      <w:r>
        <w:t xml:space="preserve">Uso interno: gli esempi di player servono al consulente per riconoscere la categoria. Con il cliente si parla solo di categorie. Il dettaglio completo è nella Mappatura competitor Italia.</w:t>
      </w:r>
    </w:p>
    <w:p>
      <w:pPr>
        <w:pStyle w:val="Heading3"/>
      </w:pPr>
      <w:r>
        <w:t xml:space="preserve">Contro un agente AI di sollecito</w:t>
      </w:r>
    </w:p>
    <w:p>
      <w:pPr/>
      <w:r>
        <w:t xml:space="preserve">Esempi (uso interno): Lia, JustSolve, Debto.ai.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Dove sono forti</w:t>
            </w:r>
          </w:p>
        </w:tc>
        <w:tc>
          <w:tcPr>
            <w:tcW w:w="4680" w:type="dxa"/>
          </w:tcPr>
          <w:p>
            <w:pPr/>
            <w:r>
              <w:t xml:space="preserve">Agente AI che risponde ai debitori, molti canali già attivi, invio dal dominio del cliente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Dove vinciamo</w:t>
            </w:r>
          </w:p>
        </w:tc>
        <w:tc>
          <w:tcPr>
            <w:tcW w:w="4680" w:type="dxa"/>
          </w:tcPr>
          <w:p>
            <w:pPr/>
            <w:r>
              <w:t xml:space="preserve">Fatture dal cassetto fiscale senza caricamenti; credit manager umano su tutti i piani; recupero crediti e studio legale interni; 35 anni di metodo IREC; prezzi pubblici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Domanda trappola</w:t>
            </w:r>
          </w:p>
        </w:tc>
        <w:tc>
          <w:tcPr>
            <w:tcW w:w="4680" w:type="dxa"/>
          </w:tcPr>
          <w:p>
            <w:pPr/>
            <w:r>
              <w:t xml:space="preserve">"E quando il cliente non paga nemmeno dopo i solleciti, chi ci pensa?"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Frase da usare</w:t>
            </w:r>
          </w:p>
        </w:tc>
        <w:tc>
          <w:tcPr>
            <w:tcW w:w="4680" w:type="dxa"/>
          </w:tcPr>
          <w:p>
            <w:pPr/>
            <w:r>
              <w:t xml:space="preserve">"Loro si fermano al sollecito. Noi seguiamo la fattura fino al recupero, con lo stesso interlocutore."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Attenzione a</w:t>
            </w:r>
          </w:p>
        </w:tc>
        <w:tc>
          <w:tcPr>
            <w:tcW w:w="4680" w:type="dxa"/>
          </w:tcPr>
          <w:p>
            <w:pPr/>
            <w:r>
              <w:t xml:space="preserve">Il mittente: oggi i nostri solleciti partono dal dominio Incassi Intelligenti, non da quello del cliente</w:t>
            </w:r>
          </w:p>
        </w:tc>
      </w:tr>
    </w:tbl>
    <w:p>
      <w:pPr>
        <w:pStyle w:val="Heading3"/>
      </w:pPr>
      <w:r>
        <w:t xml:space="preserve">Contro un servizio di recupero crediti</w:t>
      </w:r>
    </w:p>
    <w:p>
      <w:pPr/>
      <w:r>
        <w:t xml:space="preserve">Esempi (uso interno): Intrum For You.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Dove sono forti</w:t>
            </w:r>
          </w:p>
        </w:tc>
        <w:tc>
          <w:tcPr>
            <w:tcW w:w="4680" w:type="dxa"/>
          </w:tcPr>
          <w:p>
            <w:pPr/>
            <w:r>
              <w:t xml:space="preserve">Brand e solidità, nessun costo fisso: si paga solo una percentuale sul recuperato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Dove vinciamo</w:t>
            </w:r>
          </w:p>
        </w:tc>
        <w:tc>
          <w:tcPr>
            <w:tcW w:w="4680" w:type="dxa"/>
          </w:tcPr>
          <w:p>
            <w:pPr/>
            <w:r>
              <w:t xml:space="preserve">Presidio ogni giorno prima della scadenza; fatture lette dal cassetto fiscale; riconciliazione con il conto; agente che risponde ai clienti; si interviene prima che il credito diventi un insoluto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Domanda trappola</w:t>
            </w:r>
          </w:p>
        </w:tc>
        <w:tc>
          <w:tcPr>
            <w:tcW w:w="4680" w:type="dxa"/>
          </w:tcPr>
          <w:p>
            <w:pPr/>
            <w:r>
              <w:t xml:space="preserve">"Chi segue le sue fatture prima che scadano?"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Frase da usare</w:t>
            </w:r>
          </w:p>
        </w:tc>
        <w:tc>
          <w:tcPr>
            <w:tcW w:w="4680" w:type="dxa"/>
          </w:tcPr>
          <w:p>
            <w:pPr/>
            <w:r>
              <w:t xml:space="preserve">"Prevenire costa meno che recuperare: noi lavoriamo nei 45 giorni prima dell'insoluto, quando il cliente paga ancora volentieri."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Attenzione a</w:t>
            </w:r>
          </w:p>
        </w:tc>
        <w:tc>
          <w:tcPr>
            <w:tcW w:w="4680" w:type="dxa"/>
          </w:tcPr>
          <w:p>
            <w:pPr/>
            <w:r>
              <w:t xml:space="preserve">L'obiezione sul costo fisso: rispondere con la prova senza canone e con il calcolatore</w:t>
            </w:r>
          </w:p>
        </w:tc>
      </w:tr>
    </w:tbl>
    <w:p>
      <w:pPr>
        <w:pStyle w:val="Heading3"/>
      </w:pPr>
      <w:r>
        <w:t xml:space="preserve">Contro un gestionale con solleciti</w:t>
      </w:r>
    </w:p>
    <w:p>
      <w:pPr/>
      <w:r>
        <w:t xml:space="preserve">Esempi (uso interno): Fatture in Cloud, Agicap CashCollect.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Dove sono forti</w:t>
            </w:r>
          </w:p>
        </w:tc>
        <w:tc>
          <w:tcPr>
            <w:tcW w:w="4680" w:type="dxa"/>
          </w:tcPr>
          <w:p>
            <w:pPr/>
            <w:r>
              <w:t xml:space="preserve">Il cliente lo usa già; emette le fatture e riconcilia i pagamenti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Dove vinciamo</w:t>
            </w:r>
          </w:p>
        </w:tc>
        <w:tc>
          <w:tcPr>
            <w:tcW w:w="4680" w:type="dxa"/>
          </w:tcPr>
          <w:p>
            <w:pPr/>
            <w:r>
              <w:t xml:space="preserve">Legge le risposte dei clienti e gestisce promesse e contestazioni; WhatsApp, PEC e chiamate del credit manager; passaggio al recupero; nessuno da configurare: lo fa il credit manager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Domanda trappola</w:t>
            </w:r>
          </w:p>
        </w:tc>
        <w:tc>
          <w:tcPr>
            <w:tcW w:w="4680" w:type="dxa"/>
          </w:tcPr>
          <w:p>
            <w:pPr/>
            <w:r>
              <w:t xml:space="preserve">"Il suo gestionale risponde ai clienti quando scrivono che pagheranno la settimana prossima?"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Frase da usare</w:t>
            </w:r>
          </w:p>
        </w:tc>
        <w:tc>
          <w:tcPr>
            <w:tcW w:w="4680" w:type="dxa"/>
          </w:tcPr>
          <w:p>
            <w:pPr/>
            <w:r>
              <w:t xml:space="preserve">"Lo tenga: noi facciamo quello che lui non fa."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Attenzione a</w:t>
            </w:r>
          </w:p>
        </w:tc>
        <w:tc>
          <w:tcPr>
            <w:tcW w:w="4680" w:type="dxa"/>
          </w:tcPr>
          <w:p>
            <w:pPr/>
            <w:r>
              <w:t xml:space="preserve">Il provider unico: se il gestionale è collegato al cassetto fiscale, va scollegato. Dirlo subito</w:t>
            </w:r>
          </w:p>
        </w:tc>
      </w:tr>
    </w:tbl>
    <w:p>
      <w:pPr>
        <w:pStyle w:val="Heading2"/>
      </w:pPr>
      <w:r>
        <w:t xml:space="preserve">Script della demo in 10 minuti</w:t>
      </w:r>
    </w:p>
    <w:p>
      <w:pPr/>
      <w:r>
        <w:t xml:space="preserve">Si fa con il mandante di prova (dati fittizi, cliente "Stark Industries"). Regola: </w:t>
      </w:r>
      <w:r>
        <w:rPr>
          <w:b/>
        </w:rPr>
        <w:t xml:space="preserve">far scrivere le domande al cliente</w:t>
      </w:r>
      <w:r>
        <w:t xml:space="preserve"> quando possibile, o scriverle a voce alta. Mai mostrare menu o impostazioni: il prodotto è la chat.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Minuto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Cosa scrivere in chat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Cosa si vede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Cosa dire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0–1</w:t>
            </w:r>
          </w:p>
        </w:tc>
        <w:tc>
          <w:tcPr>
            <w:tcW w:w="2340" w:type="dxa"/>
          </w:tcPr>
          <w:p>
            <w:pPr/>
            <w:r>
              <w:t xml:space="preserve">(nessuna domanda)</w:t>
            </w:r>
          </w:p>
        </w:tc>
        <w:tc>
          <w:tcPr>
            <w:tcW w:w="2340" w:type="dxa"/>
          </w:tcPr>
          <w:p>
            <w:pPr/>
            <w:r>
              <w:t xml:space="preserve">La chat con "I tuoi numeri" in alto</w:t>
            </w:r>
          </w:p>
        </w:tc>
        <w:tc>
          <w:tcPr>
            <w:tcW w:w="2340" w:type="dxa"/>
          </w:tcPr>
          <w:p>
            <w:pPr/>
            <w:r>
              <w:t xml:space="preserve">"Questa è l'unica schermata. In alto ha sempre i suoi numeri: da incassare, non ancora scaduto, in sollecito, bloccato."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1–3</w:t>
            </w:r>
          </w:p>
        </w:tc>
        <w:tc>
          <w:tcPr>
            <w:tcW w:w="2340" w:type="dxa"/>
          </w:tcPr>
          <w:p>
            <w:pPr/>
            <w:r>
              <w:t xml:space="preserve">"Come stanno i miei incassi?"</w:t>
            </w:r>
          </w:p>
        </w:tc>
        <w:tc>
          <w:tcPr>
            <w:tcW w:w="2340" w:type="dxa"/>
          </w:tcPr>
          <w:p>
            <w:pPr/>
            <w:r>
              <w:t xml:space="preserve">Card degli incassi con il totale diviso per stato</w:t>
            </w:r>
          </w:p>
        </w:tc>
        <w:tc>
          <w:tcPr>
            <w:tcW w:w="2340" w:type="dxa"/>
          </w:tcPr>
          <w:p>
            <w:pPr/>
            <w:r>
              <w:t xml:space="preserve">"Non c'è una dashboard da leggere: lei chiede, IREC risponde con i numeri. Gli importi passati al recupero sono esclusi dal totale."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3–5</w:t>
            </w:r>
          </w:p>
        </w:tc>
        <w:tc>
          <w:tcPr>
            <w:tcW w:w="2340" w:type="dxa"/>
          </w:tcPr>
          <w:p>
            <w:pPr/>
            <w:r>
              <w:t xml:space="preserve">"Com'è messo Stark con i pagamenti?"</w:t>
            </w:r>
          </w:p>
        </w:tc>
        <w:tc>
          <w:tcPr>
            <w:tcW w:w="2340" w:type="dxa"/>
          </w:tcPr>
          <w:p>
            <w:pPr/>
            <w:r>
              <w:t xml:space="preserve">Scheda cliente: fatture aperte, storia dei solleciti, ritardo medio</w:t>
            </w:r>
          </w:p>
        </w:tc>
        <w:tc>
          <w:tcPr>
            <w:tcW w:w="2340" w:type="dxa"/>
          </w:tcPr>
          <w:p>
            <w:pPr/>
            <w:r>
              <w:t xml:space="preserve">"Qui vede tutto quello che è partito verso questo cliente e cosa ha risposto. Se prometteva di pagare, i solleciti si sono fermati da soli."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5–7</w:t>
            </w:r>
          </w:p>
        </w:tc>
        <w:tc>
          <w:tcPr>
            <w:tcW w:w="2340" w:type="dxa"/>
          </w:tcPr>
          <w:p>
            <w:pPr/>
            <w:r>
              <w:t xml:space="preserve">"Metti in pausa la fattura 19 per 10 giorni"</w:t>
            </w:r>
          </w:p>
        </w:tc>
        <w:tc>
          <w:tcPr>
            <w:tcW w:w="2340" w:type="dxa"/>
          </w:tcPr>
          <w:p>
            <w:pPr/>
            <w:r>
              <w:t xml:space="preserve">Card d'azione e conferma</w:t>
            </w:r>
          </w:p>
        </w:tc>
        <w:tc>
          <w:tcPr>
            <w:tcW w:w="2340" w:type="dxa"/>
          </w:tcPr>
          <w:p>
            <w:pPr/>
            <w:r>
              <w:t xml:space="preserve">"Niente parte senza il suo clic. Stessa cosa per blocco, proroga, registrazione di un pagamento, passaggio al recupero."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7–8</w:t>
            </w:r>
          </w:p>
        </w:tc>
        <w:tc>
          <w:tcPr>
            <w:tcW w:w="2340" w:type="dxa"/>
          </w:tcPr>
          <w:p>
            <w:pPr/>
            <w:r>
              <w:t xml:space="preserve">(mostrare la proposta del consulente)</w:t>
            </w:r>
          </w:p>
        </w:tc>
        <w:tc>
          <w:tcPr>
            <w:tcW w:w="2340" w:type="dxa"/>
          </w:tcPr>
          <w:p>
            <w:pPr/>
            <w:r>
              <w:t xml:space="preserve">"Vuoi coinvolgere un consulente esperto per la contestazione?"</w:t>
            </w:r>
          </w:p>
        </w:tc>
        <w:tc>
          <w:tcPr>
            <w:tcW w:w="2340" w:type="dxa"/>
          </w:tcPr>
          <w:p>
            <w:pPr/>
            <w:r>
              <w:t xml:space="preserve">"Quando l'AI non basta, entra il credit manager IREC: contestazioni e casi delicati li gestisce una persona, con lei."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8–9</w:t>
            </w:r>
          </w:p>
        </w:tc>
        <w:tc>
          <w:tcPr>
            <w:tcW w:w="2340" w:type="dxa"/>
          </w:tcPr>
          <w:p>
            <w:pPr/>
            <w:r>
              <w:t xml:space="preserve">"Chi mi deve di più?" oppure "Chi paga in ritardo?"</w:t>
            </w:r>
          </w:p>
        </w:tc>
        <w:tc>
          <w:tcPr>
            <w:tcW w:w="2340" w:type="dxa"/>
          </w:tcPr>
          <w:p>
            <w:pPr/>
            <w:r>
              <w:t xml:space="preserve">Tabella clienti</w:t>
            </w:r>
          </w:p>
        </w:tc>
        <w:tc>
          <w:tcPr>
            <w:tcW w:w="2340" w:type="dxa"/>
          </w:tcPr>
          <w:p>
            <w:pPr/>
            <w:r>
              <w:t xml:space="preserve">"Sono le domande che oggi fa al commercialista o cerca in Excel."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9–10</w:t>
            </w:r>
          </w:p>
        </w:tc>
        <w:tc>
          <w:tcPr>
            <w:tcW w:w="2340" w:type="dxa"/>
          </w:tcPr>
          <w:p>
            <w:pPr/>
            <w:r>
              <w:t xml:space="preserve">(mostrare il report)</w:t>
            </w:r>
          </w:p>
        </w:tc>
        <w:tc>
          <w:tcPr>
            <w:tcW w:w="2340" w:type="dxa"/>
          </w:tcPr>
          <w:p>
            <w:pPr/>
            <w:r>
              <w:t xml:space="preserve">Report mensile PDF</w:t>
            </w:r>
          </w:p>
        </w:tc>
        <w:tc>
          <w:tcPr>
            <w:tcW w:w="2340" w:type="dxa"/>
          </w:tcPr>
          <w:p>
            <w:pPr/>
            <w:r>
              <w:t xml:space="preserve">"Il 2 di ogni mese arriva questo report, anche se non apre la chat. È il numero che porta in riunione."</w:t>
            </w:r>
          </w:p>
        </w:tc>
      </w:tr>
    </w:tbl>
    <w:p>
      <w:pPr/>
      <w:r>
        <w:rPr>
          <w:b/>
        </w:rPr>
        <w:t xml:space="preserve">Chiusura della demo:</w:t>
      </w:r>
      <w:r>
        <w:t xml:space="preserve"> "Le faccio vedere la stessa cosa con le sue fatture? Partiamo con la prova: in 15 minuti colleghiamo cassetto fiscale e conto."</w:t>
      </w:r>
    </w:p>
    <w:p>
      <w:pPr/>
      <w:r>
        <w:rPr>
          <w:b/>
        </w:rPr>
        <w:t xml:space="preserve">Se qualcosa non risponde in demo:</w:t>
      </w:r>
      <w:r>
        <w:t xml:space="preserve"> non improvvisare. "Questa la verifichiamo con le sue fatture nella prova" e andare avanti.</w:t>
      </w:r>
    </w:p>
    <w:p>
      <w:pPr>
        <w:pStyle w:val="Heading2"/>
      </w:pPr>
      <w:r>
        <w:t xml:space="preserve">Calcolo dei vantaggi in call</w:t>
      </w:r>
    </w:p>
    <w:p>
      <w:pPr/>
      <w:r>
        <w:t xml:space="preserve">Servono quattro numeri dal cliente: </w:t>
      </w:r>
      <w:r>
        <w:rPr>
          <w:b/>
        </w:rPr>
        <w:t xml:space="preserve">fatture al mese, importo medio, giorni medi di incasso oggi, quanto tempo una persona dedica ai solleciti</w:t>
      </w:r>
      <w:r>
        <w:t xml:space="preserve">. Il calcolatore fa il conto in tempo reale durante la call.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Voce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Formula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Esempio (300 fatture da 600 €, 80 giorni, 1 addetto, Premium)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Fatturato presidiato</w:t>
            </w:r>
          </w:p>
        </w:tc>
        <w:tc>
          <w:tcPr>
            <w:tcW w:w="3120" w:type="dxa"/>
          </w:tcPr>
          <w:p>
            <w:pPr/>
            <w:r>
              <w:t xml:space="preserve">fatture al mese × 12 × importo medio</w:t>
            </w:r>
          </w:p>
        </w:tc>
        <w:tc>
          <w:tcPr>
            <w:tcW w:w="3120" w:type="dxa"/>
          </w:tcPr>
          <w:p>
            <w:pPr/>
            <w:r>
              <w:t xml:space="preserve">2.160.000 €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Fatture non incassate oggi</w:t>
            </w:r>
          </w:p>
        </w:tc>
        <w:tc>
          <w:tcPr>
            <w:tcW w:w="3120" w:type="dxa"/>
          </w:tcPr>
          <w:p>
            <w:pPr/>
            <w:r>
              <w:t xml:space="preserve">fatturato × giorni di incasso / 365</w:t>
            </w:r>
          </w:p>
        </w:tc>
        <w:tc>
          <w:tcPr>
            <w:tcW w:w="3120" w:type="dxa"/>
          </w:tcPr>
          <w:p>
            <w:pPr/>
            <w:r>
              <w:t xml:space="preserve">473.000 €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 Incassi Intelligenti</w:t>
            </w:r>
          </w:p>
        </w:tc>
        <w:tc>
          <w:tcPr>
            <w:tcW w:w="3120" w:type="dxa"/>
          </w:tcPr>
          <w:p>
            <w:pPr/>
            <w:r>
              <w:t xml:space="preserve">fatturato × (giorni × 0,77) / 365</w:t>
            </w:r>
          </w:p>
        </w:tc>
        <w:tc>
          <w:tcPr>
            <w:tcW w:w="3120" w:type="dxa"/>
          </w:tcPr>
          <w:p>
            <w:pPr/>
            <w:r>
              <w:t xml:space="preserve">364.000 €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Cassa liberata, una volta</w:t>
            </w:r>
          </w:p>
        </w:tc>
        <w:tc>
          <w:tcPr>
            <w:tcW w:w="3120" w:type="dxa"/>
          </w:tcPr>
          <w:p>
            <w:pPr/>
            <w:r>
              <w:t xml:space="preserve">differenza tra le due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109.000 €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 dedicata</w:t>
            </w:r>
          </w:p>
        </w:tc>
        <w:tc>
          <w:tcPr>
            <w:tcW w:w="3120" w:type="dxa"/>
          </w:tcPr>
          <w:p>
            <w:pPr/>
            <w:r>
              <w:t xml:space="preserve">quota di tempo × costo aziendale (35.000 €)</w:t>
            </w:r>
          </w:p>
        </w:tc>
        <w:tc>
          <w:tcPr>
            <w:tcW w:w="3120" w:type="dxa"/>
          </w:tcPr>
          <w:p>
            <w:pPr/>
            <w:r>
              <w:t xml:space="preserve">+ 35.000 € l'anno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Interessi risparmiati</w:t>
            </w:r>
          </w:p>
        </w:tc>
        <w:tc>
          <w:tcPr>
            <w:tcW w:w="3120" w:type="dxa"/>
          </w:tcPr>
          <w:p>
            <w:pPr/>
            <w:r>
              <w:t xml:space="preserve">cassa liberata × tasso del fido (4,37% medio)</w:t>
            </w:r>
          </w:p>
        </w:tc>
        <w:tc>
          <w:tcPr>
            <w:tcW w:w="3120" w:type="dxa"/>
          </w:tcPr>
          <w:p>
            <w:pPr/>
            <w:r>
              <w:t xml:space="preserve">+ 4.800 € l'anno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Costo Incassi Intelligenti</w:t>
            </w:r>
          </w:p>
        </w:tc>
        <w:tc>
          <w:tcPr>
            <w:tcW w:w="3120" w:type="dxa"/>
          </w:tcPr>
          <w:p>
            <w:pPr/>
            <w:r>
              <w:t xml:space="preserve">canone × 12 + 1% del fatturato presidiato (+ eventuali fatture extra)</w:t>
            </w:r>
          </w:p>
        </w:tc>
        <w:tc>
          <w:tcPr>
            <w:tcW w:w="3120" w:type="dxa"/>
          </w:tcPr>
          <w:p>
            <w:pPr/>
            <w:r>
              <w:t xml:space="preserve">− 23.400 € l'anno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Vantaggio netto</w:t>
            </w:r>
          </w:p>
        </w:tc>
        <w:tc>
          <w:tcPr>
            <w:tcW w:w="3120" w:type="dxa"/>
          </w:tcPr>
          <w:p>
            <w:pPr/>
            <w:r>
              <w:t xml:space="preserve">persona + interessi − costo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+ 16.400 € l'anno</w:t>
            </w:r>
          </w:p>
        </w:tc>
      </w:tr>
    </w:tbl>
    <w:p>
      <w:pPr/>
      <w:r>
        <w:t xml:space="preserve">Come dirlo: "Oggi lei ha sempre circa 473.000 € fermi nei suoi clienti. Se pagano 18 giorni prima, scendono a 364.000: la differenza, 109.000 €, entra in cassa e la può usare al posto del fido."</w:t>
      </w:r>
    </w:p>
    <w:p>
      <w:pPr/>
      <w:r>
        <w:t xml:space="preserve">Attenzioni:</w:t>
      </w:r>
    </w:p>
    <w:p>
      <w:pPr>
        <w:pStyle w:val="ListParagraph"/>
        <w:numPr>
          <w:ilvl w:val="0"/>
          <w:numId w:val="7"/>
        </w:numPr>
      </w:pPr>
      <w:r>
        <w:t xml:space="preserve">È una </w:t>
      </w:r>
      <w:r>
        <w:rPr>
          <w:b/>
        </w:rPr>
        <w:t xml:space="preserve">simulazione</w:t>
      </w:r>
      <w:r>
        <w:t xml:space="preserve">, non una promessa. Il −23% dei giorni di incasso è il risultato medio indicato da IREC.</w:t>
      </w:r>
    </w:p>
    <w:p>
      <w:pPr>
        <w:pStyle w:val="ListParagraph"/>
        <w:numPr>
          <w:ilvl w:val="0"/>
          <w:numId w:val="7"/>
        </w:numPr>
      </w:pPr>
      <w:r>
        <w:t xml:space="preserve">La fee cresce con l'importo delle fatture, il risparmio di personale con il loro numero: con importi medi molto alti il valore sta soprattutto nella cassa liberata.</w:t>
      </w:r>
    </w:p>
    <w:p>
      <w:pPr>
        <w:pStyle w:val="ListParagraph"/>
        <w:numPr>
          <w:ilvl w:val="0"/>
          <w:numId w:val="7"/>
        </w:numPr>
      </w:pPr>
      <w:r>
        <w:t xml:space="preserve">Gli insoluti evitati non sono conteggiati finché non abbiamo un dato IREC validato.</w:t>
      </w:r>
    </w:p>
    <w:p>
      <w:pPr>
        <w:pStyle w:val="ListParagraph"/>
        <w:numPr>
          <w:ilvl w:val="0"/>
          <w:numId w:val="7"/>
        </w:numPr>
      </w:pPr>
      <w:r>
        <w:t xml:space="preserve">Tutti gli importi sono IVA esclusa.</w:t>
      </w:r>
    </w:p>
    <w:p>
      <w:pPr/>
      <w:r>
        <w:t xml:space="preserve">Calcolatore: https://claude.ai/artifact/LdAvbpoTUXiKPmE113eUUA (condividilo dal menu Condividi prima di mandarlo al cliente)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Kit vendita — Incassi Intelligenti</dc:title>
  <dc:description>Claude Docs node/7217cda2-9543@8 docx-w6</dc:description>
  <cp:revision>8</cp:revision>
</cp:coreProperties>
</file>