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PartName="/word/header_watermark.xml" ContentType="application/vnd.openxmlformats-officedocument.wordprocessingml.head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sz w:val="32"/>
          <w:szCs w:val="32"/>
        </w:rPr>
        <w:t xml:space="preserve">Informe técnico QA visual parcial sobre fixes del 10-jul</w:t>
      </w:r>
    </w:p>
    <w:p>
      <w:pPr>
        <w:jc w:val="center"/>
      </w:pPr>
      <w:r>
        <w:t xml:space="preserve">Entorno principal: https://app-dev.bodasdehoy.com | Build verificado: Hnk5mdrQTK5452DDI-GC8</w:t>
      </w:r>
    </w:p>
    <w:p>
      <w:pPr>
        <w:jc w:val="center"/>
      </w:pPr>
      <w:r>
        <w:t xml:space="preserve">Estado del entregable: parcial, por bloqueo de reautenticación del usuario DUEÑO</w:t>
      </w:r>
    </w:p>
    <w:p>
      <w:pPr>
        <w:pStyle w:val="Heading1"/>
      </w:pPr>
      <w:r>
        <w:t xml:space="preserve">Resumen ejecutivo</w:t>
      </w:r>
    </w:p>
    <w:p>
      <w:r>
        <w:t xml:space="preserve">La ejecución quedó parcial porque, tras completar el bloque del crash de Presupuesto, la sesión fría del usuario DUEÑO se interrumpió en el punto de reautenticación. Primero el flujo de Google quedó atascado en Conectando..., y después el acceso por contraseña devolvió auth/wrong-password en Firebase.</w:t>
      </w:r>
    </w:p>
    <w:p>
      <w:r>
        <w:t xml:space="preserve">Con la evidencia consolidada, el fix del crash de Presupuesto se comporta favorablemente en las rutas probadas, mientras que el siguiente problema real se concentra en el flujo de sesión fría y recuperación de acceso.</w:t>
      </w:r>
    </w:p>
    <w:p>
      <w:pPr>
        <w:pStyle w:val="Heading1"/>
      </w:pPr>
      <w:r>
        <w:t xml:space="preserve">Resultados por bug</w:t>
      </w:r>
    </w:p>
    <w:p>
      <w:pPr>
        <w:pStyle w:val="Heading2"/>
      </w:pPr>
      <w:r>
        <w:t xml:space="preserve">BUG #1 crash en /presupuesto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300"/>
        <w:gridCol w:w="1400"/>
        <w:gridCol w:w="2500"/>
        <w:gridCol w:w="4160"/>
      </w:tblGrid>
      <w:tr>
        <w:trPr>
          <w:cantSplit/>
        </w:trP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Prueba</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Estado</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URL final</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Observado</w:t>
            </w:r>
          </w:p>
        </w:tc>
      </w:tr>
      <w:tr>
        <w:trPr>
          <w:cantSplit/>
        </w:trP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T1.1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PASA</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https://app-dev.bodasdehoy.com/presupuesto</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Presupuesto cargó mostrando categorías, coste final y bloques financieros. No apareció Comprobando sesión ni los TypeError buscados con delete_url, gastos_array o coste_final.</w:t>
            </w:r>
          </w:p>
        </w:tc>
      </w:tr>
      <w:tr>
        <w:trPr>
          <w:cantSplit/>
        </w:trP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T1.2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PASA</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https://app-dev.bodasdehoy.com/presupuesto</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Los tabs Pagos Pendientes, Presupuesto Detallado y Dashboard cambiaron correctamente sin pantalla roja ni texto de comprobación de sesión.</w:t>
            </w:r>
          </w:p>
        </w:tc>
      </w:tr>
      <w:tr>
        <w:trPr>
          <w:cantSplit/>
        </w:trP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T1.3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PASA</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https://app-dev.bodasdehoy.com/mesas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La navegación mixta Invitados → Presupuesto → Pagos Pendientes → Mesas fluyó sin retorno al home ni remount visible del evento.</w:t>
            </w:r>
          </w:p>
        </w:tc>
      </w:tr>
      <w:tr>
        <w:trPr>
          <w:cantSplit/>
        </w:trP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T1.4</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 EJECUTADA</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 consolidada</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 llegó a cerrarse porque la batería se interrumpió al entrar en la validación de sesión fría y login.</w:t>
            </w:r>
          </w:p>
        </w:tc>
      </w:tr>
    </w:tbl>
    <w:p>
      <w:pPr>
        <w:pStyle w:val="Heading2"/>
      </w:pPr>
      <w:r>
        <w:t xml:space="preserve">BUG #2 AuthContext y sesión fría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300"/>
        <w:gridCol w:w="1400"/>
        <w:gridCol w:w="2500"/>
        <w:gridCol w:w="4160"/>
      </w:tblGrid>
      <w:tr>
        <w:trPr>
          <w:cantSplit/>
        </w:trP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Prueba</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Estado</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URL final</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Observado</w:t>
            </w:r>
          </w:p>
        </w:tc>
      </w:tr>
      <w:tr>
        <w:trPr>
          <w:cantSplit/>
        </w:trP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T2.1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BLOQUEADO</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https://app-dev.bodasdehoy.com/login</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Tras logout y pestaña nueva, Continuar con Google quedó en Conectando.... En otra tentativa por contraseña, la traza devolvió [Auth] Login error code: auth/wrong-password.</w:t>
            </w:r>
          </w:p>
        </w:tc>
      </w:tr>
    </w:tbl>
    <w:p>
      <w:pPr>
        <w:pStyle w:val="Heading2"/>
      </w:pPr>
      <w:r>
        <w:t xml:space="preserve">BUG #3 Copilot invitados</w:t>
      </w:r>
    </w:p>
    <w:p>
      <w:r>
        <w:t xml:space="preserve">No ejecutado. Dependía de recuperar un login válido del usuario DUEÑO y volver a abrir un evento con Copilot embebido.</w:t>
      </w:r>
    </w:p>
    <w:p>
      <w:pPr>
        <w:pStyle w:val="Heading2"/>
      </w:pPr>
      <w:r>
        <w:t xml:space="preserve">BUG #4 saldo insuficiente fantasma</w:t>
      </w:r>
    </w:p>
    <w:p>
      <w:r>
        <w:t xml:space="preserve">No ejecutado. Dependía de recuperar sesión válida y navegar con el panel del Copilot abierto.</w:t>
      </w:r>
    </w:p>
    <w:p>
      <w:pPr>
        <w:pStyle w:val="Heading2"/>
      </w:pPr>
      <w:r>
        <w:t xml:space="preserve">BUG #5 navegación del menú superior</w:t>
      </w:r>
    </w:p>
    <w:p>
      <w:r>
        <w:t xml:space="preserve">No ejecutado de forma formal. Aun así, en la navegación de T1.3 no hubo retorno inesperado al home durante la secuencia probada.</w:t>
      </w:r>
    </w:p>
    <w:p>
      <w:pPr>
        <w:pStyle w:val="Heading1"/>
      </w:pPr>
      <w:r>
        <w:t xml:space="preserve">Hallazgos nuevos</w:t>
      </w:r>
    </w:p>
    <w:p>
      <w:pPr>
        <w:pStyle w:val="ListParagraph"/>
        <w:numPr>
          <w:ilvl w:val="0"/>
          <w:numId w:val="2"/>
        </w:numPr>
      </w:pPr>
      <w:r>
        <w:t xml:space="preserve">La sesión fría mostró el warning [Loading] ⚠️ Timeout de seguridad: desactivando loading después de 3s.</w:t>
      </w:r>
    </w:p>
    <w:p>
      <w:pPr>
        <w:pStyle w:val="ListParagraph"/>
        <w:numPr>
          <w:ilvl w:val="0"/>
          <w:numId w:val="2"/>
        </w:numPr>
      </w:pPr>
      <w:r>
        <w:t xml:space="preserve">El flujo de Google puede quedar visualmente colgado en Conectando... después de un logout completo.</w:t>
      </w:r>
    </w:p>
    <w:p>
      <w:pPr>
        <w:pStyle w:val="ListParagraph"/>
        <w:numPr>
          <w:ilvl w:val="0"/>
          <w:numId w:val="2"/>
        </w:numPr>
      </w:pPr>
      <w:r>
        <w:t xml:space="preserve">La contraseña facilitada para la cuenta DUEÑO no autentica en Firebase: auth/wrong-password.</w:t>
      </w:r>
    </w:p>
    <w:p>
      <w:pPr>
        <w:pStyle w:val="ListParagraph"/>
        <w:numPr>
          <w:ilvl w:val="0"/>
          <w:numId w:val="2"/>
        </w:numPr>
      </w:pPr>
      <w:r>
        <w:t xml:space="preserve">Persisten errores globales de consola no directamente ligados al crash de Presupuesto: Minified React error #418 y [getThemeColors] TypeError.</w:t>
      </w:r>
    </w:p>
    <w:p>
      <w:pPr>
        <w:pStyle w:val="Heading1"/>
      </w:pPr>
      <w:r>
        <w:t xml:space="preserve">Conclusión operativa</w:t>
      </w:r>
    </w:p>
    <w:p>
      <w:r>
        <w:t xml:space="preserve">Este documento es parcial porque solo se pudo cerrar con evidencia directa el bloque del BUG #1. Para convertirlo en informe completo faltan un login válido del DUEÑO y la reanudación de T2.1, T3.1, T4.1 y T5.1 en la misma sesión de QA.</w:t>
      </w:r>
    </w:p>
    <w:sectPr>
      <w:headerReference w:type="default" r:id="rId9"/>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_watermark.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wps="http://schemas.microsoft.com/office/word/2010/wordprocessingShape" xmlns:mc="http://schemas.openxmlformats.org/markup-compatibility/2006" xmlns:wp14="http://schemas.microsoft.com/office/word/2010/wordprocessingDrawing" xmlns:w14="http://schemas.microsoft.com/office/word/2010/wordml" mc:Ignorable="w14 wp14">
  <w:p>
    <w:pPr>
      <w:pStyle w:val="Header"/>
    </w:pPr>
    <w:r>
      <w:rPr>
        <w:noProof/>
      </w:rPr>
      <mc:AlternateContent>
        <mc:Choice Requires="wps">
          <w:drawing>
            <wp:anchor distT="0" distB="0" distL="0" distR="0" simplePos="0" relativeHeight="251658240" behindDoc="1" locked="0" layoutInCell="0" allowOverlap="1">
              <wp:simplePos x="0" y="0"/>
              <wp:positionH relativeFrom="page">
                <wp:align>right</wp:align>
              </wp:positionH>
              <wp:positionV relativeFrom="page">
                <wp:align>bottom</wp:align>
              </wp:positionV>
              <wp:extent cx="2200000" cy="350000"/>
              <wp:effectExtent l="0" t="0" r="0" b="0"/>
              <wp:wrapNone/>
              <wp:docPr id="1" name="Watermark"/>
              <a:graphic>
                <a:graphicData uri="http://schemas.microsoft.com/office/word/2010/wordprocessingShape">
                  <wps:wsp>
                    <wps:cNvSpPr txBox="1"/>
                    <wps:spPr>
                      <a:xfrm rot="0">
                        <a:off x="0" y="0"/>
                        <a:ext cx="2200000" cy="350000"/>
                      </a:xfrm>
                      <a:prstGeom prst="rect">
                        <a:avLst/>
                      </a:prstGeom>
                      <a:noFill/>
                      <a:ln>
                        <a:noFill/>
                      </a:ln>
                    </wps:spPr>
                    <wps:txbx>
                      <w:txbxContent>
                        <w:p>
                          <w:pPr>
                            <w:jc w:val="right"/>
                          </w:pPr>
                          <w:r>
                            <w:rPr>
                              <w:sz w:val="32"/>
                              <w:szCs w:val="32"/>
                              <w:rFonts w:eastAsia="SimSun" w:ascii="Arial" w:hAnsi="Arial"/>
                              <w:color w:val="808080"/>
                              <w14:textFill>
                                <w14:solidFill>
                                  <w14:srgbClr w14:val="808080">
                                    <w14:alpha w14:val="19999"/>
                                  </w14:srgbClr>
                                </w14:solidFill>
                              </w14:textFill>
                            </w:rPr>
                            <w:t>Generated by AI</w:t>
                          </w:r>
                        </w:p>
                      </w:txbxContent>
                    </wps:txbx>
                    <wps:bodyPr wrap="square" anchor="b" anchorCtr="0" lIns="0" tIns="0" rIns="91440" bIns="45720"/>
                  </wps:wsp>
                </a:graphicData>
              </a:graphic>
            </wp:anchor>
          </w:drawing>
        </mc:Choice>
        <mc:Fallback/>
      </mc:AlternateContent>
    </w:r>
  </w:p>
</w:hdr>
</file>

<file path=word/header_watermark.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wps="http://schemas.microsoft.com/office/word/2010/wordprocessingShape" xmlns:mc="http://schemas.openxmlformats.org/markup-compatibility/2006" xmlns:wp14="http://schemas.microsoft.com/office/word/2010/wordprocessingDrawing" xmlns:w14="http://schemas.microsoft.com/office/word/2010/wordml" mc:Ignorable="w14 wp14">
  <w:p>
    <w:pPr>
      <w:pStyle w:val="Header"/>
    </w:pPr>
    <w:r>
      <w:rPr>
        <w:noProof/>
      </w:rPr>
      <mc:AlternateContent>
        <mc:Choice Requires="wps">
          <w:drawing>
            <wp:anchor distT="0" distB="0" distL="0" distR="0" simplePos="0" relativeHeight="251658240" behindDoc="1" locked="0" layoutInCell="0" allowOverlap="1">
              <wp:simplePos x="0" y="0"/>
              <wp:positionH relativeFrom="page">
                <wp:align>right</wp:align>
              </wp:positionH>
              <wp:positionV relativeFrom="page">
                <wp:align>bottom</wp:align>
              </wp:positionV>
              <wp:extent cx="2200000" cy="350000"/>
              <wp:effectExtent l="0" t="0" r="0" b="0"/>
              <wp:wrapNone/>
              <wp:docPr id="1" name="Watermark"/>
              <a:graphic>
                <a:graphicData uri="http://schemas.microsoft.com/office/word/2010/wordprocessingShape">
                  <wps:wsp>
                    <wps:cNvSpPr txBox="1"/>
                    <wps:spPr>
                      <a:xfrm rot="0">
                        <a:off x="0" y="0"/>
                        <a:ext cx="2200000" cy="350000"/>
                      </a:xfrm>
                      <a:prstGeom prst="rect">
                        <a:avLst/>
                      </a:prstGeom>
                      <a:noFill/>
                      <a:ln>
                        <a:noFill/>
                      </a:ln>
                    </wps:spPr>
                    <wps:txbx>
                      <w:txbxContent>
                        <w:p>
                          <w:pPr>
                            <w:jc w:val="right"/>
                          </w:pPr>
                          <w:r>
                            <w:rPr>
                              <w:sz w:val="32"/>
                              <w:szCs w:val="32"/>
                              <w:rFonts w:eastAsia="SimSun" w:ascii="Arial" w:hAnsi="Arial"/>
                              <w:color w:val="808080"/>
                              <w14:textFill>
                                <w14:solidFill>
                                  <w14:srgbClr w14:val="808080">
                                    <w14:alpha w14:val="19999"/>
                                  </w14:srgbClr>
                                </w14:solidFill>
                              </w14:textFill>
                            </w:rPr>
                            <w:t>Generated by AI</w:t>
                          </w:r>
                        </w:p>
                      </w:txbxContent>
                    </wps:txbx>
                    <wps:bodyPr wrap="square" anchor="b" anchorCtr="0" lIns="0" tIns="0" rIns="91440" bIns="45720"/>
                  </wps:wsp>
                </a:graphicData>
              </a:graphic>
            </wp:anchor>
          </w:drawing>
        </mc:Choice>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0" w:hanging="432"/>
      </w:pPr>
    </w:lvl>
    <w:lvl w:ilvl="1" w15:tentative="1">
      <w:start w:val="1"/>
      <w:numFmt w:val="decimal"/>
      <w:lvlText w:val="%1.%2"/>
      <w:lvlJc w:val="left"/>
      <w:pPr>
        <w:ind w:left="432" w:hanging="432"/>
      </w:pPr>
    </w:lvl>
    <w:lvl w:ilvl="2" w15:tentative="1">
      <w:start w:val="1"/>
      <w:numFmt w:val="decimal"/>
      <w:lvlText w:val="%1.%2.%3"/>
      <w:lvlJc w:val="left"/>
      <w:pPr>
        <w:ind w:left="864" w:hanging="432"/>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80" w:line="360" w:lineRule="atLeast"/>
    </w:pPr>
  </w:style>
  <w:style w:type="paragraph" w:styleId="Heading1">
    <w:name w:val="Heading 1"/>
    <w:basedOn w:val="Normal"/>
    <w:next w:val="Normal"/>
    <w:qFormat/>
    <w:pPr>
      <w:pStyle w:val="ListParagraph"/>
      <w:keepNext w:val="false"/>
      <w:keepLines w:val="false"/>
      <w:numPr>
        <w:ilvl w:val="0"/>
        <w:numId w:val="3"/>
      </w:numPr>
      <w:spacing w:after="120" w:before="240" w:line="312" w:lineRule="auto"/>
      <w:outlineLvl w:val="0"/>
    </w:pPr>
    <w:rPr>
      <w:rFonts w:ascii="Arial" w:cs="Arial" w:eastAsia="Arial" w:hAnsi="Arial"/>
      <w:b/>
      <w:bCs/>
      <w:sz w:val="32"/>
      <w:szCs w:val="32"/>
    </w:rPr>
  </w:style>
  <w:style w:type="paragraph" w:styleId="Heading2">
    <w:name w:val="Heading 2"/>
    <w:basedOn w:val="Normal"/>
    <w:next w:val="Normal"/>
    <w:qFormat/>
    <w:pPr>
      <w:pStyle w:val="ListParagraph"/>
      <w:keepNext w:val="false"/>
      <w:keepLines w:val="false"/>
      <w:numPr>
        <w:ilvl w:val="1"/>
        <w:numId w:val="3"/>
      </w:numPr>
      <w:spacing w:after="80" w:before="180" w:line="312" w:lineRule="auto"/>
      <w:outlineLvl w:val="1"/>
    </w:pPr>
    <w:rPr>
      <w:rFonts w:ascii="Arial" w:cs="Arial" w:eastAsia="Arial" w:hAnsi="Arial"/>
      <w:b/>
      <w:bCs/>
      <w:sz w:val="28"/>
      <w:szCs w:val="28"/>
    </w:rPr>
  </w:style>
  <w:style w:type="paragraph" w:styleId="Heading3">
    <w:name w:val="Heading 3"/>
    <w:basedOn w:val="Normal"/>
    <w:next w:val="Normal"/>
    <w:qFormat/>
    <w:pPr>
      <w:pStyle w:val="ListParagraph"/>
      <w:keepNext w:val="false"/>
      <w:keepLines w:val="false"/>
      <w:numPr>
        <w:ilvl w:val="2"/>
        <w:numId w:val="3"/>
      </w:numPr>
      <w:spacing w:after="60" w:before="120" w:line="312" w:lineRule="auto"/>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header" Target="header_watermark.xml"/><Relationship Id="rId9" Type="http://schemas.openxmlformats.org/officeDocument/2006/relationships/header" Target="header_watermark.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2026-07-11T10:11:40.759Z</dcterms:created>
  <dcterms:modified xsi:type="dcterms:W3CDTF">2026-07-11T10:11:40.760Z</dcterms:modified>
</cp:coreProperties>
</file>

<file path=docProps/custom.xml><?xml version="1.0" encoding="utf-8"?>
<Properties xmlns="http://schemas.openxmlformats.org/officeDocument/2006/custom-properties" xmlns:vt="http://schemas.openxmlformats.org/officeDocument/2006/docPropsVTypes"/>
</file>