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848"/>
            <w:shd w:fill="1D182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Arial" w:hAnsi="Arial"/>
                <w:b/>
                <w:color w:val="00CFB4"/>
                <w:sz w:val="16"/>
              </w:rPr>
              <w:t>TRAINING RESOURCE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color w:val="FFFFFF"/>
                <w:sz w:val="42"/>
              </w:rPr>
              <w:t>Operator Learning Path</w:t>
            </w:r>
          </w:p>
          <w:p>
            <w:pPr>
              <w:spacing w:before="80"/>
            </w:pPr>
            <w:r>
              <w:rPr>
                <w:rFonts w:ascii="Arial" w:hAnsi="Arial"/>
                <w:color w:val="FFFFFF"/>
                <w:sz w:val="19"/>
              </w:rPr>
              <w:t>Sequence core marketplace learning from foundations through launch and business-as-usual operations.</w:t>
            </w:r>
          </w:p>
        </w:tc>
        <w:tc>
          <w:tcPr>
            <w:tcW w:type="dxa" w:w="1728"/>
            <w:shd w:fill="00CFB4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D182F"/>
                <w:sz w:val="40"/>
              </w:rPr>
              <w:t>MP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Marketplace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Owner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Version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Last updated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B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D182F"/>
                <w:sz w:val="19"/>
              </w:rPr>
              <w:t xml:space="preserve">How to use this template. </w:t>
            </w:r>
            <w:r>
              <w:rPr>
                <w:rFonts w:ascii="Arial" w:hAnsi="Arial"/>
                <w:color w:val="1D182F"/>
                <w:sz w:val="19"/>
              </w:rPr>
              <w:t>Use this path to assign learning by role. Attendance is not the same as competency; each stage should include guided practice and evidence review.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Recommended learning sequence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Core topics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Practical outcome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Related Hub area</w:t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1. Foundations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Architecture, environments, terminology, roles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Navigate the correct environment and explain system boundaries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Marketplacer Foundations</w:t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2. Structure and commercials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Taxonomy, commission, wholesale, tax and Finance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Explain the approved operating model and key calculations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Marketplace Structure and Finance</w:t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3. Seller and catalogue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Seller lifecycle, ingestion, Mapping, Catalog Rules, Product Vetting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Onboard a test Seller and publish representative Products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Seller Strategy and Product Management</w:t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4. Orders and refunds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Order splitting, fulfilment, cancellations, returns and refunds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Complete and reconcile a representative transaction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Orders and Refunds</w:t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5. Integrations and testing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APIs, Webhooks, source of truth, evidence and defects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Trace connected data and complete end-to-end tests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Integrations and Testing</w:t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6. Launch and BAU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Production readiness, Go-Live, support and reporting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Operate launch controls and transition ownership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Go-Live and Resources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Competency evidence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Session or recording completed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Sandbox activity completed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Result reviewed by the appropriate owner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Errors corrected and retested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Production responsibility or backup coverage confirmed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Learning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Team member</w:t>
            </w:r>
          </w:p>
        </w:tc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Required stages</w:t>
            </w:r>
          </w:p>
        </w:tc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Target date</w:t>
            </w:r>
          </w:p>
        </w:tc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Reviewer</w:t>
            </w:r>
          </w:p>
        </w:tc>
        <w:tc>
          <w:tcPr>
            <w:tcW w:type="dxa" w:w="1704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170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5A6E"/>
        <w:sz w:val="15"/>
      </w:rPr>
      <w:t>Marketplacer Operator Onboarding Hub | Adapt this template to your approved marketplace operating model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18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