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85348" w14:textId="19C40B43" w:rsidR="00024046" w:rsidRPr="00072C70" w:rsidRDefault="00675E71" w:rsidP="00024046">
      <w:pPr>
        <w:jc w:val="both"/>
        <w:rPr>
          <w:rFonts w:cstheme="minorHAnsi"/>
          <w:b/>
          <w:sz w:val="36"/>
          <w:szCs w:val="24"/>
        </w:rPr>
      </w:pPr>
      <w:bookmarkStart w:id="0" w:name="_Hlk202201269"/>
      <w:r w:rsidRPr="00072C70">
        <w:rPr>
          <w:rFonts w:cstheme="minorHAnsi"/>
          <w:b/>
          <w:sz w:val="36"/>
          <w:szCs w:val="24"/>
        </w:rPr>
        <w:t>Automotive Lighting</w:t>
      </w:r>
      <w:r w:rsidR="00024046" w:rsidRPr="00072C70">
        <w:rPr>
          <w:rFonts w:cstheme="minorHAnsi"/>
          <w:b/>
          <w:sz w:val="36"/>
          <w:szCs w:val="24"/>
        </w:rPr>
        <w:t xml:space="preserve"> Market </w:t>
      </w:r>
      <w:r w:rsidR="006511C7" w:rsidRPr="006511C7">
        <w:rPr>
          <w:rFonts w:cstheme="minorHAnsi"/>
          <w:b/>
          <w:sz w:val="36"/>
          <w:szCs w:val="24"/>
        </w:rPr>
        <w:t>Overview 202</w:t>
      </w:r>
      <w:r w:rsidR="00E73452">
        <w:rPr>
          <w:rFonts w:cstheme="minorHAnsi"/>
          <w:b/>
          <w:sz w:val="36"/>
          <w:szCs w:val="24"/>
        </w:rPr>
        <w:t>6</w:t>
      </w:r>
      <w:r w:rsidR="006511C7" w:rsidRPr="006511C7">
        <w:rPr>
          <w:rFonts w:cstheme="minorHAnsi"/>
          <w:b/>
          <w:sz w:val="36"/>
          <w:szCs w:val="24"/>
        </w:rPr>
        <w:t xml:space="preserve"> and </w:t>
      </w:r>
      <w:proofErr w:type="gramStart"/>
      <w:r w:rsidR="006511C7" w:rsidRPr="006511C7">
        <w:rPr>
          <w:rFonts w:cstheme="minorHAnsi"/>
          <w:b/>
          <w:sz w:val="36"/>
          <w:szCs w:val="24"/>
        </w:rPr>
        <w:t>Forecast</w:t>
      </w:r>
      <w:proofErr w:type="gramEnd"/>
      <w:r w:rsidR="006511C7" w:rsidRPr="006511C7">
        <w:rPr>
          <w:rFonts w:cstheme="minorHAnsi"/>
          <w:b/>
          <w:sz w:val="36"/>
          <w:szCs w:val="24"/>
        </w:rPr>
        <w:t xml:space="preserve"> till 203</w:t>
      </w:r>
      <w:r w:rsidR="006511C7">
        <w:rPr>
          <w:rFonts w:cstheme="minorHAnsi"/>
          <w:b/>
          <w:sz w:val="36"/>
          <w:szCs w:val="24"/>
        </w:rPr>
        <w:t>5</w:t>
      </w:r>
    </w:p>
    <w:p w14:paraId="32FFBD22" w14:textId="77777777" w:rsidR="00024046" w:rsidRPr="00072C70" w:rsidRDefault="00024046" w:rsidP="00024046">
      <w:pPr>
        <w:jc w:val="both"/>
        <w:rPr>
          <w:rFonts w:cstheme="minorHAnsi"/>
          <w:sz w:val="24"/>
          <w:szCs w:val="24"/>
        </w:rPr>
      </w:pPr>
    </w:p>
    <w:p w14:paraId="5D09A903" w14:textId="77777777" w:rsidR="002E6FB3" w:rsidRPr="00995E24" w:rsidRDefault="002E6FB3" w:rsidP="002E6FB3">
      <w:pPr>
        <w:spacing w:line="278" w:lineRule="auto"/>
        <w:rPr>
          <w:lang w:val="en-IN"/>
        </w:rPr>
      </w:pPr>
      <w:r w:rsidRPr="00995E24">
        <w:rPr>
          <w:lang w:val="en-IN"/>
        </w:rPr>
        <w:t>The global Automotive Lighting Market was valued at USD 24.5 billion in 2025 and is anticipated to exceed USD 39.3 billion by 2035, expanding at a CAGR of 4.6% during the forecast period (2026–2035). The market’s steady growth is driven by increasing automobile production, the rising adoption of electric vehicles (EVs), and technological advancements in lighting systems that enhance vehicle safety, aesthetics, and energy efficiency.</w:t>
      </w:r>
    </w:p>
    <w:p w14:paraId="77E7AC50" w14:textId="7B668B4E" w:rsidR="00024046" w:rsidRPr="00072C70" w:rsidRDefault="00675E71" w:rsidP="00024046">
      <w:pPr>
        <w:jc w:val="both"/>
        <w:rPr>
          <w:rFonts w:cstheme="minorHAnsi"/>
          <w:b/>
          <w:sz w:val="24"/>
          <w:szCs w:val="24"/>
        </w:rPr>
      </w:pPr>
      <w:r w:rsidRPr="00072C70">
        <w:rPr>
          <w:rFonts w:cstheme="minorHAnsi"/>
          <w:b/>
          <w:sz w:val="24"/>
          <w:szCs w:val="24"/>
        </w:rPr>
        <w:t>Automotive Lighting</w:t>
      </w:r>
      <w:r w:rsidR="00024046" w:rsidRPr="00072C70">
        <w:rPr>
          <w:rFonts w:cstheme="minorHAnsi"/>
          <w:b/>
          <w:sz w:val="24"/>
          <w:szCs w:val="24"/>
        </w:rPr>
        <w:t xml:space="preserve"> Industry Demand</w:t>
      </w:r>
    </w:p>
    <w:p w14:paraId="0DCA7512" w14:textId="077CCA11" w:rsidR="00024046" w:rsidRDefault="006511C7" w:rsidP="002E6FB3">
      <w:pPr>
        <w:spacing w:line="278" w:lineRule="auto"/>
        <w:rPr>
          <w:lang w:val="en-IN"/>
        </w:rPr>
      </w:pPr>
      <w:hyperlink r:id="rId5" w:history="1">
        <w:r w:rsidR="002E6FB3" w:rsidRPr="00995E24">
          <w:rPr>
            <w:rStyle w:val="Hyperlink"/>
            <w:lang w:val="en-IN"/>
          </w:rPr>
          <w:t>Automotive lighting</w:t>
        </w:r>
      </w:hyperlink>
      <w:r w:rsidR="002E6FB3" w:rsidRPr="00995E24">
        <w:rPr>
          <w:lang w:val="en-IN"/>
        </w:rPr>
        <w:t xml:space="preserve"> systems are essential for visibility, safety, and vehicle design enhancement. These systems include various light sources used in both interior and exterior applications to ensure driver and passenger safety while improving vehicle aesthetics. The demand for automotive lighting continues to rise as vehicle manufacturers focus on safety standards, design differentiation, and energy-efficient solutions. The integration of LED and laser-based lighting has made systems more durable, cost-effective, and power-efficient, thereby contributing to overall energy conservation and reduced vehicle emissions. Furthermore, consumer preferences for advanced lighting technologies, adaptive front lighting systems, and ambient interiors have accelerated market expansion globally.</w:t>
      </w:r>
    </w:p>
    <w:p w14:paraId="5400E1E3" w14:textId="681579F9" w:rsidR="00E9009E" w:rsidRPr="00E9009E" w:rsidRDefault="00E9009E" w:rsidP="00E9009E">
      <w:pPr>
        <w:rPr>
          <w:rFonts w:ascii="Calibri" w:eastAsia="Times New Roman" w:hAnsi="Calibri" w:cs="Calibri"/>
          <w:b/>
          <w:bCs/>
          <w:color w:val="000000"/>
          <w:sz w:val="24"/>
          <w:szCs w:val="24"/>
          <w:lang w:val="en-IN" w:eastAsia="en-IN"/>
        </w:rPr>
      </w:pPr>
      <w:bookmarkStart w:id="1" w:name="_Hlk209522081"/>
      <w:r w:rsidRPr="0072604E">
        <w:rPr>
          <w:b/>
          <w:bCs/>
          <w:sz w:val="24"/>
          <w:szCs w:val="24"/>
        </w:rPr>
        <w:t xml:space="preserve">Request Sample@ </w:t>
      </w:r>
      <w:hyperlink r:id="rId6" w:history="1">
        <w:r w:rsidR="00E73452" w:rsidRPr="00A30120">
          <w:rPr>
            <w:rStyle w:val="Hyperlink"/>
            <w:sz w:val="24"/>
            <w:szCs w:val="24"/>
          </w:rPr>
          <w:t>https://www.researchnester.com/sample-request-</w:t>
        </w:r>
        <w:r w:rsidR="00E73452" w:rsidRPr="00A30120">
          <w:rPr>
            <w:rStyle w:val="Hyperlink"/>
          </w:rPr>
          <w:t>4483</w:t>
        </w:r>
      </w:hyperlink>
      <w:r w:rsidR="00E73452">
        <w:t xml:space="preserve"> </w:t>
      </w:r>
      <w:r w:rsidRPr="0072604E">
        <w:rPr>
          <w:sz w:val="24"/>
          <w:szCs w:val="24"/>
        </w:rPr>
        <w:t xml:space="preserve">  </w:t>
      </w:r>
      <w:r w:rsidRPr="0072604E">
        <w:rPr>
          <w:rFonts w:ascii="Calibri" w:eastAsia="Times New Roman" w:hAnsi="Calibri" w:cs="Calibri"/>
          <w:b/>
          <w:bCs/>
          <w:color w:val="000000"/>
          <w:sz w:val="24"/>
          <w:szCs w:val="24"/>
          <w:lang w:val="en-IN" w:eastAsia="en-IN"/>
        </w:rPr>
        <w:t xml:space="preserve"> </w:t>
      </w:r>
      <w:bookmarkEnd w:id="1"/>
    </w:p>
    <w:p w14:paraId="2AF9FEB2" w14:textId="6AEE37BF" w:rsidR="00024046" w:rsidRPr="00072C70" w:rsidRDefault="00675E71" w:rsidP="00024046">
      <w:pPr>
        <w:jc w:val="both"/>
        <w:rPr>
          <w:rFonts w:cstheme="minorHAnsi"/>
          <w:b/>
          <w:sz w:val="24"/>
          <w:szCs w:val="24"/>
        </w:rPr>
      </w:pPr>
      <w:r w:rsidRPr="00072C70">
        <w:rPr>
          <w:rFonts w:cstheme="minorHAnsi"/>
          <w:b/>
          <w:sz w:val="24"/>
          <w:szCs w:val="24"/>
        </w:rPr>
        <w:t>Automotive Lighting</w:t>
      </w:r>
      <w:r w:rsidR="00024046" w:rsidRPr="00072C70">
        <w:rPr>
          <w:rFonts w:cstheme="minorHAnsi"/>
          <w:b/>
          <w:sz w:val="24"/>
          <w:szCs w:val="24"/>
        </w:rPr>
        <w:t xml:space="preserve"> Market: Growth Drivers &amp; Key Restraint</w:t>
      </w:r>
    </w:p>
    <w:p w14:paraId="53ACAD42" w14:textId="77777777" w:rsidR="00024046" w:rsidRPr="00072C70" w:rsidRDefault="00024046" w:rsidP="00024046">
      <w:pPr>
        <w:jc w:val="both"/>
        <w:rPr>
          <w:rFonts w:cstheme="minorHAnsi"/>
          <w:b/>
          <w:sz w:val="24"/>
          <w:szCs w:val="24"/>
        </w:rPr>
      </w:pPr>
      <w:r w:rsidRPr="00072C70">
        <w:rPr>
          <w:rFonts w:cstheme="minorHAnsi"/>
          <w:b/>
          <w:sz w:val="24"/>
          <w:szCs w:val="24"/>
        </w:rPr>
        <w:t xml:space="preserve">Growth Drivers </w:t>
      </w:r>
    </w:p>
    <w:p w14:paraId="69A999B2" w14:textId="77777777" w:rsidR="002E6FB3" w:rsidRPr="00995E24" w:rsidRDefault="002E6FB3" w:rsidP="002E6FB3">
      <w:pPr>
        <w:numPr>
          <w:ilvl w:val="0"/>
          <w:numId w:val="19"/>
        </w:numPr>
        <w:spacing w:line="278" w:lineRule="auto"/>
        <w:rPr>
          <w:lang w:val="en-IN"/>
        </w:rPr>
      </w:pPr>
      <w:r w:rsidRPr="00995E24">
        <w:rPr>
          <w:b/>
          <w:bCs/>
          <w:lang w:val="en-IN"/>
        </w:rPr>
        <w:t>Technological Advancements:</w:t>
      </w:r>
      <w:r w:rsidRPr="00995E24">
        <w:rPr>
          <w:lang w:val="en-IN"/>
        </w:rPr>
        <w:t xml:space="preserve"> Continuous innovations in LED, OLED, and laser lighting technologies are enhancing brightness, energy efficiency, and lifespan, </w:t>
      </w:r>
      <w:proofErr w:type="spellStart"/>
      <w:r w:rsidRPr="00995E24">
        <w:rPr>
          <w:lang w:val="en-IN"/>
        </w:rPr>
        <w:t>fueling</w:t>
      </w:r>
      <w:proofErr w:type="spellEnd"/>
      <w:r w:rsidRPr="00995E24">
        <w:rPr>
          <w:lang w:val="en-IN"/>
        </w:rPr>
        <w:t xml:space="preserve"> widespread adoption across vehicle segments.</w:t>
      </w:r>
    </w:p>
    <w:p w14:paraId="2A7A2ADD" w14:textId="77777777" w:rsidR="002E6FB3" w:rsidRPr="00995E24" w:rsidRDefault="002E6FB3" w:rsidP="002E6FB3">
      <w:pPr>
        <w:numPr>
          <w:ilvl w:val="0"/>
          <w:numId w:val="19"/>
        </w:numPr>
        <w:spacing w:line="278" w:lineRule="auto"/>
        <w:rPr>
          <w:lang w:val="en-IN"/>
        </w:rPr>
      </w:pPr>
      <w:r w:rsidRPr="00995E24">
        <w:rPr>
          <w:b/>
          <w:bCs/>
          <w:lang w:val="en-IN"/>
        </w:rPr>
        <w:t>Increasing Vehicle Production and Electrification:</w:t>
      </w:r>
      <w:r w:rsidRPr="00995E24">
        <w:rPr>
          <w:lang w:val="en-IN"/>
        </w:rPr>
        <w:t xml:space="preserve"> The rising production of passenger cars and the rapid shift toward electric vehicles have amplified the demand for advanced, lightweight, and energy-saving lighting solutions.</w:t>
      </w:r>
    </w:p>
    <w:p w14:paraId="227F9877" w14:textId="52EBD108" w:rsidR="00024046" w:rsidRPr="00072C70" w:rsidRDefault="002E6FB3" w:rsidP="002E6FB3">
      <w:pPr>
        <w:numPr>
          <w:ilvl w:val="0"/>
          <w:numId w:val="19"/>
        </w:numPr>
        <w:spacing w:line="278" w:lineRule="auto"/>
        <w:rPr>
          <w:lang w:val="en-IN"/>
        </w:rPr>
      </w:pPr>
      <w:r w:rsidRPr="00995E24">
        <w:rPr>
          <w:b/>
          <w:bCs/>
          <w:lang w:val="en-IN"/>
        </w:rPr>
        <w:t>Stringent Safety Regulations and Aesthetic Appeal:</w:t>
      </w:r>
      <w:r w:rsidRPr="00995E24">
        <w:rPr>
          <w:lang w:val="en-IN"/>
        </w:rPr>
        <w:t xml:space="preserve"> Government regulations promoting road safety and the growing emphasis on premium vehicle aesthetics are major contributors to the demand for adaptive and intelligent lighting systems.</w:t>
      </w:r>
    </w:p>
    <w:p w14:paraId="1408DEC1" w14:textId="77777777" w:rsidR="00024046" w:rsidRPr="00072C70" w:rsidRDefault="00024046" w:rsidP="00024046">
      <w:pPr>
        <w:jc w:val="both"/>
        <w:rPr>
          <w:rFonts w:cstheme="minorHAnsi"/>
          <w:b/>
          <w:sz w:val="24"/>
          <w:szCs w:val="24"/>
        </w:rPr>
      </w:pPr>
      <w:r w:rsidRPr="00072C70">
        <w:rPr>
          <w:rFonts w:cstheme="minorHAnsi"/>
          <w:b/>
          <w:sz w:val="24"/>
          <w:szCs w:val="24"/>
        </w:rPr>
        <w:t xml:space="preserve">Restraint </w:t>
      </w:r>
    </w:p>
    <w:p w14:paraId="33565D91" w14:textId="128403ED" w:rsidR="00024046" w:rsidRPr="00072C70" w:rsidRDefault="002E6FB3" w:rsidP="00AE4957">
      <w:pPr>
        <w:pStyle w:val="ListParagraph"/>
        <w:numPr>
          <w:ilvl w:val="0"/>
          <w:numId w:val="20"/>
        </w:numPr>
        <w:spacing w:line="278" w:lineRule="auto"/>
        <w:rPr>
          <w:lang w:val="en-IN"/>
        </w:rPr>
      </w:pPr>
      <w:r w:rsidRPr="00072C70">
        <w:rPr>
          <w:lang w:val="en-IN"/>
        </w:rPr>
        <w:t>High initial costs associated with advanced lighting technologies, such as laser and matrix LED systems, continue to limit adoption, particularly in low-cost vehicle segments and emerging markets.</w:t>
      </w:r>
    </w:p>
    <w:p w14:paraId="13505A25" w14:textId="0086A6F4" w:rsidR="00024046" w:rsidRPr="00072C70" w:rsidRDefault="00675E71" w:rsidP="00024046">
      <w:pPr>
        <w:jc w:val="both"/>
        <w:rPr>
          <w:rFonts w:cstheme="minorHAnsi"/>
          <w:b/>
          <w:sz w:val="24"/>
          <w:szCs w:val="24"/>
        </w:rPr>
      </w:pPr>
      <w:r w:rsidRPr="00072C70">
        <w:rPr>
          <w:rFonts w:cstheme="minorHAnsi"/>
          <w:b/>
          <w:sz w:val="24"/>
          <w:szCs w:val="24"/>
        </w:rPr>
        <w:lastRenderedPageBreak/>
        <w:t>Automotive Lighting</w:t>
      </w:r>
      <w:r w:rsidR="00024046" w:rsidRPr="00072C70">
        <w:rPr>
          <w:rFonts w:cstheme="minorHAnsi"/>
          <w:b/>
          <w:sz w:val="24"/>
          <w:szCs w:val="24"/>
        </w:rPr>
        <w:t xml:space="preserve"> Market: Segment Analysis</w:t>
      </w:r>
    </w:p>
    <w:p w14:paraId="0C9F0873" w14:textId="5B24359C" w:rsidR="00024046" w:rsidRPr="00072C70" w:rsidRDefault="00024046" w:rsidP="00024046">
      <w:pPr>
        <w:jc w:val="both"/>
        <w:rPr>
          <w:b/>
          <w:bCs/>
        </w:rPr>
      </w:pPr>
      <w:r w:rsidRPr="00072C70">
        <w:rPr>
          <w:rFonts w:cstheme="minorHAnsi"/>
          <w:b/>
          <w:sz w:val="24"/>
          <w:szCs w:val="24"/>
        </w:rPr>
        <w:t xml:space="preserve">Segment Analysis by </w:t>
      </w:r>
      <w:r w:rsidR="0057757D" w:rsidRPr="00995E24">
        <w:rPr>
          <w:b/>
          <w:bCs/>
          <w:lang w:val="en-IN"/>
        </w:rPr>
        <w:t>Product Type</w:t>
      </w:r>
    </w:p>
    <w:p w14:paraId="4C13D06F" w14:textId="2DA92F1A" w:rsidR="00024046" w:rsidRPr="00072C70" w:rsidRDefault="0057757D" w:rsidP="00D758CD">
      <w:pPr>
        <w:spacing w:line="278" w:lineRule="auto"/>
        <w:rPr>
          <w:lang w:val="en-IN"/>
        </w:rPr>
      </w:pPr>
      <w:r w:rsidRPr="00072C70">
        <w:rPr>
          <w:lang w:val="en-IN"/>
        </w:rPr>
        <w:t>The market is segmented into Front Headlights, Fog Lights, Rear Lights, Side Lights, Interior Lights, Ambient Lamps, Reading Lamps, Backlighting, and Others. Front headlights remain the dominant segment due to their crucial role in visibility and safety. Interior and ambient lighting are witnessing increased adoption owing to growing consumer interest in comfort and luxury features.</w:t>
      </w:r>
    </w:p>
    <w:p w14:paraId="2F30160E" w14:textId="3F78EDC5" w:rsidR="00024046" w:rsidRPr="00072C70" w:rsidRDefault="00024046" w:rsidP="00024046">
      <w:pPr>
        <w:jc w:val="both"/>
        <w:rPr>
          <w:b/>
          <w:bCs/>
        </w:rPr>
      </w:pPr>
      <w:r w:rsidRPr="00072C70">
        <w:rPr>
          <w:rFonts w:cstheme="minorHAnsi"/>
          <w:b/>
          <w:sz w:val="24"/>
          <w:szCs w:val="24"/>
        </w:rPr>
        <w:t xml:space="preserve">Segment Analysis by </w:t>
      </w:r>
      <w:r w:rsidR="00F739EE" w:rsidRPr="00995E24">
        <w:rPr>
          <w:b/>
          <w:bCs/>
          <w:lang w:val="en-IN"/>
        </w:rPr>
        <w:t>Technology</w:t>
      </w:r>
    </w:p>
    <w:p w14:paraId="62CAE7DB" w14:textId="3E4CADB7" w:rsidR="00024046" w:rsidRPr="00072C70" w:rsidRDefault="00F739EE" w:rsidP="00D758CD">
      <w:pPr>
        <w:spacing w:line="278" w:lineRule="auto"/>
        <w:rPr>
          <w:lang w:val="en-IN"/>
        </w:rPr>
      </w:pPr>
      <w:r w:rsidRPr="00072C70">
        <w:rPr>
          <w:lang w:val="en-IN"/>
        </w:rPr>
        <w:t>LED technology leads the market owing to its superior energy efficiency, design flexibility, and longer operational life. Halogen lights maintain a presence in low-cost vehicles due to affordability, while Xenon and Laser technologies cater to premium segments offering enhanced brightness and reduced power consumption.</w:t>
      </w:r>
    </w:p>
    <w:p w14:paraId="1D2DB56C" w14:textId="02151F4E" w:rsidR="00024046" w:rsidRPr="00072C70" w:rsidRDefault="00024046" w:rsidP="00024046">
      <w:pPr>
        <w:jc w:val="both"/>
        <w:rPr>
          <w:b/>
          <w:bCs/>
          <w:lang w:val="en-IN"/>
        </w:rPr>
      </w:pPr>
      <w:r w:rsidRPr="00072C70">
        <w:rPr>
          <w:rFonts w:cstheme="minorHAnsi"/>
          <w:b/>
          <w:sz w:val="24"/>
          <w:szCs w:val="24"/>
        </w:rPr>
        <w:t xml:space="preserve">Segment Analysis by </w:t>
      </w:r>
      <w:r w:rsidR="00D758CD" w:rsidRPr="00995E24">
        <w:rPr>
          <w:b/>
          <w:bCs/>
          <w:lang w:val="en-IN"/>
        </w:rPr>
        <w:t>Vehicle Type</w:t>
      </w:r>
    </w:p>
    <w:p w14:paraId="34523088" w14:textId="17C68F3B" w:rsidR="00D758CD" w:rsidRPr="00072C70" w:rsidRDefault="00D758CD" w:rsidP="00D758CD">
      <w:pPr>
        <w:spacing w:line="278" w:lineRule="auto"/>
        <w:rPr>
          <w:lang w:val="en-IN"/>
        </w:rPr>
      </w:pPr>
      <w:r w:rsidRPr="00072C70">
        <w:rPr>
          <w:lang w:val="en-IN"/>
        </w:rPr>
        <w:t>Passenger Cars dominate the market, driven by increasing vehicle ownership and the integration of advanced lighting technologies. Light and Heavy Commercial Vehicles are adopting robust lighting systems for safety and durability, while Two-Wheelers are incorporating compact LED systems for energy efficiency and design enhancement.</w:t>
      </w:r>
    </w:p>
    <w:p w14:paraId="2F010D4F" w14:textId="0087C6D5" w:rsidR="00D758CD" w:rsidRPr="00072C70" w:rsidRDefault="00D758CD" w:rsidP="00D758CD">
      <w:pPr>
        <w:jc w:val="both"/>
        <w:rPr>
          <w:rFonts w:cstheme="minorHAnsi"/>
          <w:b/>
          <w:sz w:val="24"/>
          <w:szCs w:val="24"/>
        </w:rPr>
      </w:pPr>
      <w:r w:rsidRPr="00072C70">
        <w:rPr>
          <w:rFonts w:cstheme="minorHAnsi"/>
          <w:b/>
          <w:sz w:val="24"/>
          <w:szCs w:val="24"/>
        </w:rPr>
        <w:t xml:space="preserve">Segment Analysis by </w:t>
      </w:r>
      <w:r w:rsidRPr="00995E24">
        <w:rPr>
          <w:b/>
          <w:bCs/>
          <w:lang w:val="en-IN"/>
        </w:rPr>
        <w:t>Distribution Channel</w:t>
      </w:r>
    </w:p>
    <w:p w14:paraId="7D95A32F" w14:textId="6D172EC7" w:rsidR="00024046" w:rsidRPr="00072C70" w:rsidRDefault="00D758CD" w:rsidP="00D758CD">
      <w:pPr>
        <w:jc w:val="both"/>
        <w:rPr>
          <w:b/>
          <w:bCs/>
        </w:rPr>
      </w:pPr>
      <w:r w:rsidRPr="00072C70">
        <w:rPr>
          <w:lang w:val="en-IN"/>
        </w:rPr>
        <w:t>The market is bifurcated into Original Equipment Manufacturer (OEM) and Aftermarket channels. OEMs hold the majority share as vehicle manufacturers increasingly integrate advanced lighting systems during production. However, the Aftermarket segment is also expanding, supported by the demand for replacements and aesthetic upgrades.</w:t>
      </w:r>
    </w:p>
    <w:p w14:paraId="70A22FB1" w14:textId="774A0698" w:rsidR="00024046" w:rsidRPr="00072C70" w:rsidRDefault="00675E71" w:rsidP="00024046">
      <w:pPr>
        <w:jc w:val="both"/>
        <w:rPr>
          <w:rFonts w:cstheme="minorHAnsi"/>
          <w:b/>
          <w:sz w:val="24"/>
          <w:szCs w:val="24"/>
        </w:rPr>
      </w:pPr>
      <w:r w:rsidRPr="00072C70">
        <w:rPr>
          <w:rFonts w:cstheme="minorHAnsi"/>
          <w:b/>
          <w:sz w:val="24"/>
          <w:szCs w:val="24"/>
        </w:rPr>
        <w:t>Automotive Lighting</w:t>
      </w:r>
      <w:r w:rsidR="00024046" w:rsidRPr="00072C70">
        <w:rPr>
          <w:rFonts w:cstheme="minorHAnsi"/>
          <w:b/>
          <w:sz w:val="24"/>
          <w:szCs w:val="24"/>
        </w:rPr>
        <w:t xml:space="preserve"> Market: Regional Insights </w:t>
      </w:r>
    </w:p>
    <w:p w14:paraId="20DFE114" w14:textId="77777777" w:rsidR="00D8302C" w:rsidRPr="00995E24" w:rsidRDefault="00D8302C" w:rsidP="00D8302C">
      <w:pPr>
        <w:spacing w:line="278" w:lineRule="auto"/>
        <w:ind w:left="360"/>
        <w:rPr>
          <w:lang w:val="en-IN"/>
        </w:rPr>
      </w:pPr>
      <w:r w:rsidRPr="00995E24">
        <w:rPr>
          <w:b/>
          <w:bCs/>
          <w:lang w:val="en-IN"/>
        </w:rPr>
        <w:t>North America:</w:t>
      </w:r>
      <w:r w:rsidRPr="00995E24">
        <w:rPr>
          <w:lang w:val="en-IN"/>
        </w:rPr>
        <w:br/>
        <w:t>The region’s market growth is driven by high consumer demand for premium vehicles, stringent vehicle safety regulations, and increasing EV adoption. The U.S. remains a key contributor, with manufacturers integrating adaptive lighting and connected technologies.</w:t>
      </w:r>
    </w:p>
    <w:p w14:paraId="47CA8DCA" w14:textId="77777777" w:rsidR="00D8302C" w:rsidRPr="00995E24" w:rsidRDefault="00D8302C" w:rsidP="00D8302C">
      <w:pPr>
        <w:spacing w:line="278" w:lineRule="auto"/>
        <w:ind w:left="360"/>
        <w:rPr>
          <w:lang w:val="en-IN"/>
        </w:rPr>
      </w:pPr>
      <w:r w:rsidRPr="00995E24">
        <w:rPr>
          <w:b/>
          <w:bCs/>
          <w:lang w:val="en-IN"/>
        </w:rPr>
        <w:t>Europe:</w:t>
      </w:r>
      <w:r w:rsidRPr="00995E24">
        <w:rPr>
          <w:lang w:val="en-IN"/>
        </w:rPr>
        <w:br/>
        <w:t>Europe leads in innovation and sustainability, with automakers emphasizing eco-friendly and energy-efficient lighting systems. Strong regulatory standards and the presence of major automotive OEMs contribute significantly to regional market expansion.</w:t>
      </w:r>
    </w:p>
    <w:p w14:paraId="190C8F9E" w14:textId="4E640B65" w:rsidR="00024046" w:rsidRPr="00072C70" w:rsidRDefault="00D8302C" w:rsidP="00D8302C">
      <w:pPr>
        <w:spacing w:line="278" w:lineRule="auto"/>
        <w:ind w:left="360"/>
        <w:rPr>
          <w:lang w:val="en-IN"/>
        </w:rPr>
      </w:pPr>
      <w:r w:rsidRPr="00995E24">
        <w:rPr>
          <w:b/>
          <w:bCs/>
          <w:lang w:val="en-IN"/>
        </w:rPr>
        <w:t>Asia-Pacific (APAC):</w:t>
      </w:r>
      <w:r w:rsidRPr="00995E24">
        <w:rPr>
          <w:lang w:val="en-IN"/>
        </w:rPr>
        <w:br/>
        <w:t xml:space="preserve">APAC represents the fastest-growing region, driven by large-scale vehicle production in countries such as China, Japan, and India. Rapid urbanization, improving economic conditions, and the rising demand for passenger cars are major factors boosting market growth. Additionally, the presence of </w:t>
      </w:r>
      <w:r w:rsidRPr="00995E24">
        <w:rPr>
          <w:lang w:val="en-IN"/>
        </w:rPr>
        <w:lastRenderedPageBreak/>
        <w:t>leading component manufacturers supports the supply chain and innovation ecosystem in the region.</w:t>
      </w:r>
    </w:p>
    <w:p w14:paraId="7E009675" w14:textId="3B704A48" w:rsidR="00024046" w:rsidRPr="00072C70" w:rsidRDefault="00024046" w:rsidP="00D8302C">
      <w:pPr>
        <w:jc w:val="both"/>
        <w:rPr>
          <w:rFonts w:cstheme="minorHAnsi"/>
          <w:b/>
          <w:sz w:val="24"/>
          <w:szCs w:val="24"/>
        </w:rPr>
      </w:pPr>
      <w:r w:rsidRPr="00072C70">
        <w:rPr>
          <w:rFonts w:cstheme="minorHAnsi"/>
          <w:b/>
          <w:sz w:val="24"/>
          <w:szCs w:val="24"/>
        </w:rPr>
        <w:t xml:space="preserve">Top Players in the </w:t>
      </w:r>
      <w:r w:rsidR="00675E71" w:rsidRPr="00072C70">
        <w:rPr>
          <w:rFonts w:cstheme="minorHAnsi"/>
          <w:b/>
          <w:sz w:val="24"/>
          <w:szCs w:val="24"/>
        </w:rPr>
        <w:t>Automotive Lighting</w:t>
      </w:r>
      <w:r w:rsidRPr="00072C70">
        <w:rPr>
          <w:rFonts w:cstheme="minorHAnsi"/>
          <w:b/>
          <w:sz w:val="24"/>
          <w:szCs w:val="24"/>
        </w:rPr>
        <w:t xml:space="preserve"> Market</w:t>
      </w:r>
      <w:bookmarkEnd w:id="0"/>
    </w:p>
    <w:p w14:paraId="3E14CA4F" w14:textId="63F0FC6E" w:rsidR="00D8302C" w:rsidRPr="00D8302C" w:rsidRDefault="00D8302C" w:rsidP="00D8302C">
      <w:pPr>
        <w:spacing w:line="278" w:lineRule="auto"/>
        <w:rPr>
          <w:lang w:val="en-IN"/>
        </w:rPr>
      </w:pPr>
      <w:r w:rsidRPr="00995E24">
        <w:rPr>
          <w:lang w:val="en-IN"/>
        </w:rPr>
        <w:t xml:space="preserve">Prominent players in the Automotive Lighting Market include Ams-OSRAM AG, Marelli Holdings Co., Ltd., Compagnie Plastic Omnium SE, </w:t>
      </w:r>
      <w:proofErr w:type="spellStart"/>
      <w:r w:rsidRPr="00995E24">
        <w:rPr>
          <w:lang w:val="en-IN"/>
        </w:rPr>
        <w:t>Koninklijke</w:t>
      </w:r>
      <w:proofErr w:type="spellEnd"/>
      <w:r w:rsidRPr="00995E24">
        <w:rPr>
          <w:lang w:val="en-IN"/>
        </w:rPr>
        <w:t xml:space="preserve"> Philips N.V., Denso Corporation, Stanley Electric Co., Ltd., Hyundai Motor Company, Valeo, and Koito Manufacturing Co., Ltd. These companies focus on product innovation, mergers, and partnerships to strengthen their global presence and develop cutting-edge lighting solutions catering to evolving consumer and industry needs.</w:t>
      </w:r>
    </w:p>
    <w:p w14:paraId="1ADF2290" w14:textId="77777777" w:rsidR="00BB7B5E" w:rsidRDefault="00BB7B5E" w:rsidP="00E9009E">
      <w:pPr>
        <w:rPr>
          <w:rFonts w:cstheme="minorHAnsi"/>
          <w:b/>
          <w:sz w:val="24"/>
          <w:szCs w:val="24"/>
        </w:rPr>
      </w:pPr>
    </w:p>
    <w:p w14:paraId="090EA785" w14:textId="25286CB5" w:rsidR="00E9009E" w:rsidRPr="00E9580C" w:rsidRDefault="00E9009E" w:rsidP="00E9009E">
      <w:pPr>
        <w:rPr>
          <w:rFonts w:cstheme="minorHAnsi"/>
          <w:b/>
          <w:sz w:val="24"/>
          <w:szCs w:val="24"/>
        </w:rPr>
      </w:pPr>
      <w:r w:rsidRPr="00E9580C">
        <w:rPr>
          <w:rFonts w:cstheme="minorHAnsi"/>
          <w:b/>
          <w:sz w:val="24"/>
          <w:szCs w:val="24"/>
        </w:rPr>
        <w:t xml:space="preserve">Access Detailed Report@ </w:t>
      </w:r>
      <w:hyperlink r:id="rId7" w:history="1">
        <w:r w:rsidR="006511C7" w:rsidRPr="00A30120">
          <w:rPr>
            <w:rStyle w:val="Hyperlink"/>
            <w:rFonts w:cstheme="minorHAnsi"/>
            <w:b/>
            <w:sz w:val="24"/>
            <w:szCs w:val="24"/>
          </w:rPr>
          <w:t>https://www.researchnester.com/reports/automotive-lighting-market/4483</w:t>
        </w:r>
      </w:hyperlink>
      <w:r w:rsidR="006511C7">
        <w:rPr>
          <w:rFonts w:cstheme="minorHAnsi"/>
          <w:b/>
          <w:sz w:val="24"/>
          <w:szCs w:val="24"/>
        </w:rPr>
        <w:t xml:space="preserve"> </w:t>
      </w:r>
    </w:p>
    <w:p w14:paraId="123D4767" w14:textId="77777777" w:rsidR="00E9009E" w:rsidRDefault="00E9009E" w:rsidP="00E9009E">
      <w:pPr>
        <w:jc w:val="both"/>
        <w:rPr>
          <w:rFonts w:cstheme="minorHAnsi"/>
          <w:b/>
          <w:sz w:val="24"/>
          <w:szCs w:val="24"/>
        </w:rPr>
      </w:pPr>
    </w:p>
    <w:p w14:paraId="53E8E2BA" w14:textId="77777777" w:rsidR="00E9009E" w:rsidRPr="00E9580C" w:rsidRDefault="00E9009E" w:rsidP="00E9009E">
      <w:pPr>
        <w:jc w:val="both"/>
        <w:rPr>
          <w:rFonts w:cstheme="minorHAnsi"/>
          <w:b/>
          <w:sz w:val="24"/>
          <w:szCs w:val="24"/>
        </w:rPr>
      </w:pPr>
      <w:r w:rsidRPr="00E9580C">
        <w:rPr>
          <w:rFonts w:cstheme="minorHAnsi"/>
          <w:b/>
          <w:sz w:val="24"/>
          <w:szCs w:val="24"/>
        </w:rPr>
        <w:t>Contact for more Info:</w:t>
      </w:r>
    </w:p>
    <w:p w14:paraId="284EEF22" w14:textId="77777777" w:rsidR="00E9009E" w:rsidRPr="00E9580C" w:rsidRDefault="00E9009E" w:rsidP="00E9009E">
      <w:pPr>
        <w:jc w:val="both"/>
        <w:rPr>
          <w:rFonts w:cstheme="minorHAnsi"/>
          <w:b/>
          <w:sz w:val="24"/>
          <w:szCs w:val="24"/>
        </w:rPr>
      </w:pPr>
      <w:r w:rsidRPr="00E9580C">
        <w:rPr>
          <w:rFonts w:cstheme="minorHAnsi"/>
          <w:b/>
          <w:sz w:val="24"/>
          <w:szCs w:val="24"/>
        </w:rPr>
        <w:t>AJ Daniel</w:t>
      </w:r>
    </w:p>
    <w:p w14:paraId="7738C4F6" w14:textId="77777777" w:rsidR="00E9009E" w:rsidRPr="00E9580C" w:rsidRDefault="00E9009E" w:rsidP="00E9009E">
      <w:pPr>
        <w:jc w:val="both"/>
        <w:rPr>
          <w:rFonts w:cstheme="minorHAnsi"/>
          <w:b/>
          <w:sz w:val="24"/>
          <w:szCs w:val="24"/>
        </w:rPr>
      </w:pPr>
      <w:r w:rsidRPr="00E9580C">
        <w:rPr>
          <w:rFonts w:cstheme="minorHAnsi"/>
          <w:b/>
          <w:sz w:val="24"/>
          <w:szCs w:val="24"/>
        </w:rPr>
        <w:t xml:space="preserve">Email: </w:t>
      </w:r>
      <w:hyperlink r:id="rId8" w:history="1">
        <w:r w:rsidRPr="00E9580C">
          <w:rPr>
            <w:rStyle w:val="Hyperlink"/>
            <w:rFonts w:cstheme="minorHAnsi"/>
            <w:b/>
            <w:sz w:val="24"/>
            <w:szCs w:val="24"/>
          </w:rPr>
          <w:t>info@researchnester.com</w:t>
        </w:r>
      </w:hyperlink>
    </w:p>
    <w:p w14:paraId="57E91ADC" w14:textId="77777777" w:rsidR="00E9009E" w:rsidRPr="00E9580C" w:rsidRDefault="00E9009E" w:rsidP="00E9009E">
      <w:pPr>
        <w:jc w:val="both"/>
        <w:rPr>
          <w:rFonts w:cstheme="minorHAnsi"/>
          <w:b/>
          <w:sz w:val="24"/>
          <w:szCs w:val="24"/>
        </w:rPr>
      </w:pPr>
      <w:r w:rsidRPr="00E9580C">
        <w:rPr>
          <w:rFonts w:cstheme="minorHAnsi"/>
          <w:b/>
          <w:sz w:val="24"/>
          <w:szCs w:val="24"/>
        </w:rPr>
        <w:t xml:space="preserve">U.S. Phone: +1 646 586 9123 </w:t>
      </w:r>
    </w:p>
    <w:p w14:paraId="24B84FC0" w14:textId="77777777" w:rsidR="00E9009E" w:rsidRPr="00E9580C" w:rsidRDefault="00E9009E" w:rsidP="00E9009E">
      <w:pPr>
        <w:jc w:val="both"/>
        <w:rPr>
          <w:rFonts w:cstheme="minorHAnsi"/>
          <w:b/>
          <w:sz w:val="24"/>
          <w:szCs w:val="24"/>
        </w:rPr>
      </w:pPr>
      <w:r w:rsidRPr="00E9580C">
        <w:rPr>
          <w:rFonts w:cstheme="minorHAnsi"/>
          <w:b/>
          <w:sz w:val="24"/>
          <w:szCs w:val="24"/>
        </w:rPr>
        <w:t>U.K. Phone: +44 203 608 5919</w:t>
      </w:r>
    </w:p>
    <w:p w14:paraId="7799123E" w14:textId="77777777" w:rsidR="00024046" w:rsidRPr="00222868" w:rsidRDefault="00024046" w:rsidP="00024046">
      <w:pPr>
        <w:jc w:val="both"/>
        <w:rPr>
          <w:rFonts w:cstheme="minorHAnsi"/>
          <w:sz w:val="24"/>
          <w:szCs w:val="24"/>
        </w:rPr>
      </w:pPr>
    </w:p>
    <w:p w14:paraId="465DCB96" w14:textId="77777777" w:rsidR="00024046" w:rsidRDefault="00024046" w:rsidP="00024046"/>
    <w:p w14:paraId="0D0B940D" w14:textId="77777777" w:rsidR="00222868" w:rsidRPr="00222868" w:rsidRDefault="00222868" w:rsidP="00222868">
      <w:pPr>
        <w:jc w:val="both"/>
        <w:rPr>
          <w:rFonts w:cstheme="minorHAnsi"/>
          <w:sz w:val="24"/>
          <w:szCs w:val="24"/>
        </w:rPr>
      </w:pPr>
    </w:p>
    <w:sectPr w:rsidR="00222868" w:rsidRPr="0022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21B5"/>
    <w:multiLevelType w:val="hybridMultilevel"/>
    <w:tmpl w:val="83A49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F1AF0"/>
    <w:multiLevelType w:val="hybridMultilevel"/>
    <w:tmpl w:val="1A1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15CC3"/>
    <w:multiLevelType w:val="hybridMultilevel"/>
    <w:tmpl w:val="DB909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9F6A56"/>
    <w:multiLevelType w:val="hybridMultilevel"/>
    <w:tmpl w:val="7312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B0861"/>
    <w:multiLevelType w:val="multilevel"/>
    <w:tmpl w:val="AD02A5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358BE"/>
    <w:multiLevelType w:val="hybridMultilevel"/>
    <w:tmpl w:val="8B7C8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25341B"/>
    <w:multiLevelType w:val="multilevel"/>
    <w:tmpl w:val="6AE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9257D"/>
    <w:multiLevelType w:val="hybridMultilevel"/>
    <w:tmpl w:val="B2863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86B86"/>
    <w:multiLevelType w:val="multilevel"/>
    <w:tmpl w:val="607E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C4DB5"/>
    <w:multiLevelType w:val="multilevel"/>
    <w:tmpl w:val="A8B24B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25AAC"/>
    <w:multiLevelType w:val="hybridMultilevel"/>
    <w:tmpl w:val="78F6E948"/>
    <w:lvl w:ilvl="0" w:tplc="0FF8EC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77657B"/>
    <w:multiLevelType w:val="multilevel"/>
    <w:tmpl w:val="E898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D64DA"/>
    <w:multiLevelType w:val="hybridMultilevel"/>
    <w:tmpl w:val="98C67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9038A"/>
    <w:multiLevelType w:val="multilevel"/>
    <w:tmpl w:val="D27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B57D0"/>
    <w:multiLevelType w:val="multilevel"/>
    <w:tmpl w:val="26C0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57319"/>
    <w:multiLevelType w:val="hybridMultilevel"/>
    <w:tmpl w:val="C78E3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BE7B46"/>
    <w:multiLevelType w:val="hybridMultilevel"/>
    <w:tmpl w:val="F89A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011E1E"/>
    <w:multiLevelType w:val="hybridMultilevel"/>
    <w:tmpl w:val="30B2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A179F"/>
    <w:multiLevelType w:val="multilevel"/>
    <w:tmpl w:val="A9F6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F44A8"/>
    <w:multiLevelType w:val="multilevel"/>
    <w:tmpl w:val="6D6E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D4A85"/>
    <w:multiLevelType w:val="multilevel"/>
    <w:tmpl w:val="1736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171465">
    <w:abstractNumId w:val="20"/>
  </w:num>
  <w:num w:numId="2" w16cid:durableId="1637107610">
    <w:abstractNumId w:val="7"/>
  </w:num>
  <w:num w:numId="3" w16cid:durableId="2051566590">
    <w:abstractNumId w:val="12"/>
  </w:num>
  <w:num w:numId="4" w16cid:durableId="1405449808">
    <w:abstractNumId w:val="17"/>
  </w:num>
  <w:num w:numId="5" w16cid:durableId="2039892276">
    <w:abstractNumId w:val="1"/>
  </w:num>
  <w:num w:numId="6" w16cid:durableId="1782651592">
    <w:abstractNumId w:val="16"/>
  </w:num>
  <w:num w:numId="7" w16cid:durableId="27073265">
    <w:abstractNumId w:val="3"/>
  </w:num>
  <w:num w:numId="8" w16cid:durableId="1743747995">
    <w:abstractNumId w:val="18"/>
  </w:num>
  <w:num w:numId="9" w16cid:durableId="1085153436">
    <w:abstractNumId w:val="8"/>
  </w:num>
  <w:num w:numId="10" w16cid:durableId="1755668085">
    <w:abstractNumId w:val="2"/>
  </w:num>
  <w:num w:numId="11" w16cid:durableId="652612130">
    <w:abstractNumId w:val="4"/>
  </w:num>
  <w:num w:numId="12" w16cid:durableId="10035365">
    <w:abstractNumId w:val="13"/>
  </w:num>
  <w:num w:numId="13" w16cid:durableId="1499805200">
    <w:abstractNumId w:val="6"/>
  </w:num>
  <w:num w:numId="14" w16cid:durableId="1098402145">
    <w:abstractNumId w:val="11"/>
  </w:num>
  <w:num w:numId="15" w16cid:durableId="292642269">
    <w:abstractNumId w:val="19"/>
  </w:num>
  <w:num w:numId="16" w16cid:durableId="652220909">
    <w:abstractNumId w:val="15"/>
  </w:num>
  <w:num w:numId="17" w16cid:durableId="222445035">
    <w:abstractNumId w:val="5"/>
  </w:num>
  <w:num w:numId="18" w16cid:durableId="1477182020">
    <w:abstractNumId w:val="10"/>
  </w:num>
  <w:num w:numId="19" w16cid:durableId="1635212512">
    <w:abstractNumId w:val="9"/>
  </w:num>
  <w:num w:numId="20" w16cid:durableId="1095321177">
    <w:abstractNumId w:val="0"/>
  </w:num>
  <w:num w:numId="21" w16cid:durableId="14394524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68"/>
    <w:rsid w:val="00024046"/>
    <w:rsid w:val="00051274"/>
    <w:rsid w:val="0006224E"/>
    <w:rsid w:val="000662F4"/>
    <w:rsid w:val="00072C70"/>
    <w:rsid w:val="000B6D82"/>
    <w:rsid w:val="000F16A4"/>
    <w:rsid w:val="00140159"/>
    <w:rsid w:val="00152B11"/>
    <w:rsid w:val="001C7B19"/>
    <w:rsid w:val="001D5F8C"/>
    <w:rsid w:val="00222868"/>
    <w:rsid w:val="00225FA5"/>
    <w:rsid w:val="00281A57"/>
    <w:rsid w:val="002E6FB3"/>
    <w:rsid w:val="00314371"/>
    <w:rsid w:val="00325EC2"/>
    <w:rsid w:val="00350CC8"/>
    <w:rsid w:val="00392FA3"/>
    <w:rsid w:val="00492F85"/>
    <w:rsid w:val="004E05E5"/>
    <w:rsid w:val="00530626"/>
    <w:rsid w:val="0057757D"/>
    <w:rsid w:val="0063319A"/>
    <w:rsid w:val="00640E4C"/>
    <w:rsid w:val="00650CE5"/>
    <w:rsid w:val="006511C7"/>
    <w:rsid w:val="00675E71"/>
    <w:rsid w:val="006B06C3"/>
    <w:rsid w:val="00705276"/>
    <w:rsid w:val="00710E8D"/>
    <w:rsid w:val="008369E4"/>
    <w:rsid w:val="0087731D"/>
    <w:rsid w:val="008824EB"/>
    <w:rsid w:val="00885649"/>
    <w:rsid w:val="008D079E"/>
    <w:rsid w:val="008D4082"/>
    <w:rsid w:val="008E65C4"/>
    <w:rsid w:val="009143D7"/>
    <w:rsid w:val="00925ADC"/>
    <w:rsid w:val="00947122"/>
    <w:rsid w:val="00956A42"/>
    <w:rsid w:val="00967751"/>
    <w:rsid w:val="009D20C0"/>
    <w:rsid w:val="00A15F0D"/>
    <w:rsid w:val="00AC2A58"/>
    <w:rsid w:val="00AE4957"/>
    <w:rsid w:val="00B06A3A"/>
    <w:rsid w:val="00B31471"/>
    <w:rsid w:val="00B36F73"/>
    <w:rsid w:val="00BB7B5E"/>
    <w:rsid w:val="00C849B1"/>
    <w:rsid w:val="00CA2840"/>
    <w:rsid w:val="00CA76E0"/>
    <w:rsid w:val="00CE08C6"/>
    <w:rsid w:val="00D758CD"/>
    <w:rsid w:val="00D8302C"/>
    <w:rsid w:val="00DA6CE9"/>
    <w:rsid w:val="00E10C8E"/>
    <w:rsid w:val="00E352D9"/>
    <w:rsid w:val="00E73452"/>
    <w:rsid w:val="00E9009E"/>
    <w:rsid w:val="00EA0326"/>
    <w:rsid w:val="00EB0A55"/>
    <w:rsid w:val="00EB45B9"/>
    <w:rsid w:val="00EE5C68"/>
    <w:rsid w:val="00EF2F3F"/>
    <w:rsid w:val="00F255B8"/>
    <w:rsid w:val="00F739EE"/>
    <w:rsid w:val="00FD0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20E8"/>
  <w15:chartTrackingRefBased/>
  <w15:docId w15:val="{08BB7C72-421C-40D8-91C5-D465F720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2868"/>
    <w:rPr>
      <w:b/>
      <w:bCs/>
    </w:rPr>
  </w:style>
  <w:style w:type="paragraph" w:styleId="ListParagraph">
    <w:name w:val="List Paragraph"/>
    <w:basedOn w:val="Normal"/>
    <w:uiPriority w:val="34"/>
    <w:qFormat/>
    <w:rsid w:val="00222868"/>
    <w:pPr>
      <w:ind w:left="720"/>
      <w:contextualSpacing/>
    </w:pPr>
  </w:style>
  <w:style w:type="character" w:styleId="Hyperlink">
    <w:name w:val="Hyperlink"/>
    <w:basedOn w:val="DefaultParagraphFont"/>
    <w:uiPriority w:val="99"/>
    <w:unhideWhenUsed/>
    <w:rsid w:val="00392FA3"/>
    <w:rPr>
      <w:color w:val="0563C1" w:themeColor="hyperlink"/>
      <w:u w:val="single"/>
    </w:rPr>
  </w:style>
  <w:style w:type="character" w:styleId="UnresolvedMention">
    <w:name w:val="Unresolved Mention"/>
    <w:basedOn w:val="DefaultParagraphFont"/>
    <w:uiPriority w:val="99"/>
    <w:semiHidden/>
    <w:unhideWhenUsed/>
    <w:rsid w:val="00E10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203">
      <w:bodyDiv w:val="1"/>
      <w:marLeft w:val="0"/>
      <w:marRight w:val="0"/>
      <w:marTop w:val="0"/>
      <w:marBottom w:val="0"/>
      <w:divBdr>
        <w:top w:val="none" w:sz="0" w:space="0" w:color="auto"/>
        <w:left w:val="none" w:sz="0" w:space="0" w:color="auto"/>
        <w:bottom w:val="none" w:sz="0" w:space="0" w:color="auto"/>
        <w:right w:val="none" w:sz="0" w:space="0" w:color="auto"/>
      </w:divBdr>
    </w:div>
    <w:div w:id="396319014">
      <w:bodyDiv w:val="1"/>
      <w:marLeft w:val="0"/>
      <w:marRight w:val="0"/>
      <w:marTop w:val="0"/>
      <w:marBottom w:val="0"/>
      <w:divBdr>
        <w:top w:val="none" w:sz="0" w:space="0" w:color="auto"/>
        <w:left w:val="none" w:sz="0" w:space="0" w:color="auto"/>
        <w:bottom w:val="none" w:sz="0" w:space="0" w:color="auto"/>
        <w:right w:val="none" w:sz="0" w:space="0" w:color="auto"/>
      </w:divBdr>
    </w:div>
    <w:div w:id="553928931">
      <w:bodyDiv w:val="1"/>
      <w:marLeft w:val="0"/>
      <w:marRight w:val="0"/>
      <w:marTop w:val="0"/>
      <w:marBottom w:val="0"/>
      <w:divBdr>
        <w:top w:val="none" w:sz="0" w:space="0" w:color="auto"/>
        <w:left w:val="none" w:sz="0" w:space="0" w:color="auto"/>
        <w:bottom w:val="none" w:sz="0" w:space="0" w:color="auto"/>
        <w:right w:val="none" w:sz="0" w:space="0" w:color="auto"/>
      </w:divBdr>
    </w:div>
    <w:div w:id="596056111">
      <w:bodyDiv w:val="1"/>
      <w:marLeft w:val="0"/>
      <w:marRight w:val="0"/>
      <w:marTop w:val="0"/>
      <w:marBottom w:val="0"/>
      <w:divBdr>
        <w:top w:val="none" w:sz="0" w:space="0" w:color="auto"/>
        <w:left w:val="none" w:sz="0" w:space="0" w:color="auto"/>
        <w:bottom w:val="none" w:sz="0" w:space="0" w:color="auto"/>
        <w:right w:val="none" w:sz="0" w:space="0" w:color="auto"/>
      </w:divBdr>
    </w:div>
    <w:div w:id="628896895">
      <w:bodyDiv w:val="1"/>
      <w:marLeft w:val="0"/>
      <w:marRight w:val="0"/>
      <w:marTop w:val="0"/>
      <w:marBottom w:val="0"/>
      <w:divBdr>
        <w:top w:val="none" w:sz="0" w:space="0" w:color="auto"/>
        <w:left w:val="none" w:sz="0" w:space="0" w:color="auto"/>
        <w:bottom w:val="none" w:sz="0" w:space="0" w:color="auto"/>
        <w:right w:val="none" w:sz="0" w:space="0" w:color="auto"/>
      </w:divBdr>
    </w:div>
    <w:div w:id="741833014">
      <w:bodyDiv w:val="1"/>
      <w:marLeft w:val="0"/>
      <w:marRight w:val="0"/>
      <w:marTop w:val="0"/>
      <w:marBottom w:val="0"/>
      <w:divBdr>
        <w:top w:val="none" w:sz="0" w:space="0" w:color="auto"/>
        <w:left w:val="none" w:sz="0" w:space="0" w:color="auto"/>
        <w:bottom w:val="none" w:sz="0" w:space="0" w:color="auto"/>
        <w:right w:val="none" w:sz="0" w:space="0" w:color="auto"/>
      </w:divBdr>
      <w:divsChild>
        <w:div w:id="1151563000">
          <w:marLeft w:val="0"/>
          <w:marRight w:val="0"/>
          <w:marTop w:val="0"/>
          <w:marBottom w:val="0"/>
          <w:divBdr>
            <w:top w:val="none" w:sz="0" w:space="0" w:color="auto"/>
            <w:left w:val="none" w:sz="0" w:space="0" w:color="auto"/>
            <w:bottom w:val="none" w:sz="0" w:space="0" w:color="auto"/>
            <w:right w:val="none" w:sz="0" w:space="0" w:color="auto"/>
          </w:divBdr>
          <w:divsChild>
            <w:div w:id="972634758">
              <w:marLeft w:val="0"/>
              <w:marRight w:val="0"/>
              <w:marTop w:val="0"/>
              <w:marBottom w:val="0"/>
              <w:divBdr>
                <w:top w:val="none" w:sz="0" w:space="0" w:color="auto"/>
                <w:left w:val="none" w:sz="0" w:space="0" w:color="auto"/>
                <w:bottom w:val="none" w:sz="0" w:space="0" w:color="auto"/>
                <w:right w:val="none" w:sz="0" w:space="0" w:color="auto"/>
              </w:divBdr>
              <w:divsChild>
                <w:div w:id="1818255438">
                  <w:marLeft w:val="0"/>
                  <w:marRight w:val="0"/>
                  <w:marTop w:val="0"/>
                  <w:marBottom w:val="0"/>
                  <w:divBdr>
                    <w:top w:val="none" w:sz="0" w:space="0" w:color="auto"/>
                    <w:left w:val="none" w:sz="0" w:space="0" w:color="auto"/>
                    <w:bottom w:val="none" w:sz="0" w:space="0" w:color="auto"/>
                    <w:right w:val="none" w:sz="0" w:space="0" w:color="auto"/>
                  </w:divBdr>
                  <w:divsChild>
                    <w:div w:id="11058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4750">
          <w:marLeft w:val="0"/>
          <w:marRight w:val="0"/>
          <w:marTop w:val="0"/>
          <w:marBottom w:val="0"/>
          <w:divBdr>
            <w:top w:val="none" w:sz="0" w:space="0" w:color="auto"/>
            <w:left w:val="none" w:sz="0" w:space="0" w:color="auto"/>
            <w:bottom w:val="none" w:sz="0" w:space="0" w:color="auto"/>
            <w:right w:val="none" w:sz="0" w:space="0" w:color="auto"/>
          </w:divBdr>
          <w:divsChild>
            <w:div w:id="1064717577">
              <w:marLeft w:val="0"/>
              <w:marRight w:val="0"/>
              <w:marTop w:val="0"/>
              <w:marBottom w:val="0"/>
              <w:divBdr>
                <w:top w:val="none" w:sz="0" w:space="0" w:color="auto"/>
                <w:left w:val="none" w:sz="0" w:space="0" w:color="auto"/>
                <w:bottom w:val="none" w:sz="0" w:space="0" w:color="auto"/>
                <w:right w:val="none" w:sz="0" w:space="0" w:color="auto"/>
              </w:divBdr>
              <w:divsChild>
                <w:div w:id="18741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8990">
      <w:bodyDiv w:val="1"/>
      <w:marLeft w:val="0"/>
      <w:marRight w:val="0"/>
      <w:marTop w:val="0"/>
      <w:marBottom w:val="0"/>
      <w:divBdr>
        <w:top w:val="none" w:sz="0" w:space="0" w:color="auto"/>
        <w:left w:val="none" w:sz="0" w:space="0" w:color="auto"/>
        <w:bottom w:val="none" w:sz="0" w:space="0" w:color="auto"/>
        <w:right w:val="none" w:sz="0" w:space="0" w:color="auto"/>
      </w:divBdr>
    </w:div>
    <w:div w:id="979073859">
      <w:bodyDiv w:val="1"/>
      <w:marLeft w:val="0"/>
      <w:marRight w:val="0"/>
      <w:marTop w:val="0"/>
      <w:marBottom w:val="0"/>
      <w:divBdr>
        <w:top w:val="none" w:sz="0" w:space="0" w:color="auto"/>
        <w:left w:val="none" w:sz="0" w:space="0" w:color="auto"/>
        <w:bottom w:val="none" w:sz="0" w:space="0" w:color="auto"/>
        <w:right w:val="none" w:sz="0" w:space="0" w:color="auto"/>
      </w:divBdr>
    </w:div>
    <w:div w:id="1409763307">
      <w:bodyDiv w:val="1"/>
      <w:marLeft w:val="0"/>
      <w:marRight w:val="0"/>
      <w:marTop w:val="0"/>
      <w:marBottom w:val="0"/>
      <w:divBdr>
        <w:top w:val="none" w:sz="0" w:space="0" w:color="auto"/>
        <w:left w:val="none" w:sz="0" w:space="0" w:color="auto"/>
        <w:bottom w:val="none" w:sz="0" w:space="0" w:color="auto"/>
        <w:right w:val="none" w:sz="0" w:space="0" w:color="auto"/>
      </w:divBdr>
      <w:divsChild>
        <w:div w:id="19810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694389">
      <w:bodyDiv w:val="1"/>
      <w:marLeft w:val="0"/>
      <w:marRight w:val="0"/>
      <w:marTop w:val="0"/>
      <w:marBottom w:val="0"/>
      <w:divBdr>
        <w:top w:val="none" w:sz="0" w:space="0" w:color="auto"/>
        <w:left w:val="none" w:sz="0" w:space="0" w:color="auto"/>
        <w:bottom w:val="none" w:sz="0" w:space="0" w:color="auto"/>
        <w:right w:val="none" w:sz="0" w:space="0" w:color="auto"/>
      </w:divBdr>
    </w:div>
    <w:div w:id="203911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researchnester.com" TargetMode="External"/><Relationship Id="rId3" Type="http://schemas.openxmlformats.org/officeDocument/2006/relationships/settings" Target="settings.xml"/><Relationship Id="rId7" Type="http://schemas.openxmlformats.org/officeDocument/2006/relationships/hyperlink" Target="https://www.researchnester.com/reports/automotive-lighting-market/44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4483" TargetMode="External"/><Relationship Id="rId5" Type="http://schemas.openxmlformats.org/officeDocument/2006/relationships/hyperlink" Target="https://www.researchnester.com/reports/automotive-lighting-market/448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Varpe</dc:creator>
  <cp:keywords/>
  <dc:description/>
  <cp:lastModifiedBy>Rohit Gunjal</cp:lastModifiedBy>
  <cp:revision>20</cp:revision>
  <dcterms:created xsi:type="dcterms:W3CDTF">2025-10-07T09:24:00Z</dcterms:created>
  <dcterms:modified xsi:type="dcterms:W3CDTF">2025-10-07T09:34:00Z</dcterms:modified>
</cp:coreProperties>
</file>