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00944" w14:textId="77777777" w:rsidR="00D416D7" w:rsidRDefault="00717633">
      <w:pPr>
        <w:jc w:val="center"/>
        <w:rPr>
          <w:rFonts w:asciiTheme="minorEastAsia" w:eastAsiaTheme="minorEastAsia" w:hAnsiTheme="minorEastAsia"/>
          <w:b/>
          <w:sz w:val="28"/>
        </w:rPr>
      </w:pPr>
      <w:r>
        <w:rPr>
          <w:rFonts w:asciiTheme="minorEastAsia" w:eastAsiaTheme="minorEastAsia" w:hAnsiTheme="minorEastAsia" w:hint="eastAsia"/>
          <w:b/>
          <w:sz w:val="28"/>
        </w:rPr>
        <w:t>2</w:t>
      </w:r>
      <w:r>
        <w:rPr>
          <w:rFonts w:asciiTheme="minorEastAsia" w:eastAsiaTheme="minorEastAsia" w:hAnsiTheme="minorEastAsia"/>
          <w:b/>
          <w:sz w:val="28"/>
        </w:rPr>
        <w:t>026</w:t>
      </w:r>
      <w:r>
        <w:rPr>
          <w:rFonts w:asciiTheme="minorEastAsia" w:eastAsiaTheme="minorEastAsia" w:hAnsiTheme="minorEastAsia" w:hint="eastAsia"/>
          <w:b/>
          <w:sz w:val="28"/>
        </w:rPr>
        <w:t>华为终端硬件精英挑战赛参赛作品说明</w:t>
      </w:r>
    </w:p>
    <w:p w14:paraId="15C03C23" w14:textId="77777777" w:rsidR="00D416D7" w:rsidRDefault="00717633" w:rsidP="00841784">
      <w:pPr>
        <w:outlineLvl w:val="0"/>
        <w:rPr>
          <w:rFonts w:asciiTheme="minorEastAsia" w:eastAsiaTheme="minorEastAsia" w:hAnsiTheme="minorEastAsia"/>
          <w:b/>
          <w:sz w:val="28"/>
        </w:rPr>
      </w:pPr>
      <w:r>
        <w:rPr>
          <w:rFonts w:asciiTheme="minorEastAsia" w:eastAsiaTheme="minorEastAsia" w:hAnsiTheme="minorEastAsia" w:hint="eastAsia"/>
          <w:b/>
          <w:sz w:val="28"/>
        </w:rPr>
        <w:t>一</w:t>
      </w:r>
      <w:r>
        <w:rPr>
          <w:rFonts w:asciiTheme="minorEastAsia" w:eastAsiaTheme="minorEastAsia" w:hAnsiTheme="minorEastAsia"/>
          <w:b/>
          <w:sz w:val="28"/>
        </w:rPr>
        <w:t>、</w:t>
      </w:r>
      <w:r>
        <w:rPr>
          <w:rFonts w:asciiTheme="minorEastAsia" w:eastAsiaTheme="minorEastAsia" w:hAnsiTheme="minorEastAsia" w:hint="eastAsia"/>
          <w:b/>
          <w:sz w:val="28"/>
        </w:rPr>
        <w:t>选题说明</w:t>
      </w:r>
      <w:r>
        <w:rPr>
          <w:rFonts w:asciiTheme="minorEastAsia" w:eastAsiaTheme="minorEastAsia" w:hAnsiTheme="minorEastAsia"/>
          <w:b/>
          <w:sz w:val="28"/>
        </w:rPr>
        <w:t>：</w:t>
      </w:r>
    </w:p>
    <w:p w14:paraId="0ACFDAAB" w14:textId="77777777" w:rsidR="00D416D7" w:rsidRDefault="00717633">
      <w:pPr>
        <w:rPr>
          <w:rFonts w:asciiTheme="minorEastAsia" w:eastAsiaTheme="minorEastAsia" w:hAnsiTheme="minorEastAsia"/>
          <w:i/>
          <w:color w:val="A6A6A6" w:themeColor="background1" w:themeShade="A6"/>
          <w:sz w:val="28"/>
        </w:rPr>
      </w:pPr>
      <w:r>
        <w:rPr>
          <w:rFonts w:asciiTheme="minorEastAsia" w:eastAsiaTheme="minorEastAsia" w:hAnsiTheme="minorEastAsia" w:hint="eastAsia"/>
          <w:i/>
          <w:color w:val="A6A6A6" w:themeColor="background1" w:themeShade="A6"/>
          <w:sz w:val="28"/>
        </w:rPr>
        <w:t>重点描述选题</w:t>
      </w:r>
      <w:r>
        <w:rPr>
          <w:rFonts w:asciiTheme="minorEastAsia" w:eastAsiaTheme="minorEastAsia" w:hAnsiTheme="minorEastAsia"/>
          <w:i/>
          <w:color w:val="A6A6A6" w:themeColor="background1" w:themeShade="A6"/>
          <w:sz w:val="28"/>
        </w:rPr>
        <w:t>目的</w:t>
      </w:r>
      <w:r>
        <w:rPr>
          <w:rFonts w:asciiTheme="minorEastAsia" w:eastAsiaTheme="minorEastAsia" w:hAnsiTheme="minorEastAsia" w:hint="eastAsia"/>
          <w:i/>
          <w:color w:val="A6A6A6" w:themeColor="background1" w:themeShade="A6"/>
          <w:sz w:val="28"/>
        </w:rPr>
        <w:t>以及</w:t>
      </w:r>
      <w:r>
        <w:rPr>
          <w:rFonts w:asciiTheme="minorEastAsia" w:eastAsiaTheme="minorEastAsia" w:hAnsiTheme="minorEastAsia"/>
          <w:i/>
          <w:color w:val="A6A6A6" w:themeColor="background1" w:themeShade="A6"/>
          <w:sz w:val="28"/>
        </w:rPr>
        <w:t>解决什么问题</w:t>
      </w:r>
      <w:r>
        <w:rPr>
          <w:rFonts w:asciiTheme="minorEastAsia" w:eastAsiaTheme="minorEastAsia" w:hAnsiTheme="minorEastAsia" w:hint="eastAsia"/>
          <w:i/>
          <w:color w:val="A6A6A6" w:themeColor="background1" w:themeShade="A6"/>
          <w:sz w:val="28"/>
        </w:rPr>
        <w:t>，</w:t>
      </w:r>
      <w:r w:rsidRPr="00C61357">
        <w:rPr>
          <w:rFonts w:asciiTheme="minorEastAsia" w:eastAsiaTheme="minorEastAsia" w:hAnsiTheme="minorEastAsia"/>
          <w:i/>
          <w:color w:val="A6A6A6" w:themeColor="background1" w:themeShade="A6"/>
          <w:sz w:val="28"/>
          <w:highlight w:val="yellow"/>
        </w:rPr>
        <w:t>需包含关键功能点描述</w:t>
      </w:r>
      <w:r>
        <w:rPr>
          <w:rFonts w:asciiTheme="minorEastAsia" w:eastAsiaTheme="minorEastAsia" w:hAnsiTheme="minorEastAsia"/>
          <w:i/>
          <w:color w:val="A6A6A6" w:themeColor="background1" w:themeShade="A6"/>
          <w:sz w:val="28"/>
        </w:rPr>
        <w:t>；</w:t>
      </w:r>
    </w:p>
    <w:p w14:paraId="6DC13D51" w14:textId="77777777" w:rsidR="00263FFA" w:rsidRPr="00263FFA" w:rsidRDefault="00263FFA" w:rsidP="00BF7236">
      <w:pPr>
        <w:ind w:firstLineChars="200" w:firstLine="480"/>
        <w:jc w:val="both"/>
        <w:rPr>
          <w:rFonts w:asciiTheme="minorEastAsia" w:eastAsiaTheme="minorEastAsia" w:hAnsiTheme="minorEastAsia"/>
          <w:iCs/>
          <w:sz w:val="24"/>
          <w:szCs w:val="24"/>
        </w:rPr>
      </w:pPr>
      <w:r w:rsidRPr="00263FFA">
        <w:rPr>
          <w:rFonts w:asciiTheme="minorEastAsia" w:eastAsiaTheme="minorEastAsia" w:hAnsiTheme="minorEastAsia"/>
          <w:iCs/>
          <w:sz w:val="24"/>
          <w:szCs w:val="24"/>
        </w:rPr>
        <w:t>频谱分析仪是射频电子领域</w:t>
      </w:r>
      <w:proofErr w:type="gramStart"/>
      <w:r w:rsidRPr="00263FFA">
        <w:rPr>
          <w:rFonts w:asciiTheme="minorEastAsia" w:eastAsiaTheme="minorEastAsia" w:hAnsiTheme="minorEastAsia"/>
          <w:iCs/>
          <w:sz w:val="24"/>
          <w:szCs w:val="24"/>
        </w:rPr>
        <w:t>最</w:t>
      </w:r>
      <w:proofErr w:type="gramEnd"/>
      <w:r w:rsidRPr="00263FFA">
        <w:rPr>
          <w:rFonts w:asciiTheme="minorEastAsia" w:eastAsiaTheme="minorEastAsia" w:hAnsiTheme="minorEastAsia"/>
          <w:iCs/>
          <w:sz w:val="24"/>
          <w:szCs w:val="24"/>
        </w:rPr>
        <w:t>核心的基础测量仪器，被誉为 "射频工程师的示波器"，广泛应用于无线通信、物联网、工业控制、电磁兼容测试、电子研发与维修等各个领域。其中 1MHz-1.5GHz 频段覆盖了从低频工业控制到主流物联网、移动通信的绝大多数民用和商用场景，是全球 EMC 标准规定的核心测试范围，也是 90% 以上电子产品电磁干扰问题的高发频段，市场需求长期稳定且规模庞大。</w:t>
      </w:r>
    </w:p>
    <w:p w14:paraId="295A340E" w14:textId="77777777" w:rsidR="00263FFA" w:rsidRPr="00263FFA" w:rsidRDefault="00263FFA" w:rsidP="00BF7236">
      <w:pPr>
        <w:ind w:firstLineChars="200" w:firstLine="480"/>
        <w:jc w:val="both"/>
        <w:rPr>
          <w:rFonts w:asciiTheme="minorEastAsia" w:eastAsiaTheme="minorEastAsia" w:hAnsiTheme="minorEastAsia"/>
          <w:iCs/>
          <w:sz w:val="24"/>
          <w:szCs w:val="24"/>
        </w:rPr>
      </w:pPr>
      <w:r w:rsidRPr="00263FFA">
        <w:rPr>
          <w:rFonts w:asciiTheme="minorEastAsia" w:eastAsiaTheme="minorEastAsia" w:hAnsiTheme="minorEastAsia"/>
          <w:iCs/>
          <w:sz w:val="24"/>
          <w:szCs w:val="24"/>
        </w:rPr>
        <w:t>目前市场上的频谱仪产品呈现出明显的两极分化格局。高端台式频谱仪性能卓越、功能全面，但价格动辄数万元甚至数十万元，体积庞大且操作复杂，仅适合大型企业的专业实验室使用，让广大中小企业、个人开发者和学生群体望而却步。国产入门级台式频谱仪虽然将价格下探至 3000-5000 元区间，但普遍存在严重的同质化问题，所有产品均为通用型设计，几乎没有针对 1MHz-1.5GHz 频段内主流应用的深度优化，且便携性差，无法满足现场测试需求。另一方面，以 RTL-SDR、</w:t>
      </w:r>
      <w:proofErr w:type="spellStart"/>
      <w:r w:rsidRPr="00263FFA">
        <w:rPr>
          <w:rFonts w:asciiTheme="minorEastAsia" w:eastAsiaTheme="minorEastAsia" w:hAnsiTheme="minorEastAsia"/>
          <w:iCs/>
          <w:sz w:val="24"/>
          <w:szCs w:val="24"/>
        </w:rPr>
        <w:t>HackRF</w:t>
      </w:r>
      <w:proofErr w:type="spellEnd"/>
      <w:r w:rsidRPr="00263FFA">
        <w:rPr>
          <w:rFonts w:asciiTheme="minorEastAsia" w:eastAsiaTheme="minorEastAsia" w:hAnsiTheme="minorEastAsia"/>
          <w:iCs/>
          <w:sz w:val="24"/>
          <w:szCs w:val="24"/>
        </w:rPr>
        <w:t xml:space="preserve"> 为代表的开源软件定义无线电产品虽然价格低廉，但本质上是通用射频收发模块而非专业测试仪器，核心性能与专业频谱仪存在数量级差距，无法进行精确的定量测量，且上手难度极大，缺乏专业的测试功能和数据处理能力。</w:t>
      </w:r>
    </w:p>
    <w:p w14:paraId="048BB8A8" w14:textId="77777777" w:rsidR="00263FFA" w:rsidRPr="00263FFA" w:rsidRDefault="00263FFA" w:rsidP="00BF7236">
      <w:pPr>
        <w:ind w:firstLineChars="200" w:firstLine="480"/>
        <w:jc w:val="both"/>
        <w:rPr>
          <w:rFonts w:asciiTheme="minorEastAsia" w:eastAsiaTheme="minorEastAsia" w:hAnsiTheme="minorEastAsia"/>
          <w:iCs/>
          <w:sz w:val="24"/>
          <w:szCs w:val="24"/>
        </w:rPr>
      </w:pPr>
      <w:r w:rsidRPr="00263FFA">
        <w:rPr>
          <w:rFonts w:asciiTheme="minorEastAsia" w:eastAsiaTheme="minorEastAsia" w:hAnsiTheme="minorEastAsia"/>
          <w:iCs/>
          <w:sz w:val="24"/>
          <w:szCs w:val="24"/>
        </w:rPr>
        <w:t>这种市场现状造成了突出的供需矛盾：广大中小企业研发工程师、电子维修人员、高校师生和电子爱好者迫切需要一款专门针对 1MHz-1.5GHz 频段设计、兼具专业级测量性能、良好便携性和亲</w:t>
      </w:r>
      <w:proofErr w:type="gramStart"/>
      <w:r w:rsidRPr="00263FFA">
        <w:rPr>
          <w:rFonts w:asciiTheme="minorEastAsia" w:eastAsiaTheme="minorEastAsia" w:hAnsiTheme="minorEastAsia"/>
          <w:iCs/>
          <w:sz w:val="24"/>
          <w:szCs w:val="24"/>
        </w:rPr>
        <w:t>民价格</w:t>
      </w:r>
      <w:proofErr w:type="gramEnd"/>
      <w:r w:rsidRPr="00263FFA">
        <w:rPr>
          <w:rFonts w:asciiTheme="minorEastAsia" w:eastAsiaTheme="minorEastAsia" w:hAnsiTheme="minorEastAsia"/>
          <w:iCs/>
          <w:sz w:val="24"/>
          <w:szCs w:val="24"/>
        </w:rPr>
        <w:t>的频谱仪，同时能够满足 EMC 预测试、物联网设备调试等高频次细分场景需求，然而现有解决方案无法同时兼顾这些核心诉求。</w:t>
      </w:r>
    </w:p>
    <w:p w14:paraId="339BC6BD" w14:textId="6AFF6192" w:rsidR="00263FFA" w:rsidRPr="00263FFA" w:rsidRDefault="00263FFA" w:rsidP="00BF7236">
      <w:pPr>
        <w:ind w:firstLineChars="200" w:firstLine="480"/>
        <w:jc w:val="both"/>
        <w:rPr>
          <w:rFonts w:asciiTheme="minorEastAsia" w:eastAsiaTheme="minorEastAsia" w:hAnsiTheme="minorEastAsia"/>
          <w:iCs/>
          <w:sz w:val="24"/>
          <w:szCs w:val="24"/>
        </w:rPr>
      </w:pPr>
      <w:r w:rsidRPr="00263FFA">
        <w:rPr>
          <w:rFonts w:asciiTheme="minorEastAsia" w:eastAsiaTheme="minorEastAsia" w:hAnsiTheme="minorEastAsia"/>
          <w:iCs/>
          <w:sz w:val="24"/>
          <w:szCs w:val="24"/>
        </w:rPr>
        <w:t>针对这一行业痛点，我们研发了这款 1MHz-1.5GHz 专用频谱分析仪。该作品基于团队自</w:t>
      </w:r>
      <w:proofErr w:type="gramStart"/>
      <w:r w:rsidRPr="00263FFA">
        <w:rPr>
          <w:rFonts w:asciiTheme="minorEastAsia" w:eastAsiaTheme="minorEastAsia" w:hAnsiTheme="minorEastAsia"/>
          <w:iCs/>
          <w:sz w:val="24"/>
          <w:szCs w:val="24"/>
        </w:rPr>
        <w:t>研</w:t>
      </w:r>
      <w:proofErr w:type="gramEnd"/>
      <w:r w:rsidRPr="00263FFA">
        <w:rPr>
          <w:rFonts w:asciiTheme="minorEastAsia" w:eastAsiaTheme="minorEastAsia" w:hAnsiTheme="minorEastAsia"/>
          <w:iCs/>
          <w:sz w:val="24"/>
          <w:szCs w:val="24"/>
        </w:rPr>
        <w:t>的两级混频射频架构和数字中频处理算法，在深入调研 1MHz-1.5GHz 频段核心测试需求的基础上，摒弃了通用频谱仪的冗余设计，专注于该频段的性能优化和功能定制。我们在保持百元</w:t>
      </w:r>
      <w:proofErr w:type="gramStart"/>
      <w:r w:rsidRPr="00263FFA">
        <w:rPr>
          <w:rFonts w:asciiTheme="minorEastAsia" w:eastAsiaTheme="minorEastAsia" w:hAnsiTheme="minorEastAsia"/>
          <w:iCs/>
          <w:sz w:val="24"/>
          <w:szCs w:val="24"/>
        </w:rPr>
        <w:t>级成本</w:t>
      </w:r>
      <w:proofErr w:type="gramEnd"/>
      <w:r w:rsidRPr="00263FFA">
        <w:rPr>
          <w:rFonts w:asciiTheme="minorEastAsia" w:eastAsiaTheme="minorEastAsia" w:hAnsiTheme="minorEastAsia"/>
          <w:iCs/>
          <w:sz w:val="24"/>
          <w:szCs w:val="24"/>
        </w:rPr>
        <w:t xml:space="preserve">的同时，实现了对标 3000 </w:t>
      </w:r>
      <w:proofErr w:type="gramStart"/>
      <w:r w:rsidRPr="00263FFA">
        <w:rPr>
          <w:rFonts w:asciiTheme="minorEastAsia" w:eastAsiaTheme="minorEastAsia" w:hAnsiTheme="minorEastAsia"/>
          <w:iCs/>
          <w:sz w:val="24"/>
          <w:szCs w:val="24"/>
        </w:rPr>
        <w:t>元级国产</w:t>
      </w:r>
      <w:proofErr w:type="gramEnd"/>
      <w:r w:rsidRPr="00263FFA">
        <w:rPr>
          <w:rFonts w:asciiTheme="minorEastAsia" w:eastAsiaTheme="minorEastAsia" w:hAnsiTheme="minorEastAsia"/>
          <w:iCs/>
          <w:sz w:val="24"/>
          <w:szCs w:val="24"/>
        </w:rPr>
        <w:t>入门级台式频谱仪的核心性能，打造出一款 "同价位性能最优、同性能</w:t>
      </w:r>
      <w:r w:rsidRPr="00263FFA">
        <w:rPr>
          <w:rFonts w:asciiTheme="minorEastAsia" w:eastAsiaTheme="minorEastAsia" w:hAnsiTheme="minorEastAsia"/>
          <w:iCs/>
          <w:sz w:val="24"/>
          <w:szCs w:val="24"/>
        </w:rPr>
        <w:lastRenderedPageBreak/>
        <w:t>价格最低、同功能最易用" 的便携式专业测试仪器。</w:t>
      </w:r>
    </w:p>
    <w:p w14:paraId="63047E54" w14:textId="77777777" w:rsidR="00D416D7" w:rsidRDefault="00717633" w:rsidP="00DF3CCC">
      <w:pPr>
        <w:outlineLvl w:val="0"/>
        <w:rPr>
          <w:rFonts w:asciiTheme="minorEastAsia" w:eastAsiaTheme="minorEastAsia" w:hAnsiTheme="minorEastAsia"/>
          <w:b/>
          <w:sz w:val="28"/>
        </w:rPr>
      </w:pPr>
      <w:r>
        <w:rPr>
          <w:rFonts w:asciiTheme="minorEastAsia" w:eastAsiaTheme="minorEastAsia" w:hAnsiTheme="minorEastAsia" w:hint="eastAsia"/>
          <w:b/>
          <w:sz w:val="28"/>
        </w:rPr>
        <w:t>二</w:t>
      </w:r>
      <w:r>
        <w:rPr>
          <w:rFonts w:asciiTheme="minorEastAsia" w:eastAsiaTheme="minorEastAsia" w:hAnsiTheme="minorEastAsia"/>
          <w:b/>
          <w:sz w:val="28"/>
        </w:rPr>
        <w:t>、方案</w:t>
      </w:r>
      <w:r>
        <w:rPr>
          <w:rFonts w:asciiTheme="minorEastAsia" w:eastAsiaTheme="minorEastAsia" w:hAnsiTheme="minorEastAsia" w:hint="eastAsia"/>
          <w:b/>
          <w:sz w:val="28"/>
        </w:rPr>
        <w:t>描述</w:t>
      </w:r>
    </w:p>
    <w:p w14:paraId="5582C61A" w14:textId="5DA45CD9" w:rsidR="00841784" w:rsidRPr="00841784" w:rsidRDefault="00717633" w:rsidP="00841784">
      <w:pPr>
        <w:rPr>
          <w:rFonts w:asciiTheme="minorEastAsia" w:eastAsiaTheme="minorEastAsia" w:hAnsiTheme="minorEastAsia"/>
          <w:i/>
          <w:color w:val="A6A6A6" w:themeColor="background1" w:themeShade="A6"/>
          <w:sz w:val="28"/>
        </w:rPr>
      </w:pPr>
      <w:r>
        <w:rPr>
          <w:rFonts w:asciiTheme="minorEastAsia" w:eastAsiaTheme="minorEastAsia" w:hAnsiTheme="minorEastAsia" w:hint="eastAsia"/>
          <w:i/>
          <w:color w:val="A6A6A6" w:themeColor="background1" w:themeShade="A6"/>
          <w:sz w:val="28"/>
        </w:rPr>
        <w:t>提供</w:t>
      </w:r>
      <w:r>
        <w:rPr>
          <w:rFonts w:asciiTheme="minorEastAsia" w:eastAsiaTheme="minorEastAsia" w:hAnsiTheme="minorEastAsia"/>
          <w:i/>
          <w:color w:val="A6A6A6" w:themeColor="background1" w:themeShade="A6"/>
          <w:sz w:val="28"/>
        </w:rPr>
        <w:t>该课题详细解决方案描述，包括但不限定于框图</w:t>
      </w:r>
      <w:r>
        <w:rPr>
          <w:rFonts w:asciiTheme="minorEastAsia" w:eastAsiaTheme="minorEastAsia" w:hAnsiTheme="minorEastAsia" w:hint="eastAsia"/>
          <w:i/>
          <w:color w:val="A6A6A6" w:themeColor="background1" w:themeShade="A6"/>
          <w:sz w:val="28"/>
        </w:rPr>
        <w:t>、</w:t>
      </w:r>
      <w:r>
        <w:rPr>
          <w:rFonts w:asciiTheme="minorEastAsia" w:eastAsiaTheme="minorEastAsia" w:hAnsiTheme="minorEastAsia"/>
          <w:i/>
          <w:color w:val="A6A6A6" w:themeColor="background1" w:themeShade="A6"/>
          <w:sz w:val="28"/>
        </w:rPr>
        <w:t>工作原理图等；</w:t>
      </w:r>
    </w:p>
    <w:p w14:paraId="0F1A4010" w14:textId="7D1866FF" w:rsidR="00841784" w:rsidRDefault="00841784" w:rsidP="00DF3CCC">
      <w:pPr>
        <w:outlineLvl w:val="1"/>
        <w:rPr>
          <w:rFonts w:asciiTheme="minorEastAsia" w:eastAsiaTheme="minorEastAsia" w:hAnsiTheme="minorEastAsia"/>
          <w:b/>
          <w:sz w:val="28"/>
        </w:rPr>
      </w:pPr>
      <w:r>
        <w:rPr>
          <w:rFonts w:asciiTheme="minorEastAsia" w:eastAsiaTheme="minorEastAsia" w:hAnsiTheme="minorEastAsia" w:hint="eastAsia"/>
          <w:b/>
          <w:sz w:val="28"/>
        </w:rPr>
        <w:t>2.1 系统架构</w:t>
      </w:r>
    </w:p>
    <w:p w14:paraId="1E23C0C0" w14:textId="43531B65" w:rsidR="00BF7236" w:rsidRPr="00BF7236" w:rsidRDefault="00BF7236" w:rsidP="00C61357">
      <w:pPr>
        <w:ind w:firstLineChars="200" w:firstLine="480"/>
        <w:jc w:val="both"/>
        <w:rPr>
          <w:rFonts w:asciiTheme="minorEastAsia" w:eastAsiaTheme="minorEastAsia" w:hAnsiTheme="minorEastAsia"/>
          <w:bCs/>
          <w:sz w:val="24"/>
          <w:szCs w:val="24"/>
        </w:rPr>
      </w:pPr>
      <w:r w:rsidRPr="00BF7236">
        <w:rPr>
          <w:rFonts w:asciiTheme="minorEastAsia" w:eastAsiaTheme="minorEastAsia" w:hAnsiTheme="minorEastAsia"/>
          <w:bCs/>
          <w:sz w:val="24"/>
          <w:szCs w:val="24"/>
        </w:rPr>
        <w:t>本仪器射频</w:t>
      </w:r>
      <w:proofErr w:type="gramStart"/>
      <w:r w:rsidRPr="00BF7236">
        <w:rPr>
          <w:rFonts w:asciiTheme="minorEastAsia" w:eastAsiaTheme="minorEastAsia" w:hAnsiTheme="minorEastAsia"/>
          <w:bCs/>
          <w:sz w:val="24"/>
          <w:szCs w:val="24"/>
        </w:rPr>
        <w:t>端采用</w:t>
      </w:r>
      <w:proofErr w:type="gramEnd"/>
      <w:r w:rsidRPr="00BF7236">
        <w:rPr>
          <w:rFonts w:asciiTheme="minorEastAsia" w:eastAsiaTheme="minorEastAsia" w:hAnsiTheme="minorEastAsia"/>
          <w:bCs/>
          <w:sz w:val="24"/>
          <w:szCs w:val="24"/>
        </w:rPr>
        <w:t>超外差式二次变频架构，输入信号首先经过可选的低噪声放大器</w:t>
      </w:r>
      <w:r w:rsidRPr="00BF7236">
        <w:rPr>
          <w:rFonts w:asciiTheme="minorEastAsia" w:eastAsiaTheme="minorEastAsia" w:hAnsiTheme="minorEastAsia" w:hint="eastAsia"/>
          <w:bCs/>
          <w:sz w:val="24"/>
          <w:szCs w:val="24"/>
        </w:rPr>
        <w:t>（LNA）</w:t>
      </w:r>
      <w:r w:rsidRPr="00BF7236">
        <w:rPr>
          <w:rFonts w:asciiTheme="minorEastAsia" w:eastAsiaTheme="minorEastAsia" w:hAnsiTheme="minorEastAsia"/>
          <w:bCs/>
          <w:sz w:val="24"/>
          <w:szCs w:val="24"/>
        </w:rPr>
        <w:t>和数字控制衰减器</w:t>
      </w:r>
      <w:r w:rsidRPr="00BF7236">
        <w:rPr>
          <w:rFonts w:asciiTheme="minorEastAsia" w:eastAsiaTheme="minorEastAsia" w:hAnsiTheme="minorEastAsia" w:hint="eastAsia"/>
          <w:bCs/>
          <w:sz w:val="24"/>
          <w:szCs w:val="24"/>
        </w:rPr>
        <w:t>（DSA）</w:t>
      </w:r>
      <w:r w:rsidRPr="00BF7236">
        <w:rPr>
          <w:rFonts w:asciiTheme="minorEastAsia" w:eastAsiaTheme="minorEastAsia" w:hAnsiTheme="minorEastAsia"/>
          <w:bCs/>
          <w:sz w:val="24"/>
          <w:szCs w:val="24"/>
        </w:rPr>
        <w:t>调整信号功率到系统线性工作区间，之后通过前端高选择性预选滤波器接入到第一级混频器，将输入信号上变频到2.18GHz的第一级高中频。</w:t>
      </w:r>
      <w:r w:rsidR="00C61357">
        <w:rPr>
          <w:rFonts w:asciiTheme="minorEastAsia" w:eastAsiaTheme="minorEastAsia" w:hAnsiTheme="minorEastAsia" w:hint="eastAsia"/>
          <w:bCs/>
          <w:sz w:val="24"/>
          <w:szCs w:val="24"/>
        </w:rPr>
        <w:t>高中频信号经过链路增益补偿放大器和</w:t>
      </w:r>
      <w:r w:rsidRPr="00BF7236">
        <w:rPr>
          <w:rFonts w:asciiTheme="minorEastAsia" w:eastAsiaTheme="minorEastAsia" w:hAnsiTheme="minorEastAsia"/>
          <w:bCs/>
          <w:sz w:val="24"/>
          <w:szCs w:val="24"/>
        </w:rPr>
        <w:t>声表面效应（SAW）中频滤波器后接入第二级混频器下变频到40MHz低中频，最后通过微带集总带通滤波器进行滤波后输出中频信号到中频处理板。</w:t>
      </w:r>
      <w:r w:rsidR="00C61357">
        <w:rPr>
          <w:rFonts w:asciiTheme="minorEastAsia" w:eastAsiaTheme="minorEastAsia" w:hAnsiTheme="minorEastAsia" w:hint="eastAsia"/>
          <w:bCs/>
          <w:sz w:val="24"/>
          <w:szCs w:val="24"/>
        </w:rPr>
        <w:t>中频信号处理采用全数字中频设计，经VGA调整幅度后的中频信号通过高性能ADC采样进行数字化，之后由FPGA对其进行数字化处理并最终通过USB高速接口将频谱数据发送到上位机进行显示。</w:t>
      </w:r>
    </w:p>
    <w:p w14:paraId="33A0DE59" w14:textId="3D7EBEF2" w:rsidR="00BF7236" w:rsidRPr="00841784" w:rsidRDefault="00BF7236" w:rsidP="006649F2">
      <w:pPr>
        <w:jc w:val="center"/>
        <w:rPr>
          <w:rFonts w:asciiTheme="minorEastAsia" w:eastAsiaTheme="minorEastAsia" w:hAnsiTheme="minorEastAsia"/>
          <w:bCs/>
          <w:sz w:val="24"/>
          <w:szCs w:val="24"/>
        </w:rPr>
      </w:pPr>
      <w:r>
        <w:rPr>
          <w:noProof/>
        </w:rPr>
        <w:drawing>
          <wp:inline distT="0" distB="0" distL="0" distR="0" wp14:anchorId="42700FBF" wp14:editId="6018F750">
            <wp:extent cx="5273675" cy="1199515"/>
            <wp:effectExtent l="0" t="0" r="0" b="0"/>
            <wp:docPr id="21315910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3675" cy="1199515"/>
                    </a:xfrm>
                    <a:prstGeom prst="rect">
                      <a:avLst/>
                    </a:prstGeom>
                    <a:noFill/>
                    <a:ln>
                      <a:noFill/>
                    </a:ln>
                  </pic:spPr>
                </pic:pic>
              </a:graphicData>
            </a:graphic>
          </wp:inline>
        </w:drawing>
      </w:r>
    </w:p>
    <w:p w14:paraId="05A14848" w14:textId="070B4881" w:rsidR="00841784" w:rsidRDefault="00841784" w:rsidP="00DF3CCC">
      <w:pPr>
        <w:outlineLvl w:val="1"/>
        <w:rPr>
          <w:rFonts w:asciiTheme="minorEastAsia" w:eastAsiaTheme="minorEastAsia" w:hAnsiTheme="minorEastAsia"/>
          <w:b/>
          <w:sz w:val="28"/>
        </w:rPr>
      </w:pPr>
      <w:r>
        <w:rPr>
          <w:rFonts w:asciiTheme="minorEastAsia" w:eastAsiaTheme="minorEastAsia" w:hAnsiTheme="minorEastAsia" w:hint="eastAsia"/>
          <w:b/>
          <w:sz w:val="28"/>
        </w:rPr>
        <w:t>2.2 硬件设计</w:t>
      </w:r>
    </w:p>
    <w:p w14:paraId="6CBCF728" w14:textId="37FB0853" w:rsidR="003975DC" w:rsidRDefault="003975DC" w:rsidP="003975DC">
      <w:pPr>
        <w:outlineLvl w:val="2"/>
        <w:rPr>
          <w:rFonts w:asciiTheme="minorEastAsia" w:eastAsiaTheme="minorEastAsia" w:hAnsiTheme="minorEastAsia"/>
          <w:b/>
          <w:sz w:val="28"/>
        </w:rPr>
      </w:pPr>
      <w:r>
        <w:rPr>
          <w:rFonts w:asciiTheme="minorEastAsia" w:eastAsiaTheme="minorEastAsia" w:hAnsiTheme="minorEastAsia" w:hint="eastAsia"/>
          <w:b/>
          <w:sz w:val="28"/>
        </w:rPr>
        <w:t>2.2.1 变频链路</w:t>
      </w:r>
      <w:r w:rsidR="002E3D4C">
        <w:rPr>
          <w:rFonts w:asciiTheme="minorEastAsia" w:eastAsiaTheme="minorEastAsia" w:hAnsiTheme="minorEastAsia" w:hint="eastAsia"/>
          <w:b/>
          <w:sz w:val="28"/>
        </w:rPr>
        <w:t>设计</w:t>
      </w:r>
    </w:p>
    <w:p w14:paraId="73904B9E" w14:textId="77777777" w:rsidR="004A4808" w:rsidRPr="004A4808" w:rsidRDefault="004A4808" w:rsidP="00FF258E">
      <w:pPr>
        <w:ind w:firstLineChars="200" w:firstLine="480"/>
        <w:jc w:val="both"/>
        <w:rPr>
          <w:rFonts w:asciiTheme="minorEastAsia" w:eastAsiaTheme="minorEastAsia" w:hAnsiTheme="minorEastAsia"/>
          <w:bCs/>
          <w:sz w:val="24"/>
          <w:szCs w:val="24"/>
        </w:rPr>
      </w:pPr>
      <w:r w:rsidRPr="004A4808">
        <w:rPr>
          <w:rFonts w:asciiTheme="minorEastAsia" w:eastAsiaTheme="minorEastAsia" w:hAnsiTheme="minorEastAsia"/>
          <w:bCs/>
          <w:sz w:val="24"/>
          <w:szCs w:val="24"/>
        </w:rPr>
        <w:t>频谱仪需要实现较高的灵敏度，因此需要结合器件特性以及滤波器设计来合理规划变频方案来提升变频链路的抗干扰能力，具体的频率规划如下：</w:t>
      </w:r>
    </w:p>
    <w:tbl>
      <w:tblPr>
        <w:tblW w:w="8310"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975"/>
        <w:gridCol w:w="1110"/>
        <w:gridCol w:w="1335"/>
        <w:gridCol w:w="1335"/>
        <w:gridCol w:w="975"/>
        <w:gridCol w:w="975"/>
        <w:gridCol w:w="1605"/>
      </w:tblGrid>
      <w:tr w:rsidR="004A4808" w14:paraId="3ECD5588" w14:textId="77777777" w:rsidTr="006649F2">
        <w:tc>
          <w:tcPr>
            <w:tcW w:w="975" w:type="dxa"/>
            <w:tcMar>
              <w:top w:w="60" w:type="dxa"/>
              <w:left w:w="120" w:type="dxa"/>
              <w:bottom w:w="30" w:type="dxa"/>
              <w:right w:w="120" w:type="dxa"/>
            </w:tcMar>
          </w:tcPr>
          <w:p w14:paraId="00284D0C" w14:textId="77777777" w:rsidR="004A4808" w:rsidRPr="000A7BC2" w:rsidRDefault="004A4808" w:rsidP="009E1471">
            <w:pPr>
              <w:spacing w:before="120" w:after="120" w:line="288" w:lineRule="auto"/>
              <w:rPr>
                <w:rFonts w:asciiTheme="minorEastAsia" w:eastAsiaTheme="minorEastAsia" w:hAnsiTheme="minorEastAsia"/>
              </w:rPr>
            </w:pPr>
            <w:r w:rsidRPr="000A7BC2">
              <w:rPr>
                <w:rFonts w:asciiTheme="minorEastAsia" w:eastAsiaTheme="minorEastAsia" w:hAnsiTheme="minorEastAsia" w:cs="Arial"/>
              </w:rPr>
              <w:t>输入频率</w:t>
            </w:r>
          </w:p>
        </w:tc>
        <w:tc>
          <w:tcPr>
            <w:tcW w:w="1110" w:type="dxa"/>
            <w:tcMar>
              <w:top w:w="60" w:type="dxa"/>
              <w:left w:w="120" w:type="dxa"/>
              <w:bottom w:w="30" w:type="dxa"/>
              <w:right w:w="120" w:type="dxa"/>
            </w:tcMar>
          </w:tcPr>
          <w:p w14:paraId="2520662E" w14:textId="77777777" w:rsidR="004A4808" w:rsidRPr="000A7BC2" w:rsidRDefault="004A4808" w:rsidP="009E1471">
            <w:pPr>
              <w:spacing w:before="120" w:after="120" w:line="288" w:lineRule="auto"/>
              <w:rPr>
                <w:rFonts w:asciiTheme="minorEastAsia" w:eastAsiaTheme="minorEastAsia" w:hAnsiTheme="minorEastAsia"/>
              </w:rPr>
            </w:pPr>
            <w:r w:rsidRPr="000A7BC2">
              <w:rPr>
                <w:rFonts w:asciiTheme="minorEastAsia" w:eastAsiaTheme="minorEastAsia" w:hAnsiTheme="minorEastAsia" w:cs="Arial"/>
              </w:rPr>
              <w:t>第一级中频</w:t>
            </w:r>
          </w:p>
        </w:tc>
        <w:tc>
          <w:tcPr>
            <w:tcW w:w="1335" w:type="dxa"/>
            <w:tcMar>
              <w:top w:w="60" w:type="dxa"/>
              <w:left w:w="120" w:type="dxa"/>
              <w:bottom w:w="30" w:type="dxa"/>
              <w:right w:w="120" w:type="dxa"/>
            </w:tcMar>
          </w:tcPr>
          <w:p w14:paraId="66FCBB9E" w14:textId="77777777" w:rsidR="004A4808" w:rsidRPr="000A7BC2" w:rsidRDefault="004A4808" w:rsidP="009E1471">
            <w:pPr>
              <w:spacing w:before="120" w:after="120" w:line="288" w:lineRule="auto"/>
              <w:rPr>
                <w:rFonts w:asciiTheme="minorEastAsia" w:eastAsiaTheme="minorEastAsia" w:hAnsiTheme="minorEastAsia"/>
              </w:rPr>
            </w:pPr>
            <w:r w:rsidRPr="000A7BC2">
              <w:rPr>
                <w:rFonts w:asciiTheme="minorEastAsia" w:eastAsiaTheme="minorEastAsia" w:hAnsiTheme="minorEastAsia" w:cs="Arial"/>
              </w:rPr>
              <w:t>第一级本振</w:t>
            </w:r>
          </w:p>
        </w:tc>
        <w:tc>
          <w:tcPr>
            <w:tcW w:w="1335" w:type="dxa"/>
            <w:tcMar>
              <w:top w:w="60" w:type="dxa"/>
              <w:left w:w="120" w:type="dxa"/>
              <w:bottom w:w="30" w:type="dxa"/>
              <w:right w:w="120" w:type="dxa"/>
            </w:tcMar>
          </w:tcPr>
          <w:p w14:paraId="08B67A83" w14:textId="77777777" w:rsidR="004A4808" w:rsidRPr="000A7BC2" w:rsidRDefault="004A4808" w:rsidP="009E1471">
            <w:pPr>
              <w:spacing w:before="120" w:after="120" w:line="288" w:lineRule="auto"/>
              <w:rPr>
                <w:rFonts w:asciiTheme="minorEastAsia" w:eastAsiaTheme="minorEastAsia" w:hAnsiTheme="minorEastAsia"/>
              </w:rPr>
            </w:pPr>
            <w:r w:rsidRPr="000A7BC2">
              <w:rPr>
                <w:rFonts w:asciiTheme="minorEastAsia" w:eastAsiaTheme="minorEastAsia" w:hAnsiTheme="minorEastAsia" w:cs="Arial"/>
              </w:rPr>
              <w:t>输入</w:t>
            </w:r>
            <w:proofErr w:type="gramStart"/>
            <w:r w:rsidRPr="000A7BC2">
              <w:rPr>
                <w:rFonts w:asciiTheme="minorEastAsia" w:eastAsiaTheme="minorEastAsia" w:hAnsiTheme="minorEastAsia" w:cs="Arial"/>
              </w:rPr>
              <w:t>端镜频</w:t>
            </w:r>
            <w:proofErr w:type="gramEnd"/>
          </w:p>
        </w:tc>
        <w:tc>
          <w:tcPr>
            <w:tcW w:w="975" w:type="dxa"/>
            <w:tcMar>
              <w:top w:w="60" w:type="dxa"/>
              <w:left w:w="120" w:type="dxa"/>
              <w:bottom w:w="30" w:type="dxa"/>
              <w:right w:w="120" w:type="dxa"/>
            </w:tcMar>
          </w:tcPr>
          <w:p w14:paraId="5B86AC76" w14:textId="77777777" w:rsidR="004A4808" w:rsidRPr="000A7BC2" w:rsidRDefault="004A4808" w:rsidP="009E1471">
            <w:pPr>
              <w:spacing w:before="120" w:after="120" w:line="288" w:lineRule="auto"/>
              <w:rPr>
                <w:rFonts w:asciiTheme="minorEastAsia" w:eastAsiaTheme="minorEastAsia" w:hAnsiTheme="minorEastAsia"/>
              </w:rPr>
            </w:pPr>
            <w:r w:rsidRPr="000A7BC2">
              <w:rPr>
                <w:rFonts w:asciiTheme="minorEastAsia" w:eastAsiaTheme="minorEastAsia" w:hAnsiTheme="minorEastAsia" w:cs="Arial"/>
              </w:rPr>
              <w:t>第二级中频</w:t>
            </w:r>
          </w:p>
        </w:tc>
        <w:tc>
          <w:tcPr>
            <w:tcW w:w="975" w:type="dxa"/>
            <w:tcMar>
              <w:top w:w="60" w:type="dxa"/>
              <w:left w:w="120" w:type="dxa"/>
              <w:bottom w:w="30" w:type="dxa"/>
              <w:right w:w="120" w:type="dxa"/>
            </w:tcMar>
          </w:tcPr>
          <w:p w14:paraId="5892FF89" w14:textId="77777777" w:rsidR="004A4808" w:rsidRPr="000A7BC2" w:rsidRDefault="004A4808" w:rsidP="009E1471">
            <w:pPr>
              <w:spacing w:before="120" w:after="120" w:line="288" w:lineRule="auto"/>
              <w:rPr>
                <w:rFonts w:asciiTheme="minorEastAsia" w:eastAsiaTheme="minorEastAsia" w:hAnsiTheme="minorEastAsia"/>
              </w:rPr>
            </w:pPr>
            <w:r w:rsidRPr="000A7BC2">
              <w:rPr>
                <w:rFonts w:asciiTheme="minorEastAsia" w:eastAsiaTheme="minorEastAsia" w:hAnsiTheme="minorEastAsia" w:cs="Arial"/>
              </w:rPr>
              <w:t>第二级本振</w:t>
            </w:r>
          </w:p>
        </w:tc>
        <w:tc>
          <w:tcPr>
            <w:tcW w:w="1605" w:type="dxa"/>
            <w:tcMar>
              <w:top w:w="60" w:type="dxa"/>
              <w:left w:w="120" w:type="dxa"/>
              <w:bottom w:w="30" w:type="dxa"/>
              <w:right w:w="120" w:type="dxa"/>
            </w:tcMar>
          </w:tcPr>
          <w:p w14:paraId="1A620E5A" w14:textId="77777777" w:rsidR="004A4808" w:rsidRPr="000A7BC2" w:rsidRDefault="004A4808" w:rsidP="009E1471">
            <w:pPr>
              <w:spacing w:before="120" w:after="120" w:line="288" w:lineRule="auto"/>
              <w:rPr>
                <w:rFonts w:asciiTheme="minorEastAsia" w:eastAsiaTheme="minorEastAsia" w:hAnsiTheme="minorEastAsia"/>
              </w:rPr>
            </w:pPr>
            <w:r w:rsidRPr="000A7BC2">
              <w:rPr>
                <w:rFonts w:asciiTheme="minorEastAsia" w:eastAsiaTheme="minorEastAsia" w:hAnsiTheme="minorEastAsia" w:cs="Arial"/>
              </w:rPr>
              <w:t>第一级中频处镜频干扰</w:t>
            </w:r>
          </w:p>
        </w:tc>
      </w:tr>
      <w:tr w:rsidR="004A4808" w14:paraId="5C090AA6" w14:textId="77777777" w:rsidTr="006649F2">
        <w:tc>
          <w:tcPr>
            <w:tcW w:w="975" w:type="dxa"/>
            <w:tcMar>
              <w:top w:w="60" w:type="dxa"/>
              <w:left w:w="120" w:type="dxa"/>
              <w:bottom w:w="30" w:type="dxa"/>
              <w:right w:w="120" w:type="dxa"/>
            </w:tcMar>
          </w:tcPr>
          <w:p w14:paraId="66571D24" w14:textId="77777777" w:rsidR="004A4808" w:rsidRPr="000A7BC2" w:rsidRDefault="004A4808" w:rsidP="009E1471">
            <w:pPr>
              <w:spacing w:before="120" w:after="120" w:line="288" w:lineRule="auto"/>
              <w:rPr>
                <w:rFonts w:asciiTheme="minorEastAsia" w:eastAsiaTheme="minorEastAsia" w:hAnsiTheme="minorEastAsia"/>
              </w:rPr>
            </w:pPr>
            <w:r w:rsidRPr="000A7BC2">
              <w:rPr>
                <w:rFonts w:asciiTheme="minorEastAsia" w:eastAsiaTheme="minorEastAsia" w:hAnsiTheme="minorEastAsia" w:cs="Arial"/>
              </w:rPr>
              <w:t>&lt;1.5GHz</w:t>
            </w:r>
          </w:p>
        </w:tc>
        <w:tc>
          <w:tcPr>
            <w:tcW w:w="1110" w:type="dxa"/>
            <w:tcMar>
              <w:top w:w="60" w:type="dxa"/>
              <w:left w:w="120" w:type="dxa"/>
              <w:bottom w:w="30" w:type="dxa"/>
              <w:right w:w="120" w:type="dxa"/>
            </w:tcMar>
          </w:tcPr>
          <w:p w14:paraId="3705ED02" w14:textId="77777777" w:rsidR="004A4808" w:rsidRPr="000A7BC2" w:rsidRDefault="004A4808" w:rsidP="009E1471">
            <w:pPr>
              <w:spacing w:before="120" w:after="120" w:line="288" w:lineRule="auto"/>
              <w:rPr>
                <w:rFonts w:asciiTheme="minorEastAsia" w:eastAsiaTheme="minorEastAsia" w:hAnsiTheme="minorEastAsia"/>
              </w:rPr>
            </w:pPr>
            <w:r w:rsidRPr="000A7BC2">
              <w:rPr>
                <w:rFonts w:asciiTheme="minorEastAsia" w:eastAsiaTheme="minorEastAsia" w:hAnsiTheme="minorEastAsia" w:cs="Arial"/>
              </w:rPr>
              <w:t>2.18GHz</w:t>
            </w:r>
          </w:p>
        </w:tc>
        <w:tc>
          <w:tcPr>
            <w:tcW w:w="1335" w:type="dxa"/>
            <w:tcMar>
              <w:top w:w="60" w:type="dxa"/>
              <w:left w:w="120" w:type="dxa"/>
              <w:bottom w:w="30" w:type="dxa"/>
              <w:right w:w="120" w:type="dxa"/>
            </w:tcMar>
          </w:tcPr>
          <w:p w14:paraId="79623406" w14:textId="77777777" w:rsidR="004A4808" w:rsidRPr="000A7BC2" w:rsidRDefault="004A4808" w:rsidP="009E1471">
            <w:pPr>
              <w:spacing w:before="120" w:after="120" w:line="288" w:lineRule="auto"/>
              <w:rPr>
                <w:rFonts w:asciiTheme="minorEastAsia" w:eastAsiaTheme="minorEastAsia" w:hAnsiTheme="minorEastAsia"/>
              </w:rPr>
            </w:pPr>
            <w:r w:rsidRPr="000A7BC2">
              <w:rPr>
                <w:rFonts w:asciiTheme="minorEastAsia" w:eastAsiaTheme="minorEastAsia" w:hAnsiTheme="minorEastAsia" w:cs="Arial"/>
              </w:rPr>
              <w:t>2.18GHz-3.68GHz</w:t>
            </w:r>
          </w:p>
        </w:tc>
        <w:tc>
          <w:tcPr>
            <w:tcW w:w="1335" w:type="dxa"/>
            <w:tcMar>
              <w:top w:w="60" w:type="dxa"/>
              <w:left w:w="120" w:type="dxa"/>
              <w:bottom w:w="30" w:type="dxa"/>
              <w:right w:w="120" w:type="dxa"/>
            </w:tcMar>
          </w:tcPr>
          <w:p w14:paraId="4772C344" w14:textId="77777777" w:rsidR="004A4808" w:rsidRPr="000A7BC2" w:rsidRDefault="004A4808" w:rsidP="009E1471">
            <w:pPr>
              <w:spacing w:before="120" w:after="120" w:line="288" w:lineRule="auto"/>
              <w:rPr>
                <w:rFonts w:asciiTheme="minorEastAsia" w:eastAsiaTheme="minorEastAsia" w:hAnsiTheme="minorEastAsia"/>
              </w:rPr>
            </w:pPr>
            <w:r w:rsidRPr="000A7BC2">
              <w:rPr>
                <w:rFonts w:asciiTheme="minorEastAsia" w:eastAsiaTheme="minorEastAsia" w:hAnsiTheme="minorEastAsia" w:cs="Arial"/>
              </w:rPr>
              <w:t>4.33GHz-5.83GHz</w:t>
            </w:r>
          </w:p>
        </w:tc>
        <w:tc>
          <w:tcPr>
            <w:tcW w:w="975" w:type="dxa"/>
            <w:tcMar>
              <w:top w:w="60" w:type="dxa"/>
              <w:left w:w="120" w:type="dxa"/>
              <w:bottom w:w="30" w:type="dxa"/>
              <w:right w:w="120" w:type="dxa"/>
            </w:tcMar>
          </w:tcPr>
          <w:p w14:paraId="18B9CF90" w14:textId="77777777" w:rsidR="004A4808" w:rsidRPr="000A7BC2" w:rsidRDefault="004A4808" w:rsidP="009E1471">
            <w:pPr>
              <w:spacing w:before="120" w:after="120" w:line="288" w:lineRule="auto"/>
              <w:rPr>
                <w:rFonts w:asciiTheme="minorEastAsia" w:eastAsiaTheme="minorEastAsia" w:hAnsiTheme="minorEastAsia"/>
              </w:rPr>
            </w:pPr>
            <w:r w:rsidRPr="000A7BC2">
              <w:rPr>
                <w:rFonts w:asciiTheme="minorEastAsia" w:eastAsiaTheme="minorEastAsia" w:hAnsiTheme="minorEastAsia" w:cs="Arial"/>
              </w:rPr>
              <w:t>40MHz</w:t>
            </w:r>
          </w:p>
        </w:tc>
        <w:tc>
          <w:tcPr>
            <w:tcW w:w="975" w:type="dxa"/>
            <w:tcMar>
              <w:top w:w="60" w:type="dxa"/>
              <w:left w:w="120" w:type="dxa"/>
              <w:bottom w:w="30" w:type="dxa"/>
              <w:right w:w="120" w:type="dxa"/>
            </w:tcMar>
          </w:tcPr>
          <w:p w14:paraId="2B5C8235" w14:textId="77777777" w:rsidR="004A4808" w:rsidRPr="000A7BC2" w:rsidRDefault="004A4808" w:rsidP="009E1471">
            <w:pPr>
              <w:spacing w:before="120" w:after="120" w:line="288" w:lineRule="auto"/>
              <w:rPr>
                <w:rFonts w:asciiTheme="minorEastAsia" w:eastAsiaTheme="minorEastAsia" w:hAnsiTheme="minorEastAsia"/>
              </w:rPr>
            </w:pPr>
            <w:r w:rsidRPr="000A7BC2">
              <w:rPr>
                <w:rFonts w:asciiTheme="minorEastAsia" w:eastAsiaTheme="minorEastAsia" w:hAnsiTheme="minorEastAsia" w:cs="Arial"/>
              </w:rPr>
              <w:t>2.22GHz</w:t>
            </w:r>
          </w:p>
        </w:tc>
        <w:tc>
          <w:tcPr>
            <w:tcW w:w="1605" w:type="dxa"/>
            <w:tcMar>
              <w:top w:w="60" w:type="dxa"/>
              <w:left w:w="120" w:type="dxa"/>
              <w:bottom w:w="30" w:type="dxa"/>
              <w:right w:w="120" w:type="dxa"/>
            </w:tcMar>
          </w:tcPr>
          <w:p w14:paraId="16FBFC41" w14:textId="77777777" w:rsidR="004A4808" w:rsidRPr="000A7BC2" w:rsidRDefault="004A4808" w:rsidP="009E1471">
            <w:pPr>
              <w:spacing w:before="120" w:after="120" w:line="288" w:lineRule="auto"/>
              <w:rPr>
                <w:rFonts w:asciiTheme="minorEastAsia" w:eastAsiaTheme="minorEastAsia" w:hAnsiTheme="minorEastAsia"/>
              </w:rPr>
            </w:pPr>
            <w:r w:rsidRPr="000A7BC2">
              <w:rPr>
                <w:rFonts w:asciiTheme="minorEastAsia" w:eastAsiaTheme="minorEastAsia" w:hAnsiTheme="minorEastAsia" w:cs="Arial"/>
              </w:rPr>
              <w:t>2.26GHz</w:t>
            </w:r>
          </w:p>
        </w:tc>
      </w:tr>
    </w:tbl>
    <w:p w14:paraId="6EB90A93" w14:textId="77777777" w:rsidR="004A4808" w:rsidRPr="004A4808" w:rsidRDefault="004A4808" w:rsidP="00FF258E">
      <w:pPr>
        <w:spacing w:before="120" w:after="120"/>
        <w:ind w:firstLineChars="200" w:firstLine="480"/>
        <w:jc w:val="both"/>
        <w:rPr>
          <w:rFonts w:asciiTheme="minorEastAsia" w:eastAsiaTheme="minorEastAsia" w:hAnsiTheme="minorEastAsia"/>
          <w:bCs/>
          <w:sz w:val="24"/>
          <w:szCs w:val="24"/>
        </w:rPr>
      </w:pPr>
      <w:r w:rsidRPr="004A4808">
        <w:rPr>
          <w:rFonts w:asciiTheme="minorEastAsia" w:eastAsiaTheme="minorEastAsia" w:hAnsiTheme="minorEastAsia"/>
          <w:bCs/>
          <w:sz w:val="24"/>
          <w:szCs w:val="24"/>
        </w:rPr>
        <w:lastRenderedPageBreak/>
        <w:t>第一级混频采用高本振注入的方式将1.5GHz以下的信号上变频到2.18GHz，这样可以将输入</w:t>
      </w:r>
      <w:proofErr w:type="gramStart"/>
      <w:r w:rsidRPr="004A4808">
        <w:rPr>
          <w:rFonts w:asciiTheme="minorEastAsia" w:eastAsiaTheme="minorEastAsia" w:hAnsiTheme="minorEastAsia"/>
          <w:bCs/>
          <w:sz w:val="24"/>
          <w:szCs w:val="24"/>
        </w:rPr>
        <w:t>端的镜频信号</w:t>
      </w:r>
      <w:proofErr w:type="gramEnd"/>
      <w:r w:rsidRPr="004A4808">
        <w:rPr>
          <w:rFonts w:asciiTheme="minorEastAsia" w:eastAsiaTheme="minorEastAsia" w:hAnsiTheme="minorEastAsia"/>
          <w:bCs/>
          <w:sz w:val="24"/>
          <w:szCs w:val="24"/>
        </w:rPr>
        <w:t>拉高到4.33GHz-5.18GHz，</w:t>
      </w:r>
      <w:proofErr w:type="gramStart"/>
      <w:r w:rsidRPr="004A4808">
        <w:rPr>
          <w:rFonts w:asciiTheme="minorEastAsia" w:eastAsiaTheme="minorEastAsia" w:hAnsiTheme="minorEastAsia"/>
          <w:bCs/>
          <w:sz w:val="24"/>
          <w:szCs w:val="24"/>
        </w:rPr>
        <w:t>镜频信号</w:t>
      </w:r>
      <w:proofErr w:type="gramEnd"/>
      <w:r w:rsidRPr="004A4808">
        <w:rPr>
          <w:rFonts w:asciiTheme="minorEastAsia" w:eastAsiaTheme="minorEastAsia" w:hAnsiTheme="minorEastAsia"/>
          <w:bCs/>
          <w:sz w:val="24"/>
          <w:szCs w:val="24"/>
        </w:rPr>
        <w:t>作为超外差变频系统的主要干扰需要被深度抑制。</w:t>
      </w:r>
    </w:p>
    <w:p w14:paraId="4BD7A226" w14:textId="77777777" w:rsidR="004A4808" w:rsidRPr="004A4808" w:rsidRDefault="004A4808" w:rsidP="00FF258E">
      <w:pPr>
        <w:spacing w:before="120" w:after="120"/>
        <w:ind w:firstLineChars="200" w:firstLine="480"/>
        <w:jc w:val="both"/>
        <w:rPr>
          <w:rFonts w:asciiTheme="minorEastAsia" w:eastAsiaTheme="minorEastAsia" w:hAnsiTheme="minorEastAsia"/>
          <w:bCs/>
          <w:sz w:val="24"/>
          <w:szCs w:val="24"/>
        </w:rPr>
      </w:pPr>
      <w:r w:rsidRPr="004A4808">
        <w:rPr>
          <w:rFonts w:asciiTheme="minorEastAsia" w:eastAsiaTheme="minorEastAsia" w:hAnsiTheme="minorEastAsia"/>
          <w:bCs/>
          <w:sz w:val="24"/>
          <w:szCs w:val="24"/>
        </w:rPr>
        <w:t>由于混频器自身隔离特性输入端的信号会泄露的输出端，所采用的ADL5801有源混频器中频直通</w:t>
      </w:r>
      <w:proofErr w:type="gramStart"/>
      <w:r w:rsidRPr="004A4808">
        <w:rPr>
          <w:rFonts w:asciiTheme="minorEastAsia" w:eastAsiaTheme="minorEastAsia" w:hAnsiTheme="minorEastAsia"/>
          <w:bCs/>
          <w:sz w:val="24"/>
          <w:szCs w:val="24"/>
        </w:rPr>
        <w:t>抑制约</w:t>
      </w:r>
      <w:proofErr w:type="gramEnd"/>
      <w:r w:rsidRPr="004A4808">
        <w:rPr>
          <w:rFonts w:asciiTheme="minorEastAsia" w:eastAsiaTheme="minorEastAsia" w:hAnsiTheme="minorEastAsia"/>
          <w:bCs/>
          <w:sz w:val="24"/>
          <w:szCs w:val="24"/>
        </w:rPr>
        <w:t>35dB。若输入</w:t>
      </w:r>
      <w:proofErr w:type="gramStart"/>
      <w:r w:rsidRPr="004A4808">
        <w:rPr>
          <w:rFonts w:asciiTheme="minorEastAsia" w:eastAsiaTheme="minorEastAsia" w:hAnsiTheme="minorEastAsia"/>
          <w:bCs/>
          <w:sz w:val="24"/>
          <w:szCs w:val="24"/>
        </w:rPr>
        <w:t>端存在</w:t>
      </w:r>
      <w:proofErr w:type="gramEnd"/>
      <w:r w:rsidRPr="004A4808">
        <w:rPr>
          <w:rFonts w:asciiTheme="minorEastAsia" w:eastAsiaTheme="minorEastAsia" w:hAnsiTheme="minorEastAsia"/>
          <w:bCs/>
          <w:sz w:val="24"/>
          <w:szCs w:val="24"/>
        </w:rPr>
        <w:t>和2.18GHz中频相同频率的高功率输入信号，那么这个信号就会干扰混频器中频输出，降低系统灵敏度。因此输入端滤波器需要有效压制中频直通干扰信号，另外提高前端链路增益也会提高干扰信号的幅度，所以无法通过提高链路增益的方法去降低这个干扰信号的影响。</w:t>
      </w:r>
    </w:p>
    <w:p w14:paraId="2A746DE3" w14:textId="77777777" w:rsidR="004A4808" w:rsidRPr="004A4808" w:rsidRDefault="004A4808" w:rsidP="00FF258E">
      <w:pPr>
        <w:spacing w:before="120" w:after="120"/>
        <w:ind w:firstLineChars="200" w:firstLine="480"/>
        <w:jc w:val="both"/>
        <w:rPr>
          <w:rFonts w:asciiTheme="minorEastAsia" w:eastAsiaTheme="minorEastAsia" w:hAnsiTheme="minorEastAsia"/>
          <w:bCs/>
          <w:sz w:val="24"/>
          <w:szCs w:val="24"/>
        </w:rPr>
      </w:pPr>
      <w:r w:rsidRPr="004A4808">
        <w:rPr>
          <w:rFonts w:asciiTheme="minorEastAsia" w:eastAsiaTheme="minorEastAsia" w:hAnsiTheme="minorEastAsia"/>
          <w:bCs/>
          <w:sz w:val="24"/>
          <w:szCs w:val="24"/>
        </w:rPr>
        <w:t>除此之外，本振谐波混频干扰也需要考虑在内，因为ADL5801是有源混频器，需要约0dBm的本振驱动，采用锁相环芯片输出的本振信号存在谐波成分，输入端信号和本振谐波进行混频会使得信号落入中频频频点，其中发挥主要作用的是本</w:t>
      </w:r>
      <w:proofErr w:type="gramStart"/>
      <w:r w:rsidRPr="004A4808">
        <w:rPr>
          <w:rFonts w:asciiTheme="minorEastAsia" w:eastAsiaTheme="minorEastAsia" w:hAnsiTheme="minorEastAsia"/>
          <w:bCs/>
          <w:sz w:val="24"/>
          <w:szCs w:val="24"/>
        </w:rPr>
        <w:t>振</w:t>
      </w:r>
      <w:proofErr w:type="gramEnd"/>
      <w:r w:rsidRPr="004A4808">
        <w:rPr>
          <w:rFonts w:asciiTheme="minorEastAsia" w:eastAsiaTheme="minorEastAsia" w:hAnsiTheme="minorEastAsia"/>
          <w:bCs/>
          <w:sz w:val="24"/>
          <w:szCs w:val="24"/>
        </w:rPr>
        <w:t>二次谐波，本振二次谐波混频分析表如下：</w:t>
      </w:r>
    </w:p>
    <w:tbl>
      <w:tblPr>
        <w:tblW w:w="0" w:type="auto"/>
        <w:jc w:val="center"/>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500"/>
        <w:gridCol w:w="2130"/>
        <w:gridCol w:w="1905"/>
        <w:gridCol w:w="2715"/>
      </w:tblGrid>
      <w:tr w:rsidR="004A4808" w14:paraId="3CD9FA78" w14:textId="77777777" w:rsidTr="006649F2">
        <w:trPr>
          <w:jc w:val="center"/>
        </w:trPr>
        <w:tc>
          <w:tcPr>
            <w:tcW w:w="1500" w:type="dxa"/>
            <w:tcMar>
              <w:top w:w="60" w:type="dxa"/>
              <w:left w:w="120" w:type="dxa"/>
              <w:bottom w:w="30" w:type="dxa"/>
              <w:right w:w="120" w:type="dxa"/>
            </w:tcMar>
          </w:tcPr>
          <w:p w14:paraId="4FA86E63" w14:textId="77777777" w:rsidR="004A4808" w:rsidRPr="000A7BC2" w:rsidRDefault="004A4808" w:rsidP="009E1471">
            <w:pPr>
              <w:spacing w:before="120" w:after="120" w:line="288" w:lineRule="auto"/>
              <w:rPr>
                <w:rFonts w:asciiTheme="minorEastAsia" w:eastAsiaTheme="minorEastAsia" w:hAnsiTheme="minorEastAsia"/>
              </w:rPr>
            </w:pPr>
            <w:r w:rsidRPr="000A7BC2">
              <w:rPr>
                <w:rFonts w:asciiTheme="minorEastAsia" w:eastAsiaTheme="minorEastAsia" w:hAnsiTheme="minorEastAsia" w:cs="Arial"/>
              </w:rPr>
              <w:t>第一级中频</w:t>
            </w:r>
          </w:p>
        </w:tc>
        <w:tc>
          <w:tcPr>
            <w:tcW w:w="2130" w:type="dxa"/>
            <w:tcMar>
              <w:top w:w="60" w:type="dxa"/>
              <w:left w:w="120" w:type="dxa"/>
              <w:bottom w:w="30" w:type="dxa"/>
              <w:right w:w="120" w:type="dxa"/>
            </w:tcMar>
          </w:tcPr>
          <w:p w14:paraId="0B9FAC67" w14:textId="77777777" w:rsidR="004A4808" w:rsidRPr="000A7BC2" w:rsidRDefault="004A4808" w:rsidP="009E1471">
            <w:pPr>
              <w:spacing w:before="120" w:after="120" w:line="288" w:lineRule="auto"/>
              <w:rPr>
                <w:rFonts w:asciiTheme="minorEastAsia" w:eastAsiaTheme="minorEastAsia" w:hAnsiTheme="minorEastAsia"/>
              </w:rPr>
            </w:pPr>
            <w:r w:rsidRPr="000A7BC2">
              <w:rPr>
                <w:rFonts w:asciiTheme="minorEastAsia" w:eastAsiaTheme="minorEastAsia" w:hAnsiTheme="minorEastAsia" w:cs="Arial"/>
              </w:rPr>
              <w:t>第一级本振</w:t>
            </w:r>
          </w:p>
        </w:tc>
        <w:tc>
          <w:tcPr>
            <w:tcW w:w="1905" w:type="dxa"/>
            <w:tcMar>
              <w:top w:w="60" w:type="dxa"/>
              <w:left w:w="120" w:type="dxa"/>
              <w:bottom w:w="30" w:type="dxa"/>
              <w:right w:w="120" w:type="dxa"/>
            </w:tcMar>
          </w:tcPr>
          <w:p w14:paraId="07A59622" w14:textId="77777777" w:rsidR="004A4808" w:rsidRPr="000A7BC2" w:rsidRDefault="004A4808" w:rsidP="009E1471">
            <w:pPr>
              <w:spacing w:before="120" w:after="120" w:line="288" w:lineRule="auto"/>
              <w:rPr>
                <w:rFonts w:asciiTheme="minorEastAsia" w:eastAsiaTheme="minorEastAsia" w:hAnsiTheme="minorEastAsia"/>
              </w:rPr>
            </w:pPr>
            <w:r w:rsidRPr="000A7BC2">
              <w:rPr>
                <w:rFonts w:asciiTheme="minorEastAsia" w:eastAsiaTheme="minorEastAsia" w:hAnsiTheme="minorEastAsia" w:cs="Arial"/>
              </w:rPr>
              <w:t>本振二次谐波</w:t>
            </w:r>
          </w:p>
        </w:tc>
        <w:tc>
          <w:tcPr>
            <w:tcW w:w="2715" w:type="dxa"/>
            <w:tcMar>
              <w:top w:w="60" w:type="dxa"/>
              <w:left w:w="120" w:type="dxa"/>
              <w:bottom w:w="30" w:type="dxa"/>
              <w:right w:w="120" w:type="dxa"/>
            </w:tcMar>
          </w:tcPr>
          <w:p w14:paraId="767D37FE" w14:textId="77777777" w:rsidR="004A4808" w:rsidRPr="000A7BC2" w:rsidRDefault="004A4808" w:rsidP="009E1471">
            <w:pPr>
              <w:spacing w:before="120" w:after="120" w:line="288" w:lineRule="auto"/>
              <w:rPr>
                <w:rFonts w:asciiTheme="minorEastAsia" w:eastAsiaTheme="minorEastAsia" w:hAnsiTheme="minorEastAsia"/>
              </w:rPr>
            </w:pPr>
            <w:r w:rsidRPr="000A7BC2">
              <w:rPr>
                <w:rFonts w:asciiTheme="minorEastAsia" w:eastAsiaTheme="minorEastAsia" w:hAnsiTheme="minorEastAsia" w:cs="Arial"/>
              </w:rPr>
              <w:t>谐波混频干扰（输入端）</w:t>
            </w:r>
          </w:p>
        </w:tc>
      </w:tr>
      <w:tr w:rsidR="004A4808" w14:paraId="67E4D930" w14:textId="77777777" w:rsidTr="006649F2">
        <w:trPr>
          <w:jc w:val="center"/>
        </w:trPr>
        <w:tc>
          <w:tcPr>
            <w:tcW w:w="1500" w:type="dxa"/>
            <w:tcMar>
              <w:top w:w="60" w:type="dxa"/>
              <w:left w:w="120" w:type="dxa"/>
              <w:bottom w:w="30" w:type="dxa"/>
              <w:right w:w="120" w:type="dxa"/>
            </w:tcMar>
          </w:tcPr>
          <w:p w14:paraId="116A965A" w14:textId="77777777" w:rsidR="004A4808" w:rsidRPr="000A7BC2" w:rsidRDefault="004A4808" w:rsidP="009E1471">
            <w:pPr>
              <w:spacing w:before="120" w:after="120" w:line="288" w:lineRule="auto"/>
              <w:rPr>
                <w:rFonts w:asciiTheme="minorEastAsia" w:eastAsiaTheme="minorEastAsia" w:hAnsiTheme="minorEastAsia"/>
              </w:rPr>
            </w:pPr>
            <w:r w:rsidRPr="000A7BC2">
              <w:rPr>
                <w:rFonts w:asciiTheme="minorEastAsia" w:eastAsiaTheme="minorEastAsia" w:hAnsiTheme="minorEastAsia" w:cs="Arial"/>
              </w:rPr>
              <w:t>2.18GHz</w:t>
            </w:r>
          </w:p>
        </w:tc>
        <w:tc>
          <w:tcPr>
            <w:tcW w:w="2130" w:type="dxa"/>
            <w:tcMar>
              <w:top w:w="60" w:type="dxa"/>
              <w:left w:w="120" w:type="dxa"/>
              <w:bottom w:w="30" w:type="dxa"/>
              <w:right w:w="120" w:type="dxa"/>
            </w:tcMar>
          </w:tcPr>
          <w:p w14:paraId="4116BC7C" w14:textId="77777777" w:rsidR="004A4808" w:rsidRPr="000A7BC2" w:rsidRDefault="004A4808" w:rsidP="009E1471">
            <w:pPr>
              <w:spacing w:before="120" w:after="120" w:line="288" w:lineRule="auto"/>
              <w:rPr>
                <w:rFonts w:asciiTheme="minorEastAsia" w:eastAsiaTheme="minorEastAsia" w:hAnsiTheme="minorEastAsia"/>
              </w:rPr>
            </w:pPr>
            <w:r w:rsidRPr="000A7BC2">
              <w:rPr>
                <w:rFonts w:asciiTheme="minorEastAsia" w:eastAsiaTheme="minorEastAsia" w:hAnsiTheme="minorEastAsia" w:cs="Arial"/>
              </w:rPr>
              <w:t>2.18GHz-3.68GHz</w:t>
            </w:r>
          </w:p>
        </w:tc>
        <w:tc>
          <w:tcPr>
            <w:tcW w:w="1905" w:type="dxa"/>
            <w:tcMar>
              <w:top w:w="60" w:type="dxa"/>
              <w:left w:w="120" w:type="dxa"/>
              <w:bottom w:w="30" w:type="dxa"/>
              <w:right w:w="120" w:type="dxa"/>
            </w:tcMar>
          </w:tcPr>
          <w:p w14:paraId="2049A6F5" w14:textId="77777777" w:rsidR="004A4808" w:rsidRPr="000A7BC2" w:rsidRDefault="004A4808" w:rsidP="009E1471">
            <w:pPr>
              <w:spacing w:before="120" w:after="120" w:line="288" w:lineRule="auto"/>
              <w:rPr>
                <w:rFonts w:asciiTheme="minorEastAsia" w:eastAsiaTheme="minorEastAsia" w:hAnsiTheme="minorEastAsia"/>
              </w:rPr>
            </w:pPr>
            <w:r w:rsidRPr="000A7BC2">
              <w:rPr>
                <w:rFonts w:asciiTheme="minorEastAsia" w:eastAsiaTheme="minorEastAsia" w:hAnsiTheme="minorEastAsia" w:cs="Arial"/>
              </w:rPr>
              <w:t>4.3G-7.3GHz</w:t>
            </w:r>
          </w:p>
        </w:tc>
        <w:tc>
          <w:tcPr>
            <w:tcW w:w="2715" w:type="dxa"/>
            <w:tcMar>
              <w:top w:w="60" w:type="dxa"/>
              <w:left w:w="120" w:type="dxa"/>
              <w:bottom w:w="30" w:type="dxa"/>
              <w:right w:w="120" w:type="dxa"/>
            </w:tcMar>
          </w:tcPr>
          <w:p w14:paraId="4496CA8A" w14:textId="77777777" w:rsidR="004A4808" w:rsidRPr="000A7BC2" w:rsidRDefault="004A4808" w:rsidP="009E1471">
            <w:pPr>
              <w:spacing w:before="120" w:after="120" w:line="288" w:lineRule="auto"/>
              <w:rPr>
                <w:rFonts w:asciiTheme="minorEastAsia" w:eastAsiaTheme="minorEastAsia" w:hAnsiTheme="minorEastAsia"/>
              </w:rPr>
            </w:pPr>
            <w:r w:rsidRPr="000A7BC2">
              <w:rPr>
                <w:rFonts w:asciiTheme="minorEastAsia" w:eastAsiaTheme="minorEastAsia" w:hAnsiTheme="minorEastAsia" w:cs="Arial"/>
              </w:rPr>
              <w:t>2.15GHz-5.15GHz</w:t>
            </w:r>
          </w:p>
        </w:tc>
      </w:tr>
    </w:tbl>
    <w:p w14:paraId="516CE419" w14:textId="77777777" w:rsidR="004A4808" w:rsidRPr="004A4808" w:rsidRDefault="004A4808" w:rsidP="00FF258E">
      <w:pPr>
        <w:spacing w:before="120" w:after="120"/>
        <w:ind w:firstLineChars="200" w:firstLine="480"/>
        <w:jc w:val="both"/>
        <w:rPr>
          <w:rFonts w:asciiTheme="minorEastAsia" w:eastAsiaTheme="minorEastAsia" w:hAnsiTheme="minorEastAsia"/>
          <w:bCs/>
          <w:sz w:val="24"/>
          <w:szCs w:val="24"/>
        </w:rPr>
      </w:pPr>
      <w:r w:rsidRPr="004A4808">
        <w:rPr>
          <w:rFonts w:asciiTheme="minorEastAsia" w:eastAsiaTheme="minorEastAsia" w:hAnsiTheme="minorEastAsia"/>
          <w:bCs/>
          <w:sz w:val="24"/>
          <w:szCs w:val="24"/>
        </w:rPr>
        <w:t>可以看到4.3GHz-7.3GHz的本振二次谐波会与输入端2.15GHz-5.15GHz的信号混频至中频造成干扰，因此需要输入端滤波器和本振滤波器有效滤除这些频段内的信号以降低谐波混频干扰。</w:t>
      </w:r>
    </w:p>
    <w:p w14:paraId="59776EDE" w14:textId="77777777" w:rsidR="004A4808" w:rsidRPr="004A4808" w:rsidRDefault="004A4808" w:rsidP="00FF258E">
      <w:pPr>
        <w:spacing w:before="120" w:after="120"/>
        <w:ind w:firstLineChars="200" w:firstLine="480"/>
        <w:jc w:val="both"/>
        <w:rPr>
          <w:rFonts w:asciiTheme="minorEastAsia" w:eastAsiaTheme="minorEastAsia" w:hAnsiTheme="minorEastAsia"/>
          <w:bCs/>
          <w:sz w:val="24"/>
          <w:szCs w:val="24"/>
        </w:rPr>
      </w:pPr>
      <w:r w:rsidRPr="004A4808">
        <w:rPr>
          <w:rFonts w:asciiTheme="minorEastAsia" w:eastAsiaTheme="minorEastAsia" w:hAnsiTheme="minorEastAsia"/>
          <w:bCs/>
          <w:sz w:val="24"/>
          <w:szCs w:val="24"/>
        </w:rPr>
        <w:t>仪器输入端滤波器作为系统第一级滤波器对于过滤干扰信号起着至关重要的作用，高端仪器中一般采用具有高品质因数的</w:t>
      </w:r>
      <w:proofErr w:type="gramStart"/>
      <w:r w:rsidRPr="004A4808">
        <w:rPr>
          <w:rFonts w:asciiTheme="minorEastAsia" w:eastAsiaTheme="minorEastAsia" w:hAnsiTheme="minorEastAsia"/>
          <w:bCs/>
          <w:sz w:val="24"/>
          <w:szCs w:val="24"/>
        </w:rPr>
        <w:t>钇</w:t>
      </w:r>
      <w:proofErr w:type="gramEnd"/>
      <w:r w:rsidRPr="004A4808">
        <w:rPr>
          <w:rFonts w:asciiTheme="minorEastAsia" w:eastAsiaTheme="minorEastAsia" w:hAnsiTheme="minorEastAsia"/>
          <w:bCs/>
          <w:sz w:val="24"/>
          <w:szCs w:val="24"/>
        </w:rPr>
        <w:t>铁石榴石（YIG）滤波器或者采用罗杰斯高频板材实现高阶微带滤波器，这两种滤波器都具有相当高的成本，不适于本仪器设计目标。</w:t>
      </w:r>
    </w:p>
    <w:p w14:paraId="55E5280B" w14:textId="77777777" w:rsidR="004A4808" w:rsidRPr="004A4808" w:rsidRDefault="004A4808" w:rsidP="00FF258E">
      <w:pPr>
        <w:spacing w:before="120" w:after="120"/>
        <w:ind w:firstLineChars="200" w:firstLine="480"/>
        <w:jc w:val="both"/>
        <w:rPr>
          <w:rFonts w:asciiTheme="minorEastAsia" w:eastAsiaTheme="minorEastAsia" w:hAnsiTheme="minorEastAsia"/>
          <w:bCs/>
          <w:sz w:val="24"/>
          <w:szCs w:val="24"/>
        </w:rPr>
      </w:pPr>
      <w:r w:rsidRPr="004A4808">
        <w:rPr>
          <w:rFonts w:asciiTheme="minorEastAsia" w:eastAsiaTheme="minorEastAsia" w:hAnsiTheme="minorEastAsia"/>
          <w:bCs/>
          <w:sz w:val="24"/>
          <w:szCs w:val="24"/>
        </w:rPr>
        <w:t>因为产品对于滤波器同时提出了深度抑制、小体积、低成本的需求，所以本方案创新性的采用了“陶瓷滤波器（LTCC）+微带蝴蝶结结构”的滤波器方案。LTCC具有体积、小滚降快的特点，但是阻带抑制不足以达到系统灵敏度要求。而微带蝴蝶结构型的低通滤波器特性是具有稳定下降的阻带特性，可以有效压制远阻带处的干扰信号，将两种类型的滤波器结合即可实现抑制足够的输入端滤波器。</w:t>
      </w:r>
    </w:p>
    <w:p w14:paraId="533E0F54" w14:textId="77777777" w:rsidR="004A4808" w:rsidRPr="004A4808" w:rsidRDefault="004A4808" w:rsidP="00FF258E">
      <w:pPr>
        <w:spacing w:before="120" w:after="120"/>
        <w:ind w:firstLineChars="200" w:firstLine="480"/>
        <w:jc w:val="both"/>
        <w:rPr>
          <w:rFonts w:asciiTheme="minorEastAsia" w:eastAsiaTheme="minorEastAsia" w:hAnsiTheme="minorEastAsia"/>
          <w:bCs/>
          <w:sz w:val="24"/>
          <w:szCs w:val="24"/>
        </w:rPr>
      </w:pPr>
      <w:r w:rsidRPr="004A4808">
        <w:rPr>
          <w:rFonts w:asciiTheme="minorEastAsia" w:eastAsiaTheme="minorEastAsia" w:hAnsiTheme="minorEastAsia"/>
          <w:bCs/>
          <w:sz w:val="24"/>
          <w:szCs w:val="24"/>
        </w:rPr>
        <w:t>LTCC滤波器采用了Mini-Circuits的LFCN-1575+，对于2.1GHz-5.5GHz范围内</w:t>
      </w:r>
      <w:r w:rsidRPr="004A4808">
        <w:rPr>
          <w:rFonts w:asciiTheme="minorEastAsia" w:eastAsiaTheme="minorEastAsia" w:hAnsiTheme="minorEastAsia"/>
          <w:bCs/>
          <w:sz w:val="24"/>
          <w:szCs w:val="24"/>
        </w:rPr>
        <w:lastRenderedPageBreak/>
        <w:t>有30dB以上的衰减，并且在2.18GHz处具有40dB以上的抑制，本方案采用两级LTCC串联可实现大于60dB的阻带抑制，以及80dB的中频直通干扰衰减。</w:t>
      </w:r>
    </w:p>
    <w:p w14:paraId="0EDEE17C" w14:textId="77777777" w:rsidR="004A4808" w:rsidRDefault="004A4808" w:rsidP="006649F2">
      <w:pPr>
        <w:spacing w:before="120" w:after="120" w:line="288" w:lineRule="auto"/>
        <w:ind w:firstLineChars="200" w:firstLine="420"/>
        <w:jc w:val="center"/>
      </w:pPr>
      <w:r w:rsidRPr="00F27F36">
        <w:rPr>
          <w:noProof/>
        </w:rPr>
        <w:drawing>
          <wp:inline distT="0" distB="0" distL="0" distR="0" wp14:anchorId="0A0B5237" wp14:editId="6F5DCBF0">
            <wp:extent cx="3124200" cy="2041921"/>
            <wp:effectExtent l="0" t="0" r="0" b="0"/>
            <wp:docPr id="775880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80593" name=""/>
                    <pic:cNvPicPr/>
                  </pic:nvPicPr>
                  <pic:blipFill>
                    <a:blip r:embed="rId9"/>
                    <a:stretch>
                      <a:fillRect/>
                    </a:stretch>
                  </pic:blipFill>
                  <pic:spPr>
                    <a:xfrm>
                      <a:off x="0" y="0"/>
                      <a:ext cx="3135653" cy="2049406"/>
                    </a:xfrm>
                    <a:prstGeom prst="rect">
                      <a:avLst/>
                    </a:prstGeom>
                  </pic:spPr>
                </pic:pic>
              </a:graphicData>
            </a:graphic>
          </wp:inline>
        </w:drawing>
      </w:r>
    </w:p>
    <w:p w14:paraId="177D0EF7" w14:textId="77777777" w:rsidR="004A4808" w:rsidRPr="004A4808" w:rsidRDefault="004A4808" w:rsidP="00FF258E">
      <w:pPr>
        <w:spacing w:before="120" w:after="120"/>
        <w:ind w:firstLineChars="200" w:firstLine="480"/>
        <w:jc w:val="both"/>
        <w:rPr>
          <w:rFonts w:asciiTheme="minorEastAsia" w:eastAsiaTheme="minorEastAsia" w:hAnsiTheme="minorEastAsia"/>
          <w:bCs/>
          <w:sz w:val="24"/>
          <w:szCs w:val="24"/>
        </w:rPr>
      </w:pPr>
      <w:r w:rsidRPr="004A4808">
        <w:rPr>
          <w:rFonts w:asciiTheme="minorEastAsia" w:eastAsiaTheme="minorEastAsia" w:hAnsiTheme="minorEastAsia"/>
          <w:bCs/>
          <w:sz w:val="24"/>
          <w:szCs w:val="24"/>
        </w:rPr>
        <w:t>但是系统参数要求-110dBm以上的灵敏度，还需要使用微带滤波器加深抑制程度。设计了蝴蝶结结构低通滤波来进一步压制，下图为结构图和实测数据，所用板材为FR4。</w:t>
      </w:r>
    </w:p>
    <w:p w14:paraId="33B3E70F" w14:textId="77777777" w:rsidR="004A4808" w:rsidRDefault="004A4808" w:rsidP="006649F2">
      <w:pPr>
        <w:spacing w:before="120" w:after="120"/>
        <w:ind w:firstLineChars="200" w:firstLine="420"/>
        <w:jc w:val="center"/>
      </w:pPr>
      <w:r>
        <w:rPr>
          <w:noProof/>
        </w:rPr>
        <w:drawing>
          <wp:inline distT="0" distB="0" distL="0" distR="0" wp14:anchorId="7C65ACB9" wp14:editId="63A01CD5">
            <wp:extent cx="5257800" cy="1552575"/>
            <wp:effectExtent l="0" t="0" r="0" b="0"/>
            <wp:docPr id="4"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10"/>
                    <a:stretch>
                      <a:fillRect/>
                    </a:stretch>
                  </pic:blipFill>
                  <pic:spPr>
                    <a:xfrm>
                      <a:off x="0" y="0"/>
                      <a:ext cx="5257800" cy="1552575"/>
                    </a:xfrm>
                    <a:prstGeom prst="rect">
                      <a:avLst/>
                    </a:prstGeom>
                  </pic:spPr>
                </pic:pic>
              </a:graphicData>
            </a:graphic>
          </wp:inline>
        </w:drawing>
      </w:r>
    </w:p>
    <w:p w14:paraId="015998E0" w14:textId="77777777" w:rsidR="00206057" w:rsidRDefault="004A4808" w:rsidP="005A5FA7">
      <w:pPr>
        <w:ind w:firstLineChars="200" w:firstLine="480"/>
        <w:jc w:val="both"/>
        <w:rPr>
          <w:rFonts w:asciiTheme="minorEastAsia" w:eastAsiaTheme="minorEastAsia" w:hAnsiTheme="minorEastAsia"/>
          <w:bCs/>
          <w:sz w:val="24"/>
          <w:szCs w:val="24"/>
        </w:rPr>
      </w:pPr>
      <w:r w:rsidRPr="004A4808">
        <w:rPr>
          <w:rFonts w:asciiTheme="minorEastAsia" w:eastAsiaTheme="minorEastAsia" w:hAnsiTheme="minorEastAsia"/>
          <w:bCs/>
          <w:sz w:val="24"/>
          <w:szCs w:val="24"/>
        </w:rPr>
        <w:t>可以看到微带滤波器对于LTCC抑制不足的4GHz-5GHz频段呈现从40dB至60dB的稳定滚降抑制。</w:t>
      </w:r>
    </w:p>
    <w:p w14:paraId="336FBD8C" w14:textId="77777777" w:rsidR="005A5FA7" w:rsidRDefault="004A4808" w:rsidP="005A5FA7">
      <w:pPr>
        <w:ind w:firstLineChars="200" w:firstLine="480"/>
        <w:jc w:val="both"/>
        <w:rPr>
          <w:rFonts w:asciiTheme="minorEastAsia" w:eastAsiaTheme="minorEastAsia" w:hAnsiTheme="minorEastAsia"/>
          <w:bCs/>
          <w:sz w:val="24"/>
          <w:szCs w:val="24"/>
        </w:rPr>
      </w:pPr>
      <w:r w:rsidRPr="004A4808">
        <w:rPr>
          <w:rFonts w:asciiTheme="minorEastAsia" w:eastAsiaTheme="minorEastAsia" w:hAnsiTheme="minorEastAsia"/>
          <w:bCs/>
          <w:sz w:val="24"/>
          <w:szCs w:val="24"/>
        </w:rPr>
        <w:t>对于输入端2.18GHz的中频直通干扰，级联两个</w:t>
      </w:r>
      <w:r w:rsidRPr="004A4808">
        <w:rPr>
          <w:rFonts w:asciiTheme="minorEastAsia" w:eastAsiaTheme="minorEastAsia" w:hAnsiTheme="minorEastAsia" w:hint="eastAsia"/>
          <w:bCs/>
          <w:sz w:val="24"/>
          <w:szCs w:val="24"/>
        </w:rPr>
        <w:t>LTCC滤波器即可</w:t>
      </w:r>
      <w:r w:rsidRPr="004A4808">
        <w:rPr>
          <w:rFonts w:asciiTheme="minorEastAsia" w:eastAsiaTheme="minorEastAsia" w:hAnsiTheme="minorEastAsia"/>
          <w:bCs/>
          <w:sz w:val="24"/>
          <w:szCs w:val="24"/>
        </w:rPr>
        <w:t>实现大于80dB的直通衰减结合混频器35dB的直通衰减即可实现115dB的中频直通干扰抑制。</w:t>
      </w:r>
    </w:p>
    <w:p w14:paraId="7E9FF55C" w14:textId="5F60EE8E" w:rsidR="005A5FA7" w:rsidRDefault="004A4808" w:rsidP="005A5FA7">
      <w:pPr>
        <w:ind w:firstLineChars="200" w:firstLine="480"/>
        <w:jc w:val="both"/>
        <w:rPr>
          <w:rFonts w:asciiTheme="minorEastAsia" w:eastAsiaTheme="minorEastAsia" w:hAnsiTheme="minorEastAsia"/>
          <w:bCs/>
          <w:sz w:val="24"/>
          <w:szCs w:val="24"/>
        </w:rPr>
      </w:pPr>
      <w:r w:rsidRPr="004A4808">
        <w:rPr>
          <w:rFonts w:asciiTheme="minorEastAsia" w:eastAsiaTheme="minorEastAsia" w:hAnsiTheme="minorEastAsia"/>
          <w:bCs/>
          <w:sz w:val="24"/>
          <w:szCs w:val="24"/>
        </w:rPr>
        <w:t>对于输入端4.33GHz-5.83GHz的镜频干扰，LTCC滤波器在这些频段内阻带抑制只有约30dB，</w:t>
      </w:r>
      <w:proofErr w:type="gramStart"/>
      <w:r w:rsidRPr="004A4808">
        <w:rPr>
          <w:rFonts w:asciiTheme="minorEastAsia" w:eastAsiaTheme="minorEastAsia" w:hAnsiTheme="minorEastAsia"/>
          <w:bCs/>
          <w:sz w:val="24"/>
          <w:szCs w:val="24"/>
        </w:rPr>
        <w:t>两级级联可实现</w:t>
      </w:r>
      <w:proofErr w:type="gramEnd"/>
      <w:r w:rsidRPr="004A4808">
        <w:rPr>
          <w:rFonts w:asciiTheme="minorEastAsia" w:eastAsiaTheme="minorEastAsia" w:hAnsiTheme="minorEastAsia"/>
          <w:bCs/>
          <w:sz w:val="24"/>
          <w:szCs w:val="24"/>
        </w:rPr>
        <w:t>50dB-60dB</w:t>
      </w:r>
      <w:proofErr w:type="gramStart"/>
      <w:r w:rsidRPr="004A4808">
        <w:rPr>
          <w:rFonts w:asciiTheme="minorEastAsia" w:eastAsiaTheme="minorEastAsia" w:hAnsiTheme="minorEastAsia"/>
          <w:bCs/>
          <w:sz w:val="24"/>
          <w:szCs w:val="24"/>
        </w:rPr>
        <w:t>的镜频抑制</w:t>
      </w:r>
      <w:proofErr w:type="gramEnd"/>
      <w:r w:rsidRPr="004A4808">
        <w:rPr>
          <w:rFonts w:asciiTheme="minorEastAsia" w:eastAsiaTheme="minorEastAsia" w:hAnsiTheme="minorEastAsia"/>
          <w:bCs/>
          <w:sz w:val="24"/>
          <w:szCs w:val="24"/>
        </w:rPr>
        <w:t>，再串联一级微带蝴蝶结结构低通滤波器，该微带低通滤波器可实现对镜频频段大于60dB的抑制，三级串联可实现对镜</w:t>
      </w:r>
      <w:proofErr w:type="gramStart"/>
      <w:r w:rsidRPr="004A4808">
        <w:rPr>
          <w:rFonts w:asciiTheme="minorEastAsia" w:eastAsiaTheme="minorEastAsia" w:hAnsiTheme="minorEastAsia"/>
          <w:bCs/>
          <w:sz w:val="24"/>
          <w:szCs w:val="24"/>
        </w:rPr>
        <w:t>频</w:t>
      </w:r>
      <w:proofErr w:type="gramEnd"/>
      <w:r w:rsidRPr="004A4808">
        <w:rPr>
          <w:rFonts w:asciiTheme="minorEastAsia" w:eastAsiaTheme="minorEastAsia" w:hAnsiTheme="minorEastAsia"/>
          <w:bCs/>
          <w:sz w:val="24"/>
          <w:szCs w:val="24"/>
        </w:rPr>
        <w:t>信号高达120dB的抑制。</w:t>
      </w:r>
    </w:p>
    <w:p w14:paraId="465CE5AA" w14:textId="78701343" w:rsidR="004A4808" w:rsidRPr="004A4808" w:rsidRDefault="004A4808" w:rsidP="005A5FA7">
      <w:pPr>
        <w:ind w:firstLineChars="200" w:firstLine="480"/>
        <w:jc w:val="both"/>
        <w:rPr>
          <w:rFonts w:asciiTheme="minorEastAsia" w:eastAsiaTheme="minorEastAsia" w:hAnsiTheme="minorEastAsia"/>
          <w:bCs/>
          <w:sz w:val="24"/>
          <w:szCs w:val="24"/>
        </w:rPr>
      </w:pPr>
      <w:r w:rsidRPr="004A4808">
        <w:rPr>
          <w:rFonts w:asciiTheme="minorEastAsia" w:eastAsiaTheme="minorEastAsia" w:hAnsiTheme="minorEastAsia"/>
          <w:bCs/>
          <w:sz w:val="24"/>
          <w:szCs w:val="24"/>
        </w:rPr>
        <w:t>对于输入端2.15GHz-5.15GHz的本振谐波混频干扰，三级串联结构可实现至少70dB以上的抑制，由于由输入端滤波器和本振滤波器共同分担，</w:t>
      </w:r>
      <w:proofErr w:type="gramStart"/>
      <w:r w:rsidRPr="004A4808">
        <w:rPr>
          <w:rFonts w:asciiTheme="minorEastAsia" w:eastAsiaTheme="minorEastAsia" w:hAnsiTheme="minorEastAsia"/>
          <w:bCs/>
          <w:sz w:val="24"/>
          <w:szCs w:val="24"/>
        </w:rPr>
        <w:t>本振端滤波器</w:t>
      </w:r>
      <w:proofErr w:type="gramEnd"/>
      <w:r w:rsidRPr="004A4808">
        <w:rPr>
          <w:rFonts w:asciiTheme="minorEastAsia" w:eastAsiaTheme="minorEastAsia" w:hAnsiTheme="minorEastAsia"/>
          <w:bCs/>
          <w:sz w:val="24"/>
          <w:szCs w:val="24"/>
        </w:rPr>
        <w:t>只需要实现20dB级别的抑制即可，实际本振滤波器可提供更高的抑制程度。</w:t>
      </w:r>
    </w:p>
    <w:p w14:paraId="74E38199" w14:textId="77777777" w:rsidR="004A4808" w:rsidRPr="004A4808" w:rsidRDefault="004A4808" w:rsidP="005A5FA7">
      <w:pPr>
        <w:ind w:firstLineChars="200" w:firstLine="480"/>
        <w:jc w:val="both"/>
        <w:rPr>
          <w:rFonts w:asciiTheme="minorEastAsia" w:eastAsiaTheme="minorEastAsia" w:hAnsiTheme="minorEastAsia"/>
          <w:bCs/>
          <w:sz w:val="24"/>
          <w:szCs w:val="24"/>
        </w:rPr>
      </w:pPr>
      <w:r w:rsidRPr="004A4808">
        <w:rPr>
          <w:rFonts w:asciiTheme="minorEastAsia" w:eastAsiaTheme="minorEastAsia" w:hAnsiTheme="minorEastAsia"/>
          <w:bCs/>
          <w:sz w:val="24"/>
          <w:szCs w:val="24"/>
        </w:rPr>
        <w:lastRenderedPageBreak/>
        <w:t>第一级中频之所以采用2.18GHz，是因为采用了村田的SAW滤波器（型号：SAFFB2G15AA0F0A）来实现第一级中频滤波，按照滤波器特性来设置了中频。</w:t>
      </w:r>
    </w:p>
    <w:p w14:paraId="56EFB86D" w14:textId="77777777" w:rsidR="004A4808" w:rsidRDefault="004A4808" w:rsidP="006649F2">
      <w:pPr>
        <w:spacing w:before="120" w:after="120"/>
        <w:ind w:firstLine="200"/>
        <w:jc w:val="center"/>
      </w:pPr>
      <w:r>
        <w:rPr>
          <w:noProof/>
        </w:rPr>
        <w:drawing>
          <wp:inline distT="0" distB="0" distL="0" distR="0" wp14:anchorId="107EF950" wp14:editId="722F350C">
            <wp:extent cx="4731328" cy="2431473"/>
            <wp:effectExtent l="0" t="0" r="0" b="0"/>
            <wp:docPr id="5"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11"/>
                    <a:stretch>
                      <a:fillRect/>
                    </a:stretch>
                  </pic:blipFill>
                  <pic:spPr>
                    <a:xfrm>
                      <a:off x="0" y="0"/>
                      <a:ext cx="4735158" cy="2433442"/>
                    </a:xfrm>
                    <a:prstGeom prst="rect">
                      <a:avLst/>
                    </a:prstGeom>
                  </pic:spPr>
                </pic:pic>
              </a:graphicData>
            </a:graphic>
          </wp:inline>
        </w:drawing>
      </w:r>
    </w:p>
    <w:p w14:paraId="45831287" w14:textId="77777777" w:rsidR="004A4808" w:rsidRPr="004A4808" w:rsidRDefault="004A4808" w:rsidP="009F5B75">
      <w:pPr>
        <w:ind w:firstLineChars="200" w:firstLine="480"/>
        <w:jc w:val="both"/>
        <w:rPr>
          <w:rFonts w:asciiTheme="minorEastAsia" w:eastAsiaTheme="minorEastAsia" w:hAnsiTheme="minorEastAsia"/>
          <w:bCs/>
          <w:sz w:val="24"/>
          <w:szCs w:val="24"/>
        </w:rPr>
      </w:pPr>
      <w:r w:rsidRPr="004A4808">
        <w:rPr>
          <w:rFonts w:asciiTheme="minorEastAsia" w:eastAsiaTheme="minorEastAsia" w:hAnsiTheme="minorEastAsia"/>
          <w:bCs/>
          <w:sz w:val="24"/>
          <w:szCs w:val="24"/>
        </w:rPr>
        <w:t>由于滤波器在2.26GHz处有较高的衰减值，所以设置第二级</w:t>
      </w:r>
      <w:proofErr w:type="gramStart"/>
      <w:r w:rsidRPr="004A4808">
        <w:rPr>
          <w:rFonts w:asciiTheme="minorEastAsia" w:eastAsiaTheme="minorEastAsia" w:hAnsiTheme="minorEastAsia"/>
          <w:bCs/>
          <w:sz w:val="24"/>
          <w:szCs w:val="24"/>
        </w:rPr>
        <w:t>中频为</w:t>
      </w:r>
      <w:proofErr w:type="gramEnd"/>
      <w:r w:rsidRPr="004A4808">
        <w:rPr>
          <w:rFonts w:asciiTheme="minorEastAsia" w:eastAsiaTheme="minorEastAsia" w:hAnsiTheme="minorEastAsia"/>
          <w:bCs/>
          <w:sz w:val="24"/>
          <w:szCs w:val="24"/>
        </w:rPr>
        <w:t>40MHz，这样高本振混频对应的本振和</w:t>
      </w:r>
      <w:proofErr w:type="gramStart"/>
      <w:r w:rsidRPr="004A4808">
        <w:rPr>
          <w:rFonts w:asciiTheme="minorEastAsia" w:eastAsiaTheme="minorEastAsia" w:hAnsiTheme="minorEastAsia"/>
          <w:bCs/>
          <w:sz w:val="24"/>
          <w:szCs w:val="24"/>
        </w:rPr>
        <w:t>镜频</w:t>
      </w:r>
      <w:proofErr w:type="gramEnd"/>
      <w:r w:rsidRPr="004A4808">
        <w:rPr>
          <w:rFonts w:asciiTheme="minorEastAsia" w:eastAsiaTheme="minorEastAsia" w:hAnsiTheme="minorEastAsia"/>
          <w:bCs/>
          <w:sz w:val="24"/>
          <w:szCs w:val="24"/>
        </w:rPr>
        <w:t>分别为2.22GHz和2.26GHz，使得滤波器可以有效抑制镜频干扰。</w:t>
      </w:r>
    </w:p>
    <w:p w14:paraId="506A9238" w14:textId="77777777" w:rsidR="004A4808" w:rsidRPr="004A4808" w:rsidRDefault="004A4808" w:rsidP="009F5B75">
      <w:pPr>
        <w:ind w:firstLineChars="200" w:firstLine="480"/>
        <w:jc w:val="both"/>
        <w:rPr>
          <w:rFonts w:asciiTheme="minorEastAsia" w:eastAsiaTheme="minorEastAsia" w:hAnsiTheme="minorEastAsia"/>
          <w:bCs/>
          <w:sz w:val="24"/>
          <w:szCs w:val="24"/>
        </w:rPr>
      </w:pPr>
      <w:r w:rsidRPr="004A4808">
        <w:rPr>
          <w:rFonts w:asciiTheme="minorEastAsia" w:eastAsiaTheme="minorEastAsia" w:hAnsiTheme="minorEastAsia"/>
          <w:bCs/>
          <w:sz w:val="24"/>
          <w:szCs w:val="24"/>
        </w:rPr>
        <w:t>经过实际测试后，发现滤波器符合手册特性曲线，在2.268GHz处有66dB的抑制，所以决定使用两级SAW滤波串联实现有效的对第二级混频</w:t>
      </w:r>
      <w:proofErr w:type="gramStart"/>
      <w:r w:rsidRPr="004A4808">
        <w:rPr>
          <w:rFonts w:asciiTheme="minorEastAsia" w:eastAsiaTheme="minorEastAsia" w:hAnsiTheme="minorEastAsia"/>
          <w:bCs/>
          <w:sz w:val="24"/>
          <w:szCs w:val="24"/>
        </w:rPr>
        <w:t>的镜频抑制</w:t>
      </w:r>
      <w:proofErr w:type="gramEnd"/>
      <w:r w:rsidRPr="004A4808">
        <w:rPr>
          <w:rFonts w:asciiTheme="minorEastAsia" w:eastAsiaTheme="minorEastAsia" w:hAnsiTheme="minorEastAsia"/>
          <w:bCs/>
          <w:sz w:val="24"/>
          <w:szCs w:val="24"/>
        </w:rPr>
        <w:t>。两级串联可使得</w:t>
      </w:r>
      <w:proofErr w:type="gramStart"/>
      <w:r w:rsidRPr="004A4808">
        <w:rPr>
          <w:rFonts w:asciiTheme="minorEastAsia" w:eastAsiaTheme="minorEastAsia" w:hAnsiTheme="minorEastAsia"/>
          <w:bCs/>
          <w:sz w:val="24"/>
          <w:szCs w:val="24"/>
        </w:rPr>
        <w:t>对于镜频抑制</w:t>
      </w:r>
      <w:proofErr w:type="gramEnd"/>
      <w:r w:rsidRPr="004A4808">
        <w:rPr>
          <w:rFonts w:asciiTheme="minorEastAsia" w:eastAsiaTheme="minorEastAsia" w:hAnsiTheme="minorEastAsia"/>
          <w:bCs/>
          <w:sz w:val="24"/>
          <w:szCs w:val="24"/>
        </w:rPr>
        <w:t>可达到132dB，有效抑制镜频干扰。</w:t>
      </w:r>
    </w:p>
    <w:p w14:paraId="23784BA2" w14:textId="77777777" w:rsidR="004A4808" w:rsidRPr="004A4808" w:rsidRDefault="004A4808" w:rsidP="009F5B75">
      <w:pPr>
        <w:ind w:firstLineChars="200" w:firstLine="480"/>
        <w:jc w:val="both"/>
        <w:rPr>
          <w:rFonts w:asciiTheme="minorEastAsia" w:eastAsiaTheme="minorEastAsia" w:hAnsiTheme="minorEastAsia"/>
          <w:bCs/>
          <w:sz w:val="24"/>
          <w:szCs w:val="24"/>
        </w:rPr>
      </w:pPr>
      <w:r w:rsidRPr="004A4808">
        <w:rPr>
          <w:rFonts w:asciiTheme="minorEastAsia" w:eastAsiaTheme="minorEastAsia" w:hAnsiTheme="minorEastAsia"/>
          <w:bCs/>
          <w:sz w:val="24"/>
          <w:szCs w:val="24"/>
        </w:rPr>
        <w:t>另外由于第二级中频低至40MHz，SAW滤波器对40MHz的中频直通干扰有160dB以上的抑制，而2.22GHz第二级本振的二次谐波为4.4GHz，对应谐波混频干扰在4.4GHz两侧距离40MHz处，已经被输入端滤波器深度抑制无需考虑。</w:t>
      </w:r>
    </w:p>
    <w:p w14:paraId="58FA3ECC" w14:textId="6E7C0156" w:rsidR="004A4808" w:rsidRPr="004A4808" w:rsidRDefault="004A4808" w:rsidP="009F5B75">
      <w:pPr>
        <w:autoSpaceDE/>
        <w:autoSpaceDN/>
        <w:adjustRightInd/>
        <w:ind w:left="200"/>
        <w:rPr>
          <w:rFonts w:asciiTheme="minorEastAsia" w:eastAsiaTheme="minorEastAsia" w:hAnsiTheme="minorEastAsia"/>
          <w:bCs/>
          <w:sz w:val="24"/>
          <w:szCs w:val="24"/>
        </w:rPr>
      </w:pPr>
      <w:r w:rsidRPr="00E070BA">
        <w:rPr>
          <w:rFonts w:asciiTheme="minorEastAsia" w:eastAsiaTheme="minorEastAsia" w:hAnsiTheme="minorEastAsia"/>
          <w:bCs/>
          <w:sz w:val="24"/>
          <w:szCs w:val="24"/>
          <w:highlight w:val="yellow"/>
        </w:rPr>
        <w:t>链路预算分析</w:t>
      </w:r>
    </w:p>
    <w:p w14:paraId="1347F3C0" w14:textId="77777777" w:rsidR="004A4808" w:rsidRPr="004A4808" w:rsidRDefault="004A4808" w:rsidP="009F5B75">
      <w:pPr>
        <w:ind w:firstLineChars="200" w:firstLine="480"/>
        <w:rPr>
          <w:rFonts w:asciiTheme="minorEastAsia" w:eastAsiaTheme="minorEastAsia" w:hAnsiTheme="minorEastAsia"/>
          <w:bCs/>
          <w:sz w:val="24"/>
          <w:szCs w:val="24"/>
        </w:rPr>
      </w:pPr>
      <w:r w:rsidRPr="004A4808">
        <w:rPr>
          <w:rFonts w:asciiTheme="minorEastAsia" w:eastAsiaTheme="minorEastAsia" w:hAnsiTheme="minorEastAsia"/>
          <w:bCs/>
          <w:sz w:val="24"/>
          <w:szCs w:val="24"/>
        </w:rPr>
        <w:t>分析混频器自身互调的产生以及影响 通过前端控制输入给混频器的功率使混频器工作在线性区来降低杂散干扰 实现更高的动态范围。</w:t>
      </w:r>
    </w:p>
    <w:p w14:paraId="1124B938" w14:textId="6484B0BF" w:rsidR="003975DC" w:rsidRPr="004A4808" w:rsidRDefault="004A4808" w:rsidP="009F5B75">
      <w:pPr>
        <w:autoSpaceDE/>
        <w:autoSpaceDN/>
        <w:adjustRightInd/>
        <w:ind w:left="200"/>
        <w:rPr>
          <w:rFonts w:asciiTheme="minorEastAsia" w:eastAsiaTheme="minorEastAsia" w:hAnsiTheme="minorEastAsia"/>
          <w:bCs/>
          <w:sz w:val="24"/>
          <w:szCs w:val="24"/>
        </w:rPr>
      </w:pPr>
      <w:r w:rsidRPr="00E070BA">
        <w:rPr>
          <w:rFonts w:asciiTheme="minorEastAsia" w:eastAsiaTheme="minorEastAsia" w:hAnsiTheme="minorEastAsia"/>
          <w:bCs/>
          <w:sz w:val="24"/>
          <w:szCs w:val="24"/>
          <w:highlight w:val="yellow"/>
        </w:rPr>
        <w:t>混频器电路分析</w:t>
      </w:r>
    </w:p>
    <w:p w14:paraId="625BDF3E" w14:textId="436C3138" w:rsidR="003975DC" w:rsidRDefault="003975DC" w:rsidP="003975DC">
      <w:pPr>
        <w:outlineLvl w:val="2"/>
        <w:rPr>
          <w:rFonts w:asciiTheme="minorEastAsia" w:eastAsiaTheme="minorEastAsia" w:hAnsiTheme="minorEastAsia"/>
          <w:b/>
          <w:sz w:val="28"/>
        </w:rPr>
      </w:pPr>
      <w:r>
        <w:rPr>
          <w:rFonts w:asciiTheme="minorEastAsia" w:eastAsiaTheme="minorEastAsia" w:hAnsiTheme="minorEastAsia" w:hint="eastAsia"/>
          <w:b/>
          <w:sz w:val="28"/>
        </w:rPr>
        <w:t>2.2.2 本振源</w:t>
      </w:r>
      <w:r w:rsidR="002E3D4C">
        <w:rPr>
          <w:rFonts w:asciiTheme="minorEastAsia" w:eastAsiaTheme="minorEastAsia" w:hAnsiTheme="minorEastAsia" w:hint="eastAsia"/>
          <w:b/>
          <w:sz w:val="28"/>
        </w:rPr>
        <w:t>设计</w:t>
      </w:r>
    </w:p>
    <w:p w14:paraId="41D2B809" w14:textId="7D6AD899" w:rsidR="003975DC" w:rsidRPr="00A6214E" w:rsidRDefault="00A930BC" w:rsidP="009F5B75">
      <w:pPr>
        <w:ind w:firstLineChars="200" w:firstLine="480"/>
        <w:jc w:val="both"/>
        <w:rPr>
          <w:rFonts w:asciiTheme="minorEastAsia" w:eastAsiaTheme="minorEastAsia" w:hAnsiTheme="minorEastAsia"/>
          <w:sz w:val="24"/>
          <w:szCs w:val="24"/>
        </w:rPr>
      </w:pPr>
      <w:r w:rsidRPr="00A6214E">
        <w:rPr>
          <w:rFonts w:asciiTheme="minorEastAsia" w:eastAsiaTheme="minorEastAsia" w:hAnsiTheme="minorEastAsia"/>
          <w:sz w:val="24"/>
          <w:szCs w:val="24"/>
        </w:rPr>
        <w:t>本振源是超外差频谱仪的核心模块之一，其相位噪声、杂散抑制和频率稳定度直接决定了系统的动态范围、灵敏度和频率测量精度。本设计采用LMX2572宽带频率合成器作为核心，配合高精度温度补偿晶体振荡器</w:t>
      </w:r>
      <w:r w:rsidR="00AA7941" w:rsidRPr="00A6214E">
        <w:rPr>
          <w:rFonts w:asciiTheme="minorEastAsia" w:eastAsiaTheme="minorEastAsia" w:hAnsiTheme="minorEastAsia" w:hint="eastAsia"/>
          <w:sz w:val="24"/>
          <w:szCs w:val="24"/>
        </w:rPr>
        <w:t>（</w:t>
      </w:r>
      <w:r w:rsidRPr="00A6214E">
        <w:rPr>
          <w:rFonts w:asciiTheme="minorEastAsia" w:eastAsiaTheme="minorEastAsia" w:hAnsiTheme="minorEastAsia"/>
          <w:sz w:val="24"/>
          <w:szCs w:val="24"/>
        </w:rPr>
        <w:t>TCXO</w:t>
      </w:r>
      <w:r w:rsidR="00AA7941" w:rsidRPr="00A6214E">
        <w:rPr>
          <w:rFonts w:asciiTheme="minorEastAsia" w:eastAsiaTheme="minorEastAsia" w:hAnsiTheme="minorEastAsia" w:hint="eastAsia"/>
          <w:sz w:val="24"/>
          <w:szCs w:val="24"/>
        </w:rPr>
        <w:t>）</w:t>
      </w:r>
      <w:r w:rsidRPr="00A6214E">
        <w:rPr>
          <w:rFonts w:asciiTheme="minorEastAsia" w:eastAsiaTheme="minorEastAsia" w:hAnsiTheme="minorEastAsia"/>
          <w:sz w:val="24"/>
          <w:szCs w:val="24"/>
        </w:rPr>
        <w:t>和低抖动时钟缓冲器，构建覆盖 2.18GHz~3.68GHz 的第一级扫频本振和 2.22GHz 的第二级</w:t>
      </w:r>
      <w:r w:rsidRPr="00A6214E">
        <w:rPr>
          <w:rFonts w:asciiTheme="minorEastAsia" w:eastAsiaTheme="minorEastAsia" w:hAnsiTheme="minorEastAsia"/>
          <w:sz w:val="24"/>
          <w:szCs w:val="24"/>
        </w:rPr>
        <w:lastRenderedPageBreak/>
        <w:t>固定本振。针对本振谐波混频干扰问题，设计了独立的本振滤波网络，确保系统在全频段内的杂散抑制性能。</w:t>
      </w:r>
    </w:p>
    <w:p w14:paraId="446CAFC0" w14:textId="72DD2A8A" w:rsidR="00AB5E5B" w:rsidRPr="00B20F8A" w:rsidRDefault="00F34BE7" w:rsidP="009F5B75">
      <w:pPr>
        <w:ind w:firstLineChars="200" w:firstLine="480"/>
        <w:jc w:val="both"/>
        <w:rPr>
          <w:rFonts w:asciiTheme="minorEastAsia" w:eastAsiaTheme="minorEastAsia" w:hAnsiTheme="minorEastAsia"/>
          <w:sz w:val="24"/>
          <w:szCs w:val="24"/>
          <w:highlight w:val="yellow"/>
        </w:rPr>
      </w:pPr>
      <w:r w:rsidRPr="00B20F8A">
        <w:rPr>
          <w:rFonts w:asciiTheme="minorEastAsia" w:eastAsiaTheme="minorEastAsia" w:hAnsiTheme="minorEastAsia" w:hint="eastAsia"/>
          <w:sz w:val="24"/>
          <w:szCs w:val="24"/>
          <w:highlight w:val="yellow"/>
        </w:rPr>
        <w:t>写一下LMX2572性能参数、时钟缓冲器及晶振相关</w:t>
      </w:r>
    </w:p>
    <w:p w14:paraId="4014B021" w14:textId="7078C30F" w:rsidR="00F34BE7" w:rsidRPr="00A6214E" w:rsidRDefault="00F34BE7" w:rsidP="009F5B75">
      <w:pPr>
        <w:ind w:firstLineChars="200" w:firstLine="480"/>
        <w:jc w:val="both"/>
        <w:rPr>
          <w:rFonts w:asciiTheme="minorEastAsia" w:eastAsiaTheme="minorEastAsia" w:hAnsiTheme="minorEastAsia"/>
          <w:sz w:val="24"/>
          <w:szCs w:val="24"/>
        </w:rPr>
      </w:pPr>
      <w:r w:rsidRPr="00B20F8A">
        <w:rPr>
          <w:rFonts w:asciiTheme="minorEastAsia" w:eastAsiaTheme="minorEastAsia" w:hAnsiTheme="minorEastAsia" w:hint="eastAsia"/>
          <w:sz w:val="24"/>
          <w:szCs w:val="24"/>
          <w:highlight w:val="yellow"/>
        </w:rPr>
        <w:t>写一下两级本振的滤波器设计</w:t>
      </w:r>
    </w:p>
    <w:p w14:paraId="157FE5FC" w14:textId="42A4701A" w:rsidR="003975DC" w:rsidRDefault="003975DC" w:rsidP="003975DC">
      <w:pPr>
        <w:outlineLvl w:val="2"/>
        <w:rPr>
          <w:rFonts w:asciiTheme="minorEastAsia" w:eastAsiaTheme="minorEastAsia" w:hAnsiTheme="minorEastAsia"/>
          <w:b/>
          <w:sz w:val="28"/>
        </w:rPr>
      </w:pPr>
      <w:r>
        <w:rPr>
          <w:rFonts w:asciiTheme="minorEastAsia" w:eastAsiaTheme="minorEastAsia" w:hAnsiTheme="minorEastAsia" w:hint="eastAsia"/>
          <w:b/>
          <w:sz w:val="28"/>
        </w:rPr>
        <w:t>2.2.3 中频处理</w:t>
      </w:r>
      <w:r w:rsidR="002E3D4C">
        <w:rPr>
          <w:rFonts w:asciiTheme="minorEastAsia" w:eastAsiaTheme="minorEastAsia" w:hAnsiTheme="minorEastAsia" w:hint="eastAsia"/>
          <w:b/>
          <w:sz w:val="28"/>
        </w:rPr>
        <w:t>设计</w:t>
      </w:r>
    </w:p>
    <w:p w14:paraId="574E2706" w14:textId="64A8D886" w:rsidR="003975DC" w:rsidRDefault="00A6214E" w:rsidP="0080119B">
      <w:pPr>
        <w:ind w:firstLineChars="200" w:firstLine="480"/>
        <w:jc w:val="both"/>
        <w:rPr>
          <w:rFonts w:asciiTheme="minorEastAsia" w:eastAsiaTheme="minorEastAsia" w:hAnsiTheme="minorEastAsia"/>
          <w:bCs/>
          <w:sz w:val="24"/>
          <w:szCs w:val="24"/>
        </w:rPr>
      </w:pPr>
      <w:r>
        <w:rPr>
          <w:rFonts w:asciiTheme="minorEastAsia" w:eastAsiaTheme="minorEastAsia" w:hAnsiTheme="minorEastAsia" w:hint="eastAsia"/>
          <w:bCs/>
          <w:sz w:val="24"/>
          <w:szCs w:val="24"/>
        </w:rPr>
        <w:t xml:space="preserve">VGA AD8370 ADC LTC2208 ZYNQ7010 </w:t>
      </w:r>
      <w:r w:rsidR="00C414B5">
        <w:rPr>
          <w:rFonts w:asciiTheme="minorEastAsia" w:eastAsiaTheme="minorEastAsia" w:hAnsiTheme="minorEastAsia" w:hint="eastAsia"/>
          <w:bCs/>
          <w:sz w:val="24"/>
          <w:szCs w:val="24"/>
        </w:rPr>
        <w:t>USB3320</w:t>
      </w:r>
    </w:p>
    <w:p w14:paraId="226E9719" w14:textId="1731676C" w:rsidR="002E3D4C" w:rsidRPr="002E3D4C" w:rsidRDefault="002E3D4C" w:rsidP="002E3D4C">
      <w:pPr>
        <w:outlineLvl w:val="2"/>
        <w:rPr>
          <w:rFonts w:asciiTheme="minorEastAsia" w:eastAsiaTheme="minorEastAsia" w:hAnsiTheme="minorEastAsia"/>
          <w:b/>
          <w:sz w:val="28"/>
        </w:rPr>
      </w:pPr>
      <w:r>
        <w:rPr>
          <w:rFonts w:asciiTheme="minorEastAsia" w:eastAsiaTheme="minorEastAsia" w:hAnsiTheme="minorEastAsia" w:hint="eastAsia"/>
          <w:b/>
          <w:sz w:val="28"/>
        </w:rPr>
        <w:t>2.2.4 电源设计</w:t>
      </w:r>
    </w:p>
    <w:p w14:paraId="56DEC593" w14:textId="77777777" w:rsidR="00A867FE" w:rsidRPr="00A867FE" w:rsidRDefault="00A867FE" w:rsidP="009F5B75">
      <w:pPr>
        <w:ind w:firstLineChars="200" w:firstLine="480"/>
        <w:jc w:val="both"/>
        <w:rPr>
          <w:rFonts w:asciiTheme="minorEastAsia" w:eastAsiaTheme="minorEastAsia" w:hAnsiTheme="minorEastAsia" w:cs="Arial"/>
          <w:sz w:val="24"/>
          <w:szCs w:val="24"/>
        </w:rPr>
      </w:pPr>
      <w:r w:rsidRPr="00A867FE">
        <w:rPr>
          <w:rFonts w:asciiTheme="minorEastAsia" w:eastAsiaTheme="minorEastAsia" w:hAnsiTheme="minorEastAsia" w:cs="Arial"/>
          <w:sz w:val="24"/>
          <w:szCs w:val="24"/>
        </w:rPr>
        <w:t>本系统供电采用Type-C PD3.0芯片CH224Q拉取12VPD电压作为总电源，因为系统变频链路对电源噪声比较敏感，所以采用DCDC芯片TPS62150将12V电压降低到5.5V和3.8V，结合TPS7A9101低噪声LDO输出变频链路所需5V/3.3V/2.5V电压。</w:t>
      </w:r>
    </w:p>
    <w:p w14:paraId="3B4E7E3B" w14:textId="77777777" w:rsidR="00A867FE" w:rsidRPr="00A867FE" w:rsidRDefault="00A867FE" w:rsidP="009F5B75">
      <w:pPr>
        <w:ind w:firstLineChars="200" w:firstLine="480"/>
        <w:jc w:val="both"/>
        <w:rPr>
          <w:rFonts w:asciiTheme="minorEastAsia" w:eastAsiaTheme="minorEastAsia" w:hAnsiTheme="minorEastAsia"/>
          <w:sz w:val="24"/>
          <w:szCs w:val="24"/>
        </w:rPr>
      </w:pPr>
      <w:r w:rsidRPr="00A867FE">
        <w:rPr>
          <w:rFonts w:asciiTheme="minorEastAsia" w:eastAsiaTheme="minorEastAsia" w:hAnsiTheme="minorEastAsia" w:cs="Arial"/>
          <w:sz w:val="24"/>
          <w:szCs w:val="24"/>
        </w:rPr>
        <w:t>中频信号处理</w:t>
      </w:r>
      <w:proofErr w:type="gramStart"/>
      <w:r w:rsidRPr="00A867FE">
        <w:rPr>
          <w:rFonts w:asciiTheme="minorEastAsia" w:eastAsiaTheme="minorEastAsia" w:hAnsiTheme="minorEastAsia" w:cs="Arial"/>
          <w:sz w:val="24"/>
          <w:szCs w:val="24"/>
        </w:rPr>
        <w:t>板</w:t>
      </w:r>
      <w:r w:rsidRPr="00A867FE">
        <w:rPr>
          <w:rFonts w:asciiTheme="minorEastAsia" w:eastAsiaTheme="minorEastAsia" w:hAnsiTheme="minorEastAsia" w:cs="Arial" w:hint="eastAsia"/>
          <w:sz w:val="24"/>
          <w:szCs w:val="24"/>
        </w:rPr>
        <w:t>数字</w:t>
      </w:r>
      <w:proofErr w:type="gramEnd"/>
      <w:r w:rsidRPr="00A867FE">
        <w:rPr>
          <w:rFonts w:asciiTheme="minorEastAsia" w:eastAsiaTheme="minorEastAsia" w:hAnsiTheme="minorEastAsia" w:cs="Arial" w:hint="eastAsia"/>
          <w:sz w:val="24"/>
          <w:szCs w:val="24"/>
        </w:rPr>
        <w:t>部分</w:t>
      </w:r>
      <w:r w:rsidRPr="00A867FE">
        <w:rPr>
          <w:rFonts w:asciiTheme="minorEastAsia" w:eastAsiaTheme="minorEastAsia" w:hAnsiTheme="minorEastAsia" w:cs="Arial"/>
          <w:sz w:val="24"/>
          <w:szCs w:val="24"/>
        </w:rPr>
        <w:t>为了兼顾成本和体积则采用了超小封装的DCDC芯片TPS82130将12V电源降低到5V，ZYNQ7010供电需要严控上电时序因此采用了PMIC-EA3059QDR。中频板上16bit高速ADC、低噪声PLL对噪声比较敏感分别使用TPS74401和TPS7A9101进行供电确保高速采样的精度。</w:t>
      </w:r>
    </w:p>
    <w:p w14:paraId="2AAFF63E" w14:textId="72846EFF" w:rsidR="002E3D4C" w:rsidRPr="00A867FE" w:rsidRDefault="00A867FE" w:rsidP="00A867FE">
      <w:pPr>
        <w:jc w:val="center"/>
        <w:rPr>
          <w:rFonts w:asciiTheme="minorEastAsia" w:eastAsiaTheme="minorEastAsia" w:hAnsiTheme="minorEastAsia"/>
          <w:bCs/>
          <w:sz w:val="24"/>
          <w:szCs w:val="24"/>
        </w:rPr>
      </w:pPr>
      <w:r>
        <w:rPr>
          <w:noProof/>
        </w:rPr>
        <w:drawing>
          <wp:inline distT="0" distB="0" distL="0" distR="0" wp14:anchorId="5DA31696" wp14:editId="54A66344">
            <wp:extent cx="5257800" cy="2266950"/>
            <wp:effectExtent l="0" t="0" r="0" b="0"/>
            <wp:docPr id="6" name="Drawing 6"/>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12"/>
                    <a:stretch>
                      <a:fillRect/>
                    </a:stretch>
                  </pic:blipFill>
                  <pic:spPr>
                    <a:xfrm>
                      <a:off x="0" y="0"/>
                      <a:ext cx="5257800" cy="2266950"/>
                    </a:xfrm>
                    <a:prstGeom prst="rect">
                      <a:avLst/>
                    </a:prstGeom>
                  </pic:spPr>
                </pic:pic>
              </a:graphicData>
            </a:graphic>
          </wp:inline>
        </w:drawing>
      </w:r>
    </w:p>
    <w:p w14:paraId="64144DCB" w14:textId="77777777" w:rsidR="005626A9" w:rsidRDefault="005626A9">
      <w:pPr>
        <w:widowControl/>
        <w:autoSpaceDE/>
        <w:autoSpaceDN/>
        <w:adjustRightInd/>
        <w:spacing w:line="240" w:lineRule="auto"/>
        <w:rPr>
          <w:rFonts w:asciiTheme="minorEastAsia" w:eastAsiaTheme="minorEastAsia" w:hAnsiTheme="minorEastAsia"/>
          <w:b/>
          <w:sz w:val="28"/>
        </w:rPr>
      </w:pPr>
      <w:r>
        <w:rPr>
          <w:rFonts w:asciiTheme="minorEastAsia" w:eastAsiaTheme="minorEastAsia" w:hAnsiTheme="minorEastAsia"/>
          <w:b/>
          <w:sz w:val="28"/>
        </w:rPr>
        <w:br w:type="page"/>
      </w:r>
    </w:p>
    <w:p w14:paraId="1DE06099" w14:textId="1D33B786" w:rsidR="00841784" w:rsidRDefault="00841784" w:rsidP="00DF3CCC">
      <w:pPr>
        <w:outlineLvl w:val="1"/>
        <w:rPr>
          <w:rFonts w:asciiTheme="minorEastAsia" w:eastAsiaTheme="minorEastAsia" w:hAnsiTheme="minorEastAsia"/>
          <w:b/>
          <w:sz w:val="28"/>
        </w:rPr>
      </w:pPr>
      <w:r>
        <w:rPr>
          <w:rFonts w:asciiTheme="minorEastAsia" w:eastAsiaTheme="minorEastAsia" w:hAnsiTheme="minorEastAsia" w:hint="eastAsia"/>
          <w:b/>
          <w:sz w:val="28"/>
        </w:rPr>
        <w:lastRenderedPageBreak/>
        <w:t xml:space="preserve">2.3 </w:t>
      </w:r>
      <w:r w:rsidR="00DF3CCC">
        <w:rPr>
          <w:rFonts w:asciiTheme="minorEastAsia" w:eastAsiaTheme="minorEastAsia" w:hAnsiTheme="minorEastAsia" w:hint="eastAsia"/>
          <w:b/>
          <w:sz w:val="28"/>
        </w:rPr>
        <w:t>软件设计</w:t>
      </w:r>
    </w:p>
    <w:p w14:paraId="782A4AAB" w14:textId="6FEE3F21" w:rsidR="00160ABF" w:rsidRDefault="00160ABF" w:rsidP="00160ABF">
      <w:pPr>
        <w:outlineLvl w:val="2"/>
        <w:rPr>
          <w:rFonts w:asciiTheme="minorEastAsia" w:eastAsiaTheme="minorEastAsia" w:hAnsiTheme="minorEastAsia"/>
          <w:b/>
          <w:sz w:val="28"/>
        </w:rPr>
      </w:pPr>
      <w:r>
        <w:rPr>
          <w:rFonts w:asciiTheme="minorEastAsia" w:eastAsiaTheme="minorEastAsia" w:hAnsiTheme="minorEastAsia" w:hint="eastAsia"/>
          <w:b/>
          <w:sz w:val="28"/>
        </w:rPr>
        <w:t>2.3.1 数字处理设计</w:t>
      </w:r>
    </w:p>
    <w:p w14:paraId="6C453E2D" w14:textId="77777777" w:rsidR="00F66737" w:rsidRPr="00F66737" w:rsidRDefault="00F66737" w:rsidP="00F66737">
      <w:pPr>
        <w:spacing w:before="120" w:after="120"/>
        <w:ind w:firstLineChars="200" w:firstLine="480"/>
        <w:jc w:val="both"/>
        <w:rPr>
          <w:rFonts w:asciiTheme="minorEastAsia" w:eastAsiaTheme="minorEastAsia" w:hAnsiTheme="minorEastAsia" w:cs="Arial"/>
          <w:sz w:val="24"/>
          <w:szCs w:val="24"/>
        </w:rPr>
      </w:pPr>
      <w:r w:rsidRPr="00F66737">
        <w:rPr>
          <w:rFonts w:asciiTheme="minorEastAsia" w:eastAsiaTheme="minorEastAsia" w:hAnsiTheme="minorEastAsia" w:cs="Arial"/>
          <w:sz w:val="24"/>
          <w:szCs w:val="24"/>
        </w:rPr>
        <w:t xml:space="preserve">本仪器的射频前端通过两级超外差结构将 1 MHz-1.5 GHz 输入信号变换到固定中频，再由中频板上的高速 ADC 完成数字化。Zynq </w:t>
      </w:r>
      <w:proofErr w:type="gramStart"/>
      <w:r w:rsidRPr="00F66737">
        <w:rPr>
          <w:rFonts w:asciiTheme="minorEastAsia" w:eastAsiaTheme="minorEastAsia" w:hAnsiTheme="minorEastAsia" w:cs="Arial"/>
          <w:sz w:val="24"/>
          <w:szCs w:val="24"/>
        </w:rPr>
        <w:t>端数字</w:t>
      </w:r>
      <w:proofErr w:type="gramEnd"/>
      <w:r w:rsidRPr="00F66737">
        <w:rPr>
          <w:rFonts w:asciiTheme="minorEastAsia" w:eastAsiaTheme="minorEastAsia" w:hAnsiTheme="minorEastAsia" w:cs="Arial"/>
          <w:sz w:val="24"/>
          <w:szCs w:val="24"/>
        </w:rPr>
        <w:t>处理设计的任务，是在有限成本和有限片上资源条件下，把固定中频采样数据转化为具有分辨率带宽选择、幅度定量能力和实时显示能力的频谱曲线。与通用 SDR 软件中常见的整段 FFT 显示不同，本系统当前固件采用更接近传统扫频频谱仪的逐点测量方式：每个频点先设置第一本振，等待锁相稳定后采集中频数据，再在 Zynq 内部完成数字下变频、RBW 滤波、功率估计与幅度校正，最后把频率-幅度点流式发送到上位机。</w:t>
      </w:r>
    </w:p>
    <w:p w14:paraId="6E63ED2A" w14:textId="27DC2826" w:rsidR="00F66737" w:rsidRPr="00F66737" w:rsidRDefault="00F66737" w:rsidP="00F66737">
      <w:pPr>
        <w:spacing w:before="120" w:after="120"/>
        <w:ind w:firstLineChars="200" w:firstLine="480"/>
        <w:jc w:val="both"/>
        <w:rPr>
          <w:rFonts w:asciiTheme="minorEastAsia" w:eastAsiaTheme="minorEastAsia" w:hAnsiTheme="minorEastAsia" w:cs="Arial" w:hint="eastAsia"/>
          <w:sz w:val="24"/>
          <w:szCs w:val="24"/>
        </w:rPr>
      </w:pPr>
      <w:r w:rsidRPr="00F66737">
        <w:rPr>
          <w:rFonts w:asciiTheme="minorEastAsia" w:eastAsiaTheme="minorEastAsia" w:hAnsiTheme="minorEastAsia" w:cs="Arial"/>
          <w:sz w:val="24"/>
          <w:szCs w:val="24"/>
        </w:rPr>
        <w:t>这种设计把硬件频率规划和数字信号处理紧密结合起来。射频输入经两级混频后形成</w:t>
      </w:r>
      <w:proofErr w:type="gramStart"/>
      <w:r w:rsidRPr="00F66737">
        <w:rPr>
          <w:rFonts w:asciiTheme="minorEastAsia" w:eastAsiaTheme="minorEastAsia" w:hAnsiTheme="minorEastAsia" w:cs="Arial"/>
          <w:sz w:val="24"/>
          <w:szCs w:val="24"/>
        </w:rPr>
        <w:t>固定低</w:t>
      </w:r>
      <w:proofErr w:type="gramEnd"/>
      <w:r w:rsidRPr="00F66737">
        <w:rPr>
          <w:rFonts w:asciiTheme="minorEastAsia" w:eastAsiaTheme="minorEastAsia" w:hAnsiTheme="minorEastAsia" w:cs="Arial"/>
          <w:sz w:val="24"/>
          <w:szCs w:val="24"/>
        </w:rPr>
        <w:t>中频，扫频动作由 LO1 的频率变化完成；数字处理链路始终围绕固定中频工作，因此 NCO、滤波器和功率计算模型可以保持稳定。系统主链路如图 2.3.1-1 所示，整体可概括为“ADC采样-DMA搬运-DDC基带化-CIC抽取-RBW补偿FIR-功率估计-幅度校正-协议输出”。</w:t>
      </w:r>
    </w:p>
    <w:p w14:paraId="65271234" w14:textId="3C2EE715" w:rsidR="00160ABF" w:rsidRDefault="00F66737" w:rsidP="00F66737">
      <w:pPr>
        <w:jc w:val="both"/>
        <w:rPr>
          <w:rFonts w:asciiTheme="minorEastAsia" w:eastAsiaTheme="minorEastAsia" w:hAnsiTheme="minorEastAsia"/>
          <w:b/>
          <w:sz w:val="28"/>
        </w:rPr>
      </w:pPr>
      <w:r>
        <w:rPr>
          <w:noProof/>
        </w:rPr>
        <w:drawing>
          <wp:inline distT="0" distB="0" distL="0" distR="0" wp14:anchorId="32A2C525" wp14:editId="0CFF21BC">
            <wp:extent cx="5187043" cy="2038096"/>
            <wp:effectExtent l="0" t="0" r="0" b="0"/>
            <wp:docPr id="11043272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41694" b="55206"/>
                    <a:stretch>
                      <a:fillRect/>
                    </a:stretch>
                  </pic:blipFill>
                  <pic:spPr bwMode="auto">
                    <a:xfrm>
                      <a:off x="0" y="0"/>
                      <a:ext cx="5201827" cy="2043905"/>
                    </a:xfrm>
                    <a:prstGeom prst="rect">
                      <a:avLst/>
                    </a:prstGeom>
                    <a:noFill/>
                    <a:ln>
                      <a:noFill/>
                    </a:ln>
                    <a:extLst>
                      <a:ext uri="{53640926-AAD7-44D8-BBD7-CCE9431645EC}">
                        <a14:shadowObscured xmlns:a14="http://schemas.microsoft.com/office/drawing/2010/main"/>
                      </a:ext>
                    </a:extLst>
                  </pic:spPr>
                </pic:pic>
              </a:graphicData>
            </a:graphic>
          </wp:inline>
        </w:drawing>
      </w:r>
    </w:p>
    <w:p w14:paraId="53D77CA9" w14:textId="77777777" w:rsidR="006D0C81" w:rsidRPr="006D0C81" w:rsidRDefault="006D0C81" w:rsidP="00F66737">
      <w:pPr>
        <w:jc w:val="both"/>
        <w:rPr>
          <w:rFonts w:asciiTheme="minorEastAsia" w:eastAsiaTheme="minorEastAsia" w:hAnsiTheme="minorEastAsia" w:hint="eastAsia"/>
          <w:b/>
          <w:sz w:val="28"/>
        </w:rPr>
      </w:pPr>
    </w:p>
    <w:p w14:paraId="75712E22" w14:textId="54FF98D2" w:rsidR="00160ABF" w:rsidRDefault="00160ABF" w:rsidP="00160ABF">
      <w:pPr>
        <w:outlineLvl w:val="2"/>
        <w:rPr>
          <w:rFonts w:asciiTheme="minorEastAsia" w:eastAsiaTheme="minorEastAsia" w:hAnsiTheme="minorEastAsia"/>
          <w:b/>
          <w:sz w:val="28"/>
        </w:rPr>
      </w:pPr>
      <w:r>
        <w:rPr>
          <w:rFonts w:asciiTheme="minorEastAsia" w:eastAsiaTheme="minorEastAsia" w:hAnsiTheme="minorEastAsia" w:hint="eastAsia"/>
          <w:b/>
          <w:sz w:val="28"/>
        </w:rPr>
        <w:t>2.3.2 上位机设计</w:t>
      </w:r>
    </w:p>
    <w:p w14:paraId="6AE69562" w14:textId="77FF995E" w:rsidR="001119C5" w:rsidRDefault="001119C5" w:rsidP="001119C5">
      <w:pPr>
        <w:spacing w:before="120" w:after="120"/>
        <w:ind w:firstLineChars="200" w:firstLine="480"/>
        <w:jc w:val="both"/>
        <w:rPr>
          <w:rFonts w:asciiTheme="minorEastAsia" w:eastAsiaTheme="minorEastAsia" w:hAnsiTheme="minorEastAsia" w:cs="Arial"/>
          <w:sz w:val="24"/>
          <w:szCs w:val="24"/>
        </w:rPr>
      </w:pPr>
      <w:r w:rsidRPr="001119C5">
        <w:rPr>
          <w:rFonts w:asciiTheme="minorEastAsia" w:eastAsiaTheme="minorEastAsia" w:hAnsiTheme="minorEastAsia" w:cs="Arial"/>
          <w:sz w:val="24"/>
          <w:szCs w:val="24"/>
        </w:rPr>
        <w:t>上位机软件基于Flutter开发，通过</w:t>
      </w:r>
      <w:r>
        <w:rPr>
          <w:rFonts w:asciiTheme="minorEastAsia" w:eastAsiaTheme="minorEastAsia" w:hAnsiTheme="minorEastAsia" w:cs="Arial" w:hint="eastAsia"/>
          <w:sz w:val="24"/>
          <w:szCs w:val="24"/>
        </w:rPr>
        <w:t>USB接口</w:t>
      </w:r>
      <w:r w:rsidRPr="001119C5">
        <w:rPr>
          <w:rFonts w:asciiTheme="minorEastAsia" w:eastAsiaTheme="minorEastAsia" w:hAnsiTheme="minorEastAsia" w:cs="Arial"/>
          <w:sz w:val="24"/>
          <w:szCs w:val="24"/>
        </w:rPr>
        <w:t>与下位机进行通信获取频谱数据并对扫频进行配置，Flutter的跨平台特性使得上位机可以轻松在Windows、Linux、Android、Mac等平台运行，在进行外场测试或者测试环境</w:t>
      </w:r>
      <w:r w:rsidR="000959A5">
        <w:rPr>
          <w:rFonts w:asciiTheme="minorEastAsia" w:eastAsiaTheme="minorEastAsia" w:hAnsiTheme="minorEastAsia" w:cs="Arial" w:hint="eastAsia"/>
          <w:sz w:val="24"/>
          <w:szCs w:val="24"/>
        </w:rPr>
        <w:t>受限</w:t>
      </w:r>
      <w:r w:rsidRPr="001119C5">
        <w:rPr>
          <w:rFonts w:asciiTheme="minorEastAsia" w:eastAsiaTheme="minorEastAsia" w:hAnsiTheme="minorEastAsia" w:cs="Arial"/>
          <w:sz w:val="24"/>
          <w:szCs w:val="24"/>
        </w:rPr>
        <w:t>时可以直接连接手</w:t>
      </w:r>
      <w:r w:rsidRPr="001119C5">
        <w:rPr>
          <w:rFonts w:asciiTheme="minorEastAsia" w:eastAsiaTheme="minorEastAsia" w:hAnsiTheme="minorEastAsia" w:cs="Arial"/>
          <w:sz w:val="24"/>
          <w:szCs w:val="24"/>
        </w:rPr>
        <w:lastRenderedPageBreak/>
        <w:t>机或平板上的上位机轻松部署测试平台。</w:t>
      </w:r>
    </w:p>
    <w:p w14:paraId="569E97D5" w14:textId="77777777" w:rsidR="005626A9" w:rsidRDefault="005626A9" w:rsidP="005626A9">
      <w:pPr>
        <w:spacing w:before="120" w:after="120"/>
        <w:jc w:val="both"/>
        <w:rPr>
          <w:rFonts w:asciiTheme="minorEastAsia" w:eastAsiaTheme="minorEastAsia" w:hAnsiTheme="minorEastAsia" w:cs="Arial"/>
          <w:noProof/>
          <w:sz w:val="24"/>
          <w:szCs w:val="24"/>
        </w:rPr>
      </w:pPr>
    </w:p>
    <w:p w14:paraId="3498F0AB" w14:textId="5A8C6229" w:rsidR="005626A9" w:rsidRDefault="005626A9" w:rsidP="005626A9">
      <w:pPr>
        <w:spacing w:before="120" w:after="120"/>
        <w:jc w:val="both"/>
        <w:rPr>
          <w:rFonts w:asciiTheme="minorEastAsia" w:eastAsiaTheme="minorEastAsia" w:hAnsiTheme="minorEastAsia" w:cs="Arial" w:hint="eastAsia"/>
          <w:sz w:val="24"/>
          <w:szCs w:val="24"/>
        </w:rPr>
      </w:pPr>
      <w:r w:rsidRPr="005626A9">
        <w:rPr>
          <w:rFonts w:asciiTheme="minorEastAsia" w:eastAsiaTheme="minorEastAsia" w:hAnsiTheme="minorEastAsia" w:cs="Arial"/>
          <w:noProof/>
          <w:sz w:val="24"/>
          <w:szCs w:val="24"/>
        </w:rPr>
        <w:drawing>
          <wp:inline distT="0" distB="0" distL="0" distR="0" wp14:anchorId="68261CB9" wp14:editId="28E860BC">
            <wp:extent cx="5274310" cy="3209925"/>
            <wp:effectExtent l="0" t="0" r="2540" b="9525"/>
            <wp:docPr id="20058899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366"/>
                    <a:stretch>
                      <a:fillRect/>
                    </a:stretch>
                  </pic:blipFill>
                  <pic:spPr bwMode="auto">
                    <a:xfrm>
                      <a:off x="0" y="0"/>
                      <a:ext cx="5274310" cy="3209925"/>
                    </a:xfrm>
                    <a:prstGeom prst="rect">
                      <a:avLst/>
                    </a:prstGeom>
                    <a:noFill/>
                    <a:ln>
                      <a:noFill/>
                    </a:ln>
                    <a:extLst>
                      <a:ext uri="{53640926-AAD7-44D8-BBD7-CCE9431645EC}">
                        <a14:shadowObscured xmlns:a14="http://schemas.microsoft.com/office/drawing/2010/main"/>
                      </a:ext>
                    </a:extLst>
                  </pic:spPr>
                </pic:pic>
              </a:graphicData>
            </a:graphic>
          </wp:inline>
        </w:drawing>
      </w:r>
    </w:p>
    <w:p w14:paraId="31262B38" w14:textId="303D67B2" w:rsidR="00694AC3" w:rsidRPr="001119C5" w:rsidRDefault="00694AC3" w:rsidP="001119C5">
      <w:pPr>
        <w:spacing w:before="120" w:after="120"/>
        <w:ind w:firstLineChars="200" w:firstLine="480"/>
        <w:jc w:val="both"/>
        <w:rPr>
          <w:rFonts w:asciiTheme="minorEastAsia" w:eastAsiaTheme="minorEastAsia" w:hAnsiTheme="minorEastAsia"/>
          <w:sz w:val="24"/>
          <w:szCs w:val="24"/>
        </w:rPr>
      </w:pPr>
      <w:r w:rsidRPr="00694AC3">
        <w:rPr>
          <w:rFonts w:asciiTheme="minorEastAsia" w:eastAsiaTheme="minorEastAsia" w:hAnsiTheme="minorEastAsia" w:cs="Arial" w:hint="eastAsia"/>
          <w:sz w:val="24"/>
          <w:szCs w:val="24"/>
          <w:highlight w:val="yellow"/>
        </w:rPr>
        <w:t>【介绍上位机主要功能 并展示UI】</w:t>
      </w:r>
    </w:p>
    <w:p w14:paraId="338575F7" w14:textId="3E024BAD" w:rsidR="00DF3CCC" w:rsidRDefault="00DF3CCC" w:rsidP="00DF3CCC">
      <w:pPr>
        <w:outlineLvl w:val="1"/>
        <w:rPr>
          <w:rFonts w:asciiTheme="minorEastAsia" w:eastAsiaTheme="minorEastAsia" w:hAnsiTheme="minorEastAsia"/>
          <w:b/>
          <w:sz w:val="28"/>
        </w:rPr>
      </w:pPr>
      <w:r>
        <w:rPr>
          <w:rFonts w:asciiTheme="minorEastAsia" w:eastAsiaTheme="minorEastAsia" w:hAnsiTheme="minorEastAsia" w:hint="eastAsia"/>
          <w:b/>
          <w:sz w:val="28"/>
        </w:rPr>
        <w:t>2.4 结构设计</w:t>
      </w:r>
    </w:p>
    <w:p w14:paraId="5D162388" w14:textId="073B46E0" w:rsidR="00E84BC7" w:rsidRDefault="00E0707F" w:rsidP="00E84BC7">
      <w:pPr>
        <w:ind w:firstLineChars="200" w:firstLine="480"/>
        <w:jc w:val="both"/>
        <w:rPr>
          <w:rFonts w:asciiTheme="minorEastAsia" w:eastAsiaTheme="minorEastAsia" w:hAnsiTheme="minorEastAsia" w:cs="Arial"/>
          <w:sz w:val="24"/>
          <w:szCs w:val="24"/>
        </w:rPr>
      </w:pPr>
      <w:r w:rsidRPr="00D9689B">
        <w:rPr>
          <w:rFonts w:asciiTheme="minorEastAsia" w:eastAsiaTheme="minorEastAsia" w:hAnsiTheme="minorEastAsia" w:cs="Arial"/>
          <w:sz w:val="24"/>
          <w:szCs w:val="24"/>
        </w:rPr>
        <w:t>本仪器</w:t>
      </w:r>
      <w:r w:rsidRPr="00D9689B">
        <w:rPr>
          <w:rFonts w:asciiTheme="minorEastAsia" w:eastAsiaTheme="minorEastAsia" w:hAnsiTheme="minorEastAsia" w:cs="Arial" w:hint="eastAsia"/>
          <w:sz w:val="24"/>
          <w:szCs w:val="24"/>
        </w:rPr>
        <w:t>结构上</w:t>
      </w:r>
      <w:r w:rsidRPr="00D9689B">
        <w:rPr>
          <w:rFonts w:asciiTheme="minorEastAsia" w:eastAsiaTheme="minorEastAsia" w:hAnsiTheme="minorEastAsia" w:cs="Arial"/>
          <w:sz w:val="24"/>
          <w:szCs w:val="24"/>
        </w:rPr>
        <w:t>采用模块化三层</w:t>
      </w:r>
      <w:r w:rsidRPr="00D9689B">
        <w:rPr>
          <w:rFonts w:asciiTheme="minorEastAsia" w:eastAsiaTheme="minorEastAsia" w:hAnsiTheme="minorEastAsia" w:cs="Arial" w:hint="eastAsia"/>
          <w:sz w:val="24"/>
          <w:szCs w:val="24"/>
        </w:rPr>
        <w:t>堆叠</w:t>
      </w:r>
      <w:r w:rsidRPr="00D9689B">
        <w:rPr>
          <w:rFonts w:asciiTheme="minorEastAsia" w:eastAsiaTheme="minorEastAsia" w:hAnsiTheme="minorEastAsia" w:cs="Arial"/>
          <w:sz w:val="24"/>
          <w:szCs w:val="24"/>
        </w:rPr>
        <w:t>设计，主要分为变频板、本振源、中频处理板，其中本振</w:t>
      </w:r>
      <w:proofErr w:type="gramStart"/>
      <w:r w:rsidRPr="00D9689B">
        <w:rPr>
          <w:rFonts w:asciiTheme="minorEastAsia" w:eastAsiaTheme="minorEastAsia" w:hAnsiTheme="minorEastAsia" w:cs="Arial"/>
          <w:sz w:val="24"/>
          <w:szCs w:val="24"/>
        </w:rPr>
        <w:t>源用于</w:t>
      </w:r>
      <w:proofErr w:type="gramEnd"/>
      <w:r w:rsidRPr="00D9689B">
        <w:rPr>
          <w:rFonts w:asciiTheme="minorEastAsia" w:eastAsiaTheme="minorEastAsia" w:hAnsiTheme="minorEastAsia" w:cs="Arial"/>
          <w:sz w:val="24"/>
          <w:szCs w:val="24"/>
        </w:rPr>
        <w:t>产生用于混频的高精度低相位噪声的射频本振信号，混频板主要负责对接入的测量信号进行放大滤波以及混频，最终输出中频信号到中频板进行数字化处理。</w:t>
      </w:r>
      <w:r w:rsidRPr="00D9689B">
        <w:rPr>
          <w:rFonts w:asciiTheme="minorEastAsia" w:eastAsiaTheme="minorEastAsia" w:hAnsiTheme="minorEastAsia" w:cs="Arial" w:hint="eastAsia"/>
          <w:sz w:val="24"/>
          <w:szCs w:val="24"/>
        </w:rPr>
        <w:t>三层板从上到下按照中频板-变频版-</w:t>
      </w:r>
      <w:r w:rsidR="00C226AF" w:rsidRPr="00D9689B">
        <w:rPr>
          <w:rFonts w:asciiTheme="minorEastAsia" w:eastAsiaTheme="minorEastAsia" w:hAnsiTheme="minorEastAsia" w:cs="Arial" w:hint="eastAsia"/>
          <w:sz w:val="24"/>
          <w:szCs w:val="24"/>
        </w:rPr>
        <w:t>本振源进行堆叠，中频板作为主</w:t>
      </w:r>
      <w:proofErr w:type="gramStart"/>
      <w:r w:rsidR="00C226AF" w:rsidRPr="00D9689B">
        <w:rPr>
          <w:rFonts w:asciiTheme="minorEastAsia" w:eastAsiaTheme="minorEastAsia" w:hAnsiTheme="minorEastAsia" w:cs="Arial" w:hint="eastAsia"/>
          <w:sz w:val="24"/>
          <w:szCs w:val="24"/>
        </w:rPr>
        <w:t>控通过排针</w:t>
      </w:r>
      <w:proofErr w:type="gramEnd"/>
      <w:r w:rsidR="00C226AF" w:rsidRPr="00D9689B">
        <w:rPr>
          <w:rFonts w:asciiTheme="minorEastAsia" w:eastAsiaTheme="minorEastAsia" w:hAnsiTheme="minorEastAsia" w:cs="Arial" w:hint="eastAsia"/>
          <w:sz w:val="24"/>
          <w:szCs w:val="24"/>
        </w:rPr>
        <w:t>接口</w:t>
      </w:r>
      <w:r w:rsidR="00570C31" w:rsidRPr="00D9689B">
        <w:rPr>
          <w:rFonts w:asciiTheme="minorEastAsia" w:eastAsiaTheme="minorEastAsia" w:hAnsiTheme="minorEastAsia" w:cs="Arial" w:hint="eastAsia"/>
          <w:sz w:val="24"/>
          <w:szCs w:val="24"/>
        </w:rPr>
        <w:t>传递控制信号，频率较高的射频信号</w:t>
      </w:r>
      <w:proofErr w:type="gramStart"/>
      <w:r w:rsidR="00570C31" w:rsidRPr="00D9689B">
        <w:rPr>
          <w:rFonts w:asciiTheme="minorEastAsia" w:eastAsiaTheme="minorEastAsia" w:hAnsiTheme="minorEastAsia" w:cs="Arial" w:hint="eastAsia"/>
          <w:sz w:val="24"/>
          <w:szCs w:val="24"/>
        </w:rPr>
        <w:t>通过对插的</w:t>
      </w:r>
      <w:proofErr w:type="gramEnd"/>
      <w:r w:rsidR="00570C31" w:rsidRPr="00D9689B">
        <w:rPr>
          <w:rFonts w:asciiTheme="minorEastAsia" w:eastAsiaTheme="minorEastAsia" w:hAnsiTheme="minorEastAsia" w:cs="Arial" w:hint="eastAsia"/>
          <w:sz w:val="24"/>
          <w:szCs w:val="24"/>
        </w:rPr>
        <w:t>MCX接口传输。</w:t>
      </w:r>
      <w:r w:rsidR="00E84BC7">
        <w:rPr>
          <w:rFonts w:asciiTheme="minorEastAsia" w:eastAsiaTheme="minorEastAsia" w:hAnsiTheme="minorEastAsia" w:cs="Arial" w:hint="eastAsia"/>
          <w:sz w:val="24"/>
          <w:szCs w:val="24"/>
        </w:rPr>
        <w:t>同时还设计了铝合金外壳对不同电路部分进行屏蔽，降低板内射频电路的相互干扰以提高系统灵敏度。</w:t>
      </w:r>
    </w:p>
    <w:p w14:paraId="36A17981" w14:textId="77777777" w:rsidR="00A92AAA" w:rsidRDefault="00A92AAA" w:rsidP="00A92AAA">
      <w:pPr>
        <w:jc w:val="center"/>
        <w:rPr>
          <w:rFonts w:asciiTheme="minorEastAsia" w:eastAsiaTheme="minorEastAsia" w:hAnsiTheme="minorEastAsia" w:cs="Arial"/>
          <w:noProof/>
          <w:sz w:val="24"/>
          <w:szCs w:val="24"/>
        </w:rPr>
      </w:pPr>
    </w:p>
    <w:p w14:paraId="3C6FFC38" w14:textId="416ABB55" w:rsidR="00A92AAA" w:rsidRDefault="00A92AAA" w:rsidP="00A92AAA">
      <w:pPr>
        <w:jc w:val="center"/>
        <w:rPr>
          <w:rFonts w:asciiTheme="minorEastAsia" w:eastAsiaTheme="minorEastAsia" w:hAnsiTheme="minorEastAsia" w:cs="Arial" w:hint="eastAsia"/>
          <w:sz w:val="24"/>
          <w:szCs w:val="24"/>
        </w:rPr>
      </w:pPr>
      <w:r w:rsidRPr="00A92AAA">
        <w:rPr>
          <w:rFonts w:asciiTheme="minorEastAsia" w:eastAsiaTheme="minorEastAsia" w:hAnsiTheme="minorEastAsia" w:cs="Arial"/>
          <w:noProof/>
          <w:sz w:val="24"/>
          <w:szCs w:val="24"/>
        </w:rPr>
        <w:lastRenderedPageBreak/>
        <w:drawing>
          <wp:inline distT="0" distB="0" distL="0" distR="0" wp14:anchorId="404A69D5" wp14:editId="6BBF2A98">
            <wp:extent cx="3462020" cy="2336373"/>
            <wp:effectExtent l="0" t="0" r="5080" b="6985"/>
            <wp:docPr id="819927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0026"/>
                    <a:stretch>
                      <a:fillRect/>
                    </a:stretch>
                  </pic:blipFill>
                  <pic:spPr bwMode="auto">
                    <a:xfrm>
                      <a:off x="0" y="0"/>
                      <a:ext cx="3468273" cy="2340593"/>
                    </a:xfrm>
                    <a:prstGeom prst="rect">
                      <a:avLst/>
                    </a:prstGeom>
                    <a:noFill/>
                    <a:ln>
                      <a:noFill/>
                    </a:ln>
                    <a:extLst>
                      <a:ext uri="{53640926-AAD7-44D8-BBD7-CCE9431645EC}">
                        <a14:shadowObscured xmlns:a14="http://schemas.microsoft.com/office/drawing/2010/main"/>
                      </a:ext>
                    </a:extLst>
                  </pic:spPr>
                </pic:pic>
              </a:graphicData>
            </a:graphic>
          </wp:inline>
        </w:drawing>
      </w:r>
    </w:p>
    <w:p w14:paraId="3F572EF4" w14:textId="5803A54F" w:rsidR="00332A85" w:rsidRPr="00184E3D" w:rsidRDefault="00332A85" w:rsidP="00184E3D">
      <w:pPr>
        <w:ind w:firstLineChars="200" w:firstLine="480"/>
        <w:jc w:val="both"/>
        <w:rPr>
          <w:rFonts w:asciiTheme="minorEastAsia" w:eastAsiaTheme="minorEastAsia" w:hAnsiTheme="minorEastAsia" w:cs="Arial"/>
          <w:sz w:val="24"/>
          <w:szCs w:val="24"/>
        </w:rPr>
      </w:pPr>
      <w:r w:rsidRPr="00184E3D">
        <w:rPr>
          <w:rFonts w:asciiTheme="minorEastAsia" w:eastAsiaTheme="minorEastAsia" w:hAnsiTheme="minorEastAsia" w:cs="Arial" w:hint="eastAsia"/>
          <w:sz w:val="24"/>
          <w:szCs w:val="24"/>
          <w:highlight w:val="yellow"/>
        </w:rPr>
        <w:t>【三个电路板堆叠</w:t>
      </w:r>
      <w:r w:rsidR="00184E3D" w:rsidRPr="00184E3D">
        <w:rPr>
          <w:rFonts w:asciiTheme="minorEastAsia" w:eastAsiaTheme="minorEastAsia" w:hAnsiTheme="minorEastAsia" w:cs="Arial" w:hint="eastAsia"/>
          <w:sz w:val="24"/>
          <w:szCs w:val="24"/>
          <w:highlight w:val="yellow"/>
        </w:rPr>
        <w:t>+外壳示意图 （爆炸图？）】横着放</w:t>
      </w:r>
    </w:p>
    <w:p w14:paraId="4C7C479C" w14:textId="541ACE4A" w:rsidR="00D416D7" w:rsidRDefault="00717633" w:rsidP="00DF3CCC">
      <w:pPr>
        <w:outlineLvl w:val="0"/>
        <w:rPr>
          <w:rFonts w:asciiTheme="minorEastAsia" w:eastAsiaTheme="minorEastAsia" w:hAnsiTheme="minorEastAsia"/>
          <w:b/>
          <w:sz w:val="28"/>
        </w:rPr>
      </w:pPr>
      <w:r>
        <w:rPr>
          <w:rFonts w:asciiTheme="minorEastAsia" w:eastAsiaTheme="minorEastAsia" w:hAnsiTheme="minorEastAsia" w:hint="eastAsia"/>
          <w:b/>
          <w:sz w:val="28"/>
        </w:rPr>
        <w:t>三</w:t>
      </w:r>
      <w:r>
        <w:rPr>
          <w:rFonts w:asciiTheme="minorEastAsia" w:eastAsiaTheme="minorEastAsia" w:hAnsiTheme="minorEastAsia"/>
          <w:b/>
          <w:sz w:val="28"/>
        </w:rPr>
        <w:t>、创新点</w:t>
      </w:r>
    </w:p>
    <w:p w14:paraId="56D3FBEB" w14:textId="77777777" w:rsidR="00D416D7" w:rsidRDefault="00717633">
      <w:pPr>
        <w:rPr>
          <w:rFonts w:asciiTheme="minorEastAsia" w:eastAsiaTheme="minorEastAsia" w:hAnsiTheme="minorEastAsia"/>
          <w:i/>
          <w:color w:val="A6A6A6" w:themeColor="background1" w:themeShade="A6"/>
          <w:sz w:val="28"/>
        </w:rPr>
      </w:pPr>
      <w:r>
        <w:rPr>
          <w:rFonts w:asciiTheme="minorEastAsia" w:eastAsiaTheme="minorEastAsia" w:hAnsiTheme="minorEastAsia" w:hint="eastAsia"/>
          <w:i/>
          <w:color w:val="A6A6A6" w:themeColor="background1" w:themeShade="A6"/>
          <w:sz w:val="28"/>
        </w:rPr>
        <w:t>描述</w:t>
      </w:r>
      <w:r>
        <w:rPr>
          <w:rFonts w:asciiTheme="minorEastAsia" w:eastAsiaTheme="minorEastAsia" w:hAnsiTheme="minorEastAsia"/>
          <w:i/>
          <w:color w:val="A6A6A6" w:themeColor="background1" w:themeShade="A6"/>
          <w:sz w:val="28"/>
        </w:rPr>
        <w:t>该选题在硬件领域</w:t>
      </w:r>
      <w:r>
        <w:rPr>
          <w:rFonts w:asciiTheme="minorEastAsia" w:eastAsiaTheme="minorEastAsia" w:hAnsiTheme="minorEastAsia" w:hint="eastAsia"/>
          <w:i/>
          <w:color w:val="A6A6A6" w:themeColor="background1" w:themeShade="A6"/>
          <w:sz w:val="28"/>
        </w:rPr>
        <w:t>解决</w:t>
      </w:r>
      <w:r>
        <w:rPr>
          <w:rFonts w:asciiTheme="minorEastAsia" w:eastAsiaTheme="minorEastAsia" w:hAnsiTheme="minorEastAsia"/>
          <w:i/>
          <w:color w:val="A6A6A6" w:themeColor="background1" w:themeShade="A6"/>
          <w:sz w:val="28"/>
        </w:rPr>
        <w:t>方案创新点；</w:t>
      </w:r>
    </w:p>
    <w:p w14:paraId="4FEE2AD4" w14:textId="77777777" w:rsidR="009B2728" w:rsidRPr="00526BF9" w:rsidRDefault="009B2728" w:rsidP="00526BF9">
      <w:pPr>
        <w:numPr>
          <w:ilvl w:val="0"/>
          <w:numId w:val="5"/>
        </w:numPr>
        <w:autoSpaceDE/>
        <w:autoSpaceDN/>
        <w:adjustRightInd/>
        <w:spacing w:before="120" w:after="120"/>
        <w:jc w:val="both"/>
        <w:rPr>
          <w:rFonts w:asciiTheme="minorEastAsia" w:eastAsiaTheme="minorEastAsia" w:hAnsiTheme="minorEastAsia"/>
          <w:sz w:val="24"/>
          <w:szCs w:val="24"/>
        </w:rPr>
      </w:pPr>
      <w:r w:rsidRPr="00526BF9">
        <w:rPr>
          <w:rFonts w:asciiTheme="minorEastAsia" w:eastAsiaTheme="minorEastAsia" w:hAnsiTheme="minorEastAsia" w:cs="Arial"/>
          <w:sz w:val="24"/>
          <w:szCs w:val="24"/>
        </w:rPr>
        <w:t>采用两级混频架构，使用高本振注入结合器件特性进行合理频率规划，实现了</w:t>
      </w:r>
      <w:proofErr w:type="gramStart"/>
      <w:r w:rsidRPr="00526BF9">
        <w:rPr>
          <w:rFonts w:asciiTheme="minorEastAsia" w:eastAsiaTheme="minorEastAsia" w:hAnsiTheme="minorEastAsia" w:cs="Arial"/>
          <w:sz w:val="24"/>
          <w:szCs w:val="24"/>
        </w:rPr>
        <w:t>高度镜频抑制</w:t>
      </w:r>
      <w:proofErr w:type="gramEnd"/>
      <w:r w:rsidRPr="00526BF9">
        <w:rPr>
          <w:rFonts w:asciiTheme="minorEastAsia" w:eastAsiaTheme="minorEastAsia" w:hAnsiTheme="minorEastAsia" w:cs="Arial"/>
          <w:sz w:val="24"/>
          <w:szCs w:val="24"/>
        </w:rPr>
        <w:t>和杂散抑制。</w:t>
      </w:r>
    </w:p>
    <w:p w14:paraId="7EEDEC77" w14:textId="77777777" w:rsidR="009B2728" w:rsidRPr="00526BF9" w:rsidRDefault="009B2728" w:rsidP="00526BF9">
      <w:pPr>
        <w:numPr>
          <w:ilvl w:val="0"/>
          <w:numId w:val="6"/>
        </w:numPr>
        <w:autoSpaceDE/>
        <w:autoSpaceDN/>
        <w:adjustRightInd/>
        <w:spacing w:before="120" w:after="120"/>
        <w:jc w:val="both"/>
        <w:rPr>
          <w:rFonts w:asciiTheme="minorEastAsia" w:eastAsiaTheme="minorEastAsia" w:hAnsiTheme="minorEastAsia"/>
          <w:sz w:val="24"/>
          <w:szCs w:val="24"/>
        </w:rPr>
      </w:pPr>
      <w:r w:rsidRPr="00526BF9">
        <w:rPr>
          <w:rFonts w:asciiTheme="minorEastAsia" w:eastAsiaTheme="minorEastAsia" w:hAnsiTheme="minorEastAsia" w:cs="Arial"/>
          <w:sz w:val="24"/>
          <w:szCs w:val="24"/>
        </w:rPr>
        <w:t>采用LTCC+微带蝴蝶结结构实现混合型滤波器，在FR基板上即可实现频谱仪所需的高度干扰抑制，无需使用昂贵的罗杰斯基板，大大节省了成本。</w:t>
      </w:r>
    </w:p>
    <w:p w14:paraId="08958F30" w14:textId="77777777" w:rsidR="009B2728" w:rsidRPr="00526BF9" w:rsidRDefault="009B2728" w:rsidP="00526BF9">
      <w:pPr>
        <w:numPr>
          <w:ilvl w:val="0"/>
          <w:numId w:val="7"/>
        </w:numPr>
        <w:autoSpaceDE/>
        <w:autoSpaceDN/>
        <w:adjustRightInd/>
        <w:spacing w:before="120" w:after="120"/>
        <w:jc w:val="both"/>
        <w:rPr>
          <w:rFonts w:asciiTheme="minorEastAsia" w:eastAsiaTheme="minorEastAsia" w:hAnsiTheme="minorEastAsia"/>
          <w:sz w:val="24"/>
          <w:szCs w:val="24"/>
        </w:rPr>
      </w:pPr>
      <w:r w:rsidRPr="00526BF9">
        <w:rPr>
          <w:rFonts w:asciiTheme="minorEastAsia" w:eastAsiaTheme="minorEastAsia" w:hAnsiTheme="minorEastAsia" w:cs="Arial"/>
          <w:sz w:val="24"/>
          <w:szCs w:val="24"/>
        </w:rPr>
        <w:t>前端采用高增益低噪声放大器，</w:t>
      </w:r>
      <w:proofErr w:type="gramStart"/>
      <w:r w:rsidRPr="00526BF9">
        <w:rPr>
          <w:rFonts w:asciiTheme="minorEastAsia" w:eastAsiaTheme="minorEastAsia" w:hAnsiTheme="minorEastAsia" w:cs="Arial"/>
          <w:sz w:val="24"/>
          <w:szCs w:val="24"/>
        </w:rPr>
        <w:t>结合高</w:t>
      </w:r>
      <w:proofErr w:type="gramEnd"/>
      <w:r w:rsidRPr="00526BF9">
        <w:rPr>
          <w:rFonts w:asciiTheme="minorEastAsia" w:eastAsiaTheme="minorEastAsia" w:hAnsiTheme="minorEastAsia" w:cs="Arial"/>
          <w:sz w:val="24"/>
          <w:szCs w:val="24"/>
        </w:rPr>
        <w:t>线性度混频器实现了较低的射频链路噪声系数，同时结合16Bit 130M采样率的高性能ADC实现了</w:t>
      </w:r>
      <w:r w:rsidRPr="00526BF9">
        <w:rPr>
          <w:rFonts w:asciiTheme="minorEastAsia" w:eastAsiaTheme="minorEastAsia" w:hAnsiTheme="minorEastAsia" w:cs="Arial" w:hint="eastAsia"/>
          <w:sz w:val="24"/>
          <w:szCs w:val="24"/>
        </w:rPr>
        <w:t>低至-110dBm</w:t>
      </w:r>
      <w:r w:rsidRPr="00526BF9">
        <w:rPr>
          <w:rFonts w:asciiTheme="minorEastAsia" w:eastAsiaTheme="minorEastAsia" w:hAnsiTheme="minorEastAsia" w:cs="Arial"/>
          <w:sz w:val="24"/>
          <w:szCs w:val="24"/>
        </w:rPr>
        <w:t>的系统灵敏度。</w:t>
      </w:r>
    </w:p>
    <w:p w14:paraId="0D846536" w14:textId="6D46EA50" w:rsidR="003975DC" w:rsidRPr="00633686" w:rsidRDefault="009B2728" w:rsidP="009B2728">
      <w:pPr>
        <w:numPr>
          <w:ilvl w:val="0"/>
          <w:numId w:val="8"/>
        </w:numPr>
        <w:autoSpaceDE/>
        <w:autoSpaceDN/>
        <w:adjustRightInd/>
        <w:spacing w:before="120" w:after="120"/>
        <w:jc w:val="both"/>
        <w:rPr>
          <w:rFonts w:asciiTheme="minorEastAsia" w:eastAsiaTheme="minorEastAsia" w:hAnsiTheme="minorEastAsia"/>
          <w:sz w:val="24"/>
          <w:szCs w:val="24"/>
        </w:rPr>
      </w:pPr>
      <w:r w:rsidRPr="00526BF9">
        <w:rPr>
          <w:rFonts w:asciiTheme="minorEastAsia" w:eastAsiaTheme="minorEastAsia" w:hAnsiTheme="minorEastAsia" w:cs="Arial"/>
          <w:sz w:val="24"/>
          <w:szCs w:val="24"/>
        </w:rPr>
        <w:t>系统采用本振、混频、中频三</w:t>
      </w:r>
      <w:proofErr w:type="gramStart"/>
      <w:r w:rsidRPr="00526BF9">
        <w:rPr>
          <w:rFonts w:asciiTheme="minorEastAsia" w:eastAsiaTheme="minorEastAsia" w:hAnsiTheme="minorEastAsia" w:cs="Arial"/>
          <w:sz w:val="24"/>
          <w:szCs w:val="24"/>
        </w:rPr>
        <w:t>层叠板</w:t>
      </w:r>
      <w:proofErr w:type="gramEnd"/>
      <w:r w:rsidRPr="00526BF9">
        <w:rPr>
          <w:rFonts w:asciiTheme="minorEastAsia" w:eastAsiaTheme="minorEastAsia" w:hAnsiTheme="minorEastAsia" w:cs="Arial"/>
          <w:sz w:val="24"/>
          <w:szCs w:val="24"/>
        </w:rPr>
        <w:t>设计，实现了10cm*5</w:t>
      </w:r>
      <w:r w:rsidR="00B20F8A">
        <w:rPr>
          <w:rFonts w:asciiTheme="minorEastAsia" w:eastAsiaTheme="minorEastAsia" w:hAnsiTheme="minorEastAsia" w:cs="Arial" w:hint="eastAsia"/>
          <w:sz w:val="24"/>
          <w:szCs w:val="24"/>
        </w:rPr>
        <w:t>.2</w:t>
      </w:r>
      <w:r w:rsidRPr="00526BF9">
        <w:rPr>
          <w:rFonts w:asciiTheme="minorEastAsia" w:eastAsiaTheme="minorEastAsia" w:hAnsiTheme="minorEastAsia" w:cs="Arial"/>
          <w:sz w:val="24"/>
          <w:szCs w:val="24"/>
        </w:rPr>
        <w:t>cm的超小体积，便于在外场测试中随身携带。</w:t>
      </w:r>
    </w:p>
    <w:p w14:paraId="1D7454D1" w14:textId="7C095810" w:rsidR="00D416D7" w:rsidRDefault="00717633" w:rsidP="00DF3CCC">
      <w:pPr>
        <w:outlineLvl w:val="0"/>
        <w:rPr>
          <w:rFonts w:asciiTheme="minorEastAsia" w:eastAsiaTheme="minorEastAsia" w:hAnsiTheme="minorEastAsia"/>
          <w:b/>
          <w:sz w:val="28"/>
        </w:rPr>
      </w:pPr>
      <w:r>
        <w:rPr>
          <w:rFonts w:asciiTheme="minorEastAsia" w:eastAsiaTheme="minorEastAsia" w:hAnsiTheme="minorEastAsia" w:hint="eastAsia"/>
          <w:b/>
          <w:sz w:val="28"/>
        </w:rPr>
        <w:t>四</w:t>
      </w:r>
      <w:r>
        <w:rPr>
          <w:rFonts w:asciiTheme="minorEastAsia" w:eastAsiaTheme="minorEastAsia" w:hAnsiTheme="minorEastAsia"/>
          <w:b/>
          <w:sz w:val="28"/>
        </w:rPr>
        <w:t>、</w:t>
      </w:r>
      <w:r>
        <w:rPr>
          <w:rFonts w:asciiTheme="minorEastAsia" w:eastAsiaTheme="minorEastAsia" w:hAnsiTheme="minorEastAsia" w:hint="eastAsia"/>
          <w:b/>
          <w:sz w:val="28"/>
        </w:rPr>
        <w:t>成果</w:t>
      </w:r>
      <w:r>
        <w:rPr>
          <w:rFonts w:asciiTheme="minorEastAsia" w:eastAsiaTheme="minorEastAsia" w:hAnsiTheme="minorEastAsia"/>
          <w:b/>
          <w:sz w:val="28"/>
        </w:rPr>
        <w:t>展示</w:t>
      </w:r>
    </w:p>
    <w:p w14:paraId="12E6A5BA" w14:textId="77777777" w:rsidR="00D416D7" w:rsidRDefault="00717633">
      <w:pPr>
        <w:rPr>
          <w:rFonts w:asciiTheme="minorEastAsia" w:eastAsiaTheme="minorEastAsia" w:hAnsiTheme="minorEastAsia"/>
          <w:i/>
          <w:color w:val="A6A6A6" w:themeColor="background1" w:themeShade="A6"/>
          <w:sz w:val="28"/>
        </w:rPr>
      </w:pPr>
      <w:r>
        <w:rPr>
          <w:rFonts w:asciiTheme="minorEastAsia" w:eastAsiaTheme="minorEastAsia" w:hAnsiTheme="minorEastAsia" w:hint="eastAsia"/>
          <w:i/>
          <w:color w:val="A6A6A6" w:themeColor="background1" w:themeShade="A6"/>
          <w:sz w:val="28"/>
        </w:rPr>
        <w:t>设计图</w:t>
      </w:r>
      <w:r>
        <w:rPr>
          <w:rFonts w:asciiTheme="minorEastAsia" w:eastAsiaTheme="minorEastAsia" w:hAnsiTheme="minorEastAsia"/>
          <w:i/>
          <w:color w:val="A6A6A6" w:themeColor="background1" w:themeShade="A6"/>
          <w:sz w:val="28"/>
        </w:rPr>
        <w:t>以及成果展示，提供实物照片以及小视频；</w:t>
      </w:r>
    </w:p>
    <w:p w14:paraId="35709535" w14:textId="77777777" w:rsidR="00D416D7" w:rsidRDefault="00717633" w:rsidP="00DF3CCC">
      <w:pPr>
        <w:outlineLvl w:val="0"/>
        <w:rPr>
          <w:rFonts w:asciiTheme="minorEastAsia" w:eastAsiaTheme="minorEastAsia" w:hAnsiTheme="minorEastAsia"/>
          <w:b/>
          <w:sz w:val="28"/>
        </w:rPr>
      </w:pPr>
      <w:r>
        <w:rPr>
          <w:rFonts w:asciiTheme="minorEastAsia" w:eastAsiaTheme="minorEastAsia" w:hAnsiTheme="minorEastAsia" w:hint="eastAsia"/>
          <w:b/>
          <w:sz w:val="28"/>
        </w:rPr>
        <w:t>五、团队介绍</w:t>
      </w:r>
    </w:p>
    <w:p w14:paraId="3B18D46B" w14:textId="77777777" w:rsidR="00D416D7" w:rsidRDefault="00717633">
      <w:pPr>
        <w:rPr>
          <w:rFonts w:asciiTheme="minorEastAsia" w:eastAsiaTheme="minorEastAsia" w:hAnsiTheme="minorEastAsia"/>
          <w:i/>
          <w:color w:val="A6A6A6" w:themeColor="background1" w:themeShade="A6"/>
          <w:sz w:val="28"/>
        </w:rPr>
      </w:pPr>
      <w:r>
        <w:rPr>
          <w:rFonts w:asciiTheme="minorEastAsia" w:eastAsiaTheme="minorEastAsia" w:hAnsiTheme="minorEastAsia" w:hint="eastAsia"/>
          <w:i/>
          <w:color w:val="A6A6A6" w:themeColor="background1" w:themeShade="A6"/>
          <w:sz w:val="28"/>
        </w:rPr>
        <w:t>描述小组成员情况及分工情况</w:t>
      </w:r>
    </w:p>
    <w:tbl>
      <w:tblPr>
        <w:tblStyle w:val="a9"/>
        <w:tblW w:w="0" w:type="auto"/>
        <w:tblLook w:val="04A0" w:firstRow="1" w:lastRow="0" w:firstColumn="1" w:lastColumn="0" w:noHBand="0" w:noVBand="1"/>
      </w:tblPr>
      <w:tblGrid>
        <w:gridCol w:w="926"/>
        <w:gridCol w:w="925"/>
        <w:gridCol w:w="925"/>
        <w:gridCol w:w="925"/>
        <w:gridCol w:w="1413"/>
        <w:gridCol w:w="1591"/>
        <w:gridCol w:w="1591"/>
      </w:tblGrid>
      <w:tr w:rsidR="00D416D7" w14:paraId="0997D768" w14:textId="77777777">
        <w:tc>
          <w:tcPr>
            <w:tcW w:w="945" w:type="dxa"/>
          </w:tcPr>
          <w:p w14:paraId="4299CF42" w14:textId="77777777" w:rsidR="00D416D7" w:rsidRDefault="00717633">
            <w:pPr>
              <w:rPr>
                <w:rFonts w:asciiTheme="minorEastAsia" w:eastAsiaTheme="minorEastAsia" w:hAnsiTheme="minorEastAsia"/>
                <w:i/>
                <w:color w:val="A6A6A6" w:themeColor="background1" w:themeShade="A6"/>
                <w:sz w:val="28"/>
              </w:rPr>
            </w:pPr>
            <w:r>
              <w:rPr>
                <w:rFonts w:asciiTheme="minorEastAsia" w:eastAsiaTheme="minorEastAsia" w:hAnsiTheme="minorEastAsia" w:hint="eastAsia"/>
                <w:i/>
                <w:color w:val="A6A6A6" w:themeColor="background1" w:themeShade="A6"/>
                <w:sz w:val="28"/>
              </w:rPr>
              <w:t>姓名</w:t>
            </w:r>
          </w:p>
        </w:tc>
        <w:tc>
          <w:tcPr>
            <w:tcW w:w="945" w:type="dxa"/>
          </w:tcPr>
          <w:p w14:paraId="21B0EE45" w14:textId="77777777" w:rsidR="00D416D7" w:rsidRDefault="00717633">
            <w:pPr>
              <w:rPr>
                <w:rFonts w:asciiTheme="minorEastAsia" w:eastAsiaTheme="minorEastAsia" w:hAnsiTheme="minorEastAsia"/>
                <w:i/>
                <w:color w:val="A6A6A6" w:themeColor="background1" w:themeShade="A6"/>
                <w:sz w:val="28"/>
              </w:rPr>
            </w:pPr>
            <w:r>
              <w:rPr>
                <w:rFonts w:asciiTheme="minorEastAsia" w:eastAsiaTheme="minorEastAsia" w:hAnsiTheme="minorEastAsia" w:hint="eastAsia"/>
                <w:i/>
                <w:color w:val="A6A6A6" w:themeColor="background1" w:themeShade="A6"/>
                <w:sz w:val="28"/>
              </w:rPr>
              <w:t>学校</w:t>
            </w:r>
          </w:p>
        </w:tc>
        <w:tc>
          <w:tcPr>
            <w:tcW w:w="945" w:type="dxa"/>
          </w:tcPr>
          <w:p w14:paraId="1BB197FF" w14:textId="77777777" w:rsidR="00D416D7" w:rsidRDefault="00717633">
            <w:pPr>
              <w:rPr>
                <w:rFonts w:asciiTheme="minorEastAsia" w:eastAsiaTheme="minorEastAsia" w:hAnsiTheme="minorEastAsia"/>
                <w:i/>
                <w:color w:val="A6A6A6" w:themeColor="background1" w:themeShade="A6"/>
                <w:sz w:val="28"/>
              </w:rPr>
            </w:pPr>
            <w:r>
              <w:rPr>
                <w:rFonts w:asciiTheme="minorEastAsia" w:eastAsiaTheme="minorEastAsia" w:hAnsiTheme="minorEastAsia" w:hint="eastAsia"/>
                <w:i/>
                <w:color w:val="A6A6A6" w:themeColor="background1" w:themeShade="A6"/>
                <w:sz w:val="28"/>
              </w:rPr>
              <w:t>专业</w:t>
            </w:r>
          </w:p>
        </w:tc>
        <w:tc>
          <w:tcPr>
            <w:tcW w:w="945" w:type="dxa"/>
          </w:tcPr>
          <w:p w14:paraId="0720DDB1" w14:textId="77777777" w:rsidR="00D416D7" w:rsidRDefault="00717633">
            <w:pPr>
              <w:rPr>
                <w:rFonts w:asciiTheme="minorEastAsia" w:eastAsiaTheme="minorEastAsia" w:hAnsiTheme="minorEastAsia"/>
                <w:i/>
                <w:color w:val="A6A6A6" w:themeColor="background1" w:themeShade="A6"/>
                <w:sz w:val="28"/>
              </w:rPr>
            </w:pPr>
            <w:r>
              <w:rPr>
                <w:rFonts w:asciiTheme="minorEastAsia" w:eastAsiaTheme="minorEastAsia" w:hAnsiTheme="minorEastAsia" w:hint="eastAsia"/>
                <w:i/>
                <w:color w:val="A6A6A6" w:themeColor="background1" w:themeShade="A6"/>
                <w:sz w:val="28"/>
              </w:rPr>
              <w:t>学历</w:t>
            </w:r>
          </w:p>
        </w:tc>
        <w:tc>
          <w:tcPr>
            <w:tcW w:w="1456" w:type="dxa"/>
          </w:tcPr>
          <w:p w14:paraId="12E590CB" w14:textId="77777777" w:rsidR="00D416D7" w:rsidRDefault="00717633">
            <w:pPr>
              <w:rPr>
                <w:rFonts w:asciiTheme="minorEastAsia" w:eastAsiaTheme="minorEastAsia" w:hAnsiTheme="minorEastAsia"/>
                <w:i/>
                <w:color w:val="A6A6A6" w:themeColor="background1" w:themeShade="A6"/>
                <w:sz w:val="28"/>
              </w:rPr>
            </w:pPr>
            <w:r>
              <w:rPr>
                <w:rFonts w:asciiTheme="minorEastAsia" w:eastAsiaTheme="minorEastAsia" w:hAnsiTheme="minorEastAsia" w:hint="eastAsia"/>
                <w:i/>
                <w:color w:val="A6A6A6" w:themeColor="background1" w:themeShade="A6"/>
                <w:sz w:val="28"/>
              </w:rPr>
              <w:t>毕业时间</w:t>
            </w:r>
          </w:p>
        </w:tc>
        <w:tc>
          <w:tcPr>
            <w:tcW w:w="1642" w:type="dxa"/>
          </w:tcPr>
          <w:p w14:paraId="0BF065C9" w14:textId="77777777" w:rsidR="00D416D7" w:rsidRDefault="00717633">
            <w:pPr>
              <w:rPr>
                <w:rFonts w:asciiTheme="minorEastAsia" w:eastAsiaTheme="minorEastAsia" w:hAnsiTheme="minorEastAsia"/>
                <w:i/>
                <w:color w:val="A6A6A6" w:themeColor="background1" w:themeShade="A6"/>
                <w:sz w:val="28"/>
              </w:rPr>
            </w:pPr>
            <w:r>
              <w:rPr>
                <w:rFonts w:asciiTheme="minorEastAsia" w:eastAsiaTheme="minorEastAsia" w:hAnsiTheme="minorEastAsia" w:hint="eastAsia"/>
                <w:i/>
                <w:color w:val="A6A6A6" w:themeColor="background1" w:themeShade="A6"/>
                <w:sz w:val="28"/>
              </w:rPr>
              <w:t>角色</w:t>
            </w:r>
          </w:p>
        </w:tc>
        <w:tc>
          <w:tcPr>
            <w:tcW w:w="1642" w:type="dxa"/>
          </w:tcPr>
          <w:p w14:paraId="207D7FAD" w14:textId="77777777" w:rsidR="00D416D7" w:rsidRDefault="00717633">
            <w:pPr>
              <w:rPr>
                <w:rFonts w:asciiTheme="minorEastAsia" w:eastAsiaTheme="minorEastAsia" w:hAnsiTheme="minorEastAsia"/>
                <w:i/>
                <w:color w:val="A6A6A6" w:themeColor="background1" w:themeShade="A6"/>
                <w:sz w:val="28"/>
              </w:rPr>
            </w:pPr>
            <w:r>
              <w:rPr>
                <w:rFonts w:asciiTheme="minorEastAsia" w:eastAsiaTheme="minorEastAsia" w:hAnsiTheme="minorEastAsia" w:hint="eastAsia"/>
                <w:i/>
                <w:color w:val="A6A6A6" w:themeColor="background1" w:themeShade="A6"/>
                <w:sz w:val="28"/>
              </w:rPr>
              <w:t>分工</w:t>
            </w:r>
          </w:p>
        </w:tc>
      </w:tr>
      <w:tr w:rsidR="00D416D7" w14:paraId="7CB285A4" w14:textId="77777777">
        <w:tc>
          <w:tcPr>
            <w:tcW w:w="945" w:type="dxa"/>
          </w:tcPr>
          <w:p w14:paraId="212F762B" w14:textId="77777777" w:rsidR="00D416D7" w:rsidRDefault="00D416D7">
            <w:pPr>
              <w:rPr>
                <w:rFonts w:asciiTheme="minorEastAsia" w:eastAsiaTheme="minorEastAsia" w:hAnsiTheme="minorEastAsia"/>
                <w:i/>
                <w:color w:val="A6A6A6" w:themeColor="background1" w:themeShade="A6"/>
                <w:sz w:val="28"/>
              </w:rPr>
            </w:pPr>
          </w:p>
        </w:tc>
        <w:tc>
          <w:tcPr>
            <w:tcW w:w="945" w:type="dxa"/>
          </w:tcPr>
          <w:p w14:paraId="34D50ABE" w14:textId="77777777" w:rsidR="00D416D7" w:rsidRDefault="00D416D7">
            <w:pPr>
              <w:rPr>
                <w:rFonts w:asciiTheme="minorEastAsia" w:eastAsiaTheme="minorEastAsia" w:hAnsiTheme="minorEastAsia"/>
                <w:i/>
                <w:color w:val="A6A6A6" w:themeColor="background1" w:themeShade="A6"/>
                <w:sz w:val="28"/>
              </w:rPr>
            </w:pPr>
          </w:p>
        </w:tc>
        <w:tc>
          <w:tcPr>
            <w:tcW w:w="945" w:type="dxa"/>
          </w:tcPr>
          <w:p w14:paraId="6C09DA8F" w14:textId="77777777" w:rsidR="00D416D7" w:rsidRDefault="00D416D7">
            <w:pPr>
              <w:rPr>
                <w:rFonts w:asciiTheme="minorEastAsia" w:eastAsiaTheme="minorEastAsia" w:hAnsiTheme="minorEastAsia"/>
                <w:i/>
                <w:color w:val="A6A6A6" w:themeColor="background1" w:themeShade="A6"/>
                <w:sz w:val="28"/>
              </w:rPr>
            </w:pPr>
          </w:p>
        </w:tc>
        <w:tc>
          <w:tcPr>
            <w:tcW w:w="945" w:type="dxa"/>
          </w:tcPr>
          <w:p w14:paraId="5112A15A" w14:textId="77777777" w:rsidR="00D416D7" w:rsidRDefault="00D416D7">
            <w:pPr>
              <w:rPr>
                <w:rFonts w:asciiTheme="minorEastAsia" w:eastAsiaTheme="minorEastAsia" w:hAnsiTheme="minorEastAsia"/>
                <w:i/>
                <w:color w:val="A6A6A6" w:themeColor="background1" w:themeShade="A6"/>
                <w:sz w:val="28"/>
              </w:rPr>
            </w:pPr>
          </w:p>
        </w:tc>
        <w:tc>
          <w:tcPr>
            <w:tcW w:w="1456" w:type="dxa"/>
          </w:tcPr>
          <w:p w14:paraId="52C4C7D8" w14:textId="77777777" w:rsidR="00D416D7" w:rsidRDefault="00D416D7">
            <w:pPr>
              <w:rPr>
                <w:rFonts w:asciiTheme="minorEastAsia" w:eastAsiaTheme="minorEastAsia" w:hAnsiTheme="minorEastAsia"/>
                <w:i/>
                <w:color w:val="A6A6A6" w:themeColor="background1" w:themeShade="A6"/>
                <w:sz w:val="28"/>
              </w:rPr>
            </w:pPr>
          </w:p>
        </w:tc>
        <w:tc>
          <w:tcPr>
            <w:tcW w:w="1642" w:type="dxa"/>
          </w:tcPr>
          <w:p w14:paraId="6233949D" w14:textId="77777777" w:rsidR="00D416D7" w:rsidRDefault="00717633">
            <w:pPr>
              <w:rPr>
                <w:rFonts w:asciiTheme="minorEastAsia" w:eastAsiaTheme="minorEastAsia" w:hAnsiTheme="minorEastAsia"/>
                <w:i/>
                <w:color w:val="A6A6A6" w:themeColor="background1" w:themeShade="A6"/>
                <w:sz w:val="28"/>
              </w:rPr>
            </w:pPr>
            <w:r>
              <w:rPr>
                <w:rFonts w:asciiTheme="minorEastAsia" w:eastAsiaTheme="minorEastAsia" w:hAnsiTheme="minorEastAsia" w:hint="eastAsia"/>
                <w:i/>
                <w:color w:val="A6A6A6" w:themeColor="background1" w:themeShade="A6"/>
                <w:sz w:val="28"/>
              </w:rPr>
              <w:t>队长/组员</w:t>
            </w:r>
          </w:p>
        </w:tc>
        <w:tc>
          <w:tcPr>
            <w:tcW w:w="1642" w:type="dxa"/>
          </w:tcPr>
          <w:p w14:paraId="6FD9417F" w14:textId="77777777" w:rsidR="00D416D7" w:rsidRDefault="00D416D7">
            <w:pPr>
              <w:rPr>
                <w:rFonts w:asciiTheme="minorEastAsia" w:eastAsiaTheme="minorEastAsia" w:hAnsiTheme="minorEastAsia"/>
                <w:i/>
                <w:color w:val="A6A6A6" w:themeColor="background1" w:themeShade="A6"/>
                <w:sz w:val="28"/>
              </w:rPr>
            </w:pPr>
          </w:p>
        </w:tc>
      </w:tr>
      <w:tr w:rsidR="00D416D7" w14:paraId="60FBE28C" w14:textId="77777777">
        <w:tc>
          <w:tcPr>
            <w:tcW w:w="945" w:type="dxa"/>
          </w:tcPr>
          <w:p w14:paraId="67BDE2FB" w14:textId="77777777" w:rsidR="00D416D7" w:rsidRDefault="00D416D7">
            <w:pPr>
              <w:rPr>
                <w:rFonts w:asciiTheme="minorEastAsia" w:eastAsiaTheme="minorEastAsia" w:hAnsiTheme="minorEastAsia"/>
                <w:i/>
                <w:color w:val="A6A6A6" w:themeColor="background1" w:themeShade="A6"/>
                <w:sz w:val="28"/>
              </w:rPr>
            </w:pPr>
          </w:p>
        </w:tc>
        <w:tc>
          <w:tcPr>
            <w:tcW w:w="945" w:type="dxa"/>
          </w:tcPr>
          <w:p w14:paraId="7AB9A181" w14:textId="77777777" w:rsidR="00D416D7" w:rsidRDefault="00D416D7">
            <w:pPr>
              <w:rPr>
                <w:rFonts w:asciiTheme="minorEastAsia" w:eastAsiaTheme="minorEastAsia" w:hAnsiTheme="minorEastAsia"/>
                <w:i/>
                <w:color w:val="A6A6A6" w:themeColor="background1" w:themeShade="A6"/>
                <w:sz w:val="28"/>
              </w:rPr>
            </w:pPr>
          </w:p>
        </w:tc>
        <w:tc>
          <w:tcPr>
            <w:tcW w:w="945" w:type="dxa"/>
          </w:tcPr>
          <w:p w14:paraId="3E75C866" w14:textId="77777777" w:rsidR="00D416D7" w:rsidRDefault="00D416D7">
            <w:pPr>
              <w:rPr>
                <w:rFonts w:asciiTheme="minorEastAsia" w:eastAsiaTheme="minorEastAsia" w:hAnsiTheme="minorEastAsia"/>
                <w:i/>
                <w:color w:val="A6A6A6" w:themeColor="background1" w:themeShade="A6"/>
                <w:sz w:val="28"/>
              </w:rPr>
            </w:pPr>
          </w:p>
        </w:tc>
        <w:tc>
          <w:tcPr>
            <w:tcW w:w="945" w:type="dxa"/>
          </w:tcPr>
          <w:p w14:paraId="4795D8AE" w14:textId="77777777" w:rsidR="00D416D7" w:rsidRDefault="00D416D7">
            <w:pPr>
              <w:rPr>
                <w:rFonts w:asciiTheme="minorEastAsia" w:eastAsiaTheme="minorEastAsia" w:hAnsiTheme="minorEastAsia"/>
                <w:i/>
                <w:color w:val="A6A6A6" w:themeColor="background1" w:themeShade="A6"/>
                <w:sz w:val="28"/>
              </w:rPr>
            </w:pPr>
          </w:p>
        </w:tc>
        <w:tc>
          <w:tcPr>
            <w:tcW w:w="1456" w:type="dxa"/>
          </w:tcPr>
          <w:p w14:paraId="5AA66D11" w14:textId="77777777" w:rsidR="00D416D7" w:rsidRDefault="00D416D7">
            <w:pPr>
              <w:rPr>
                <w:rFonts w:asciiTheme="minorEastAsia" w:eastAsiaTheme="minorEastAsia" w:hAnsiTheme="minorEastAsia"/>
                <w:i/>
                <w:color w:val="A6A6A6" w:themeColor="background1" w:themeShade="A6"/>
                <w:sz w:val="28"/>
              </w:rPr>
            </w:pPr>
          </w:p>
        </w:tc>
        <w:tc>
          <w:tcPr>
            <w:tcW w:w="1642" w:type="dxa"/>
          </w:tcPr>
          <w:p w14:paraId="3DB3078F" w14:textId="77777777" w:rsidR="00D416D7" w:rsidRDefault="00717633">
            <w:pPr>
              <w:rPr>
                <w:rFonts w:asciiTheme="minorEastAsia" w:eastAsiaTheme="minorEastAsia" w:hAnsiTheme="minorEastAsia"/>
                <w:i/>
                <w:color w:val="A6A6A6" w:themeColor="background1" w:themeShade="A6"/>
                <w:sz w:val="28"/>
              </w:rPr>
            </w:pPr>
            <w:r>
              <w:rPr>
                <w:rFonts w:asciiTheme="minorEastAsia" w:eastAsiaTheme="minorEastAsia" w:hAnsiTheme="minorEastAsia" w:hint="eastAsia"/>
                <w:i/>
                <w:color w:val="A6A6A6" w:themeColor="background1" w:themeShade="A6"/>
                <w:sz w:val="28"/>
              </w:rPr>
              <w:t>队长/组员</w:t>
            </w:r>
          </w:p>
        </w:tc>
        <w:tc>
          <w:tcPr>
            <w:tcW w:w="1642" w:type="dxa"/>
          </w:tcPr>
          <w:p w14:paraId="1835BF62" w14:textId="77777777" w:rsidR="00D416D7" w:rsidRDefault="00D416D7">
            <w:pPr>
              <w:rPr>
                <w:rFonts w:asciiTheme="minorEastAsia" w:eastAsiaTheme="minorEastAsia" w:hAnsiTheme="minorEastAsia"/>
                <w:i/>
                <w:color w:val="A6A6A6" w:themeColor="background1" w:themeShade="A6"/>
                <w:sz w:val="28"/>
              </w:rPr>
            </w:pPr>
          </w:p>
        </w:tc>
      </w:tr>
      <w:tr w:rsidR="00D416D7" w14:paraId="4E5C522D" w14:textId="77777777">
        <w:tc>
          <w:tcPr>
            <w:tcW w:w="945" w:type="dxa"/>
          </w:tcPr>
          <w:p w14:paraId="3A2F0DCB" w14:textId="77777777" w:rsidR="00D416D7" w:rsidRDefault="00D416D7">
            <w:pPr>
              <w:rPr>
                <w:rFonts w:asciiTheme="minorEastAsia" w:eastAsiaTheme="minorEastAsia" w:hAnsiTheme="minorEastAsia"/>
                <w:i/>
                <w:color w:val="A6A6A6" w:themeColor="background1" w:themeShade="A6"/>
                <w:sz w:val="28"/>
              </w:rPr>
            </w:pPr>
          </w:p>
        </w:tc>
        <w:tc>
          <w:tcPr>
            <w:tcW w:w="945" w:type="dxa"/>
          </w:tcPr>
          <w:p w14:paraId="3A310508" w14:textId="77777777" w:rsidR="00D416D7" w:rsidRDefault="00D416D7">
            <w:pPr>
              <w:rPr>
                <w:rFonts w:asciiTheme="minorEastAsia" w:eastAsiaTheme="minorEastAsia" w:hAnsiTheme="minorEastAsia"/>
                <w:i/>
                <w:color w:val="A6A6A6" w:themeColor="background1" w:themeShade="A6"/>
                <w:sz w:val="28"/>
              </w:rPr>
            </w:pPr>
          </w:p>
        </w:tc>
        <w:tc>
          <w:tcPr>
            <w:tcW w:w="945" w:type="dxa"/>
          </w:tcPr>
          <w:p w14:paraId="059AC70C" w14:textId="77777777" w:rsidR="00D416D7" w:rsidRDefault="00D416D7">
            <w:pPr>
              <w:rPr>
                <w:rFonts w:asciiTheme="minorEastAsia" w:eastAsiaTheme="minorEastAsia" w:hAnsiTheme="minorEastAsia"/>
                <w:i/>
                <w:color w:val="A6A6A6" w:themeColor="background1" w:themeShade="A6"/>
                <w:sz w:val="28"/>
              </w:rPr>
            </w:pPr>
          </w:p>
        </w:tc>
        <w:tc>
          <w:tcPr>
            <w:tcW w:w="945" w:type="dxa"/>
          </w:tcPr>
          <w:p w14:paraId="1DD2C13F" w14:textId="77777777" w:rsidR="00D416D7" w:rsidRDefault="00D416D7">
            <w:pPr>
              <w:rPr>
                <w:rFonts w:asciiTheme="minorEastAsia" w:eastAsiaTheme="minorEastAsia" w:hAnsiTheme="minorEastAsia"/>
                <w:i/>
                <w:color w:val="A6A6A6" w:themeColor="background1" w:themeShade="A6"/>
                <w:sz w:val="28"/>
              </w:rPr>
            </w:pPr>
          </w:p>
        </w:tc>
        <w:tc>
          <w:tcPr>
            <w:tcW w:w="1456" w:type="dxa"/>
          </w:tcPr>
          <w:p w14:paraId="394C55F8" w14:textId="77777777" w:rsidR="00D416D7" w:rsidRDefault="00D416D7">
            <w:pPr>
              <w:rPr>
                <w:rFonts w:asciiTheme="minorEastAsia" w:eastAsiaTheme="minorEastAsia" w:hAnsiTheme="minorEastAsia"/>
                <w:i/>
                <w:color w:val="A6A6A6" w:themeColor="background1" w:themeShade="A6"/>
                <w:sz w:val="28"/>
              </w:rPr>
            </w:pPr>
          </w:p>
        </w:tc>
        <w:tc>
          <w:tcPr>
            <w:tcW w:w="1642" w:type="dxa"/>
          </w:tcPr>
          <w:p w14:paraId="408ADAE5" w14:textId="77777777" w:rsidR="00D416D7" w:rsidRDefault="00717633">
            <w:pPr>
              <w:rPr>
                <w:rFonts w:asciiTheme="minorEastAsia" w:eastAsiaTheme="minorEastAsia" w:hAnsiTheme="minorEastAsia"/>
                <w:i/>
                <w:color w:val="A6A6A6" w:themeColor="background1" w:themeShade="A6"/>
                <w:sz w:val="28"/>
              </w:rPr>
            </w:pPr>
            <w:r>
              <w:rPr>
                <w:rFonts w:asciiTheme="minorEastAsia" w:eastAsiaTheme="minorEastAsia" w:hAnsiTheme="minorEastAsia" w:hint="eastAsia"/>
                <w:i/>
                <w:color w:val="A6A6A6" w:themeColor="background1" w:themeShade="A6"/>
                <w:sz w:val="28"/>
              </w:rPr>
              <w:t>队长/组员</w:t>
            </w:r>
          </w:p>
        </w:tc>
        <w:tc>
          <w:tcPr>
            <w:tcW w:w="1642" w:type="dxa"/>
          </w:tcPr>
          <w:p w14:paraId="29FC47D4" w14:textId="77777777" w:rsidR="00D416D7" w:rsidRDefault="00D416D7">
            <w:pPr>
              <w:rPr>
                <w:rFonts w:asciiTheme="minorEastAsia" w:eastAsiaTheme="minorEastAsia" w:hAnsiTheme="minorEastAsia"/>
                <w:i/>
                <w:color w:val="A6A6A6" w:themeColor="background1" w:themeShade="A6"/>
                <w:sz w:val="28"/>
              </w:rPr>
            </w:pPr>
          </w:p>
        </w:tc>
      </w:tr>
    </w:tbl>
    <w:p w14:paraId="46C97119" w14:textId="77777777" w:rsidR="00D416D7" w:rsidRDefault="00D416D7">
      <w:pPr>
        <w:rPr>
          <w:rFonts w:asciiTheme="minorEastAsia" w:eastAsiaTheme="minorEastAsia" w:hAnsiTheme="minorEastAsia"/>
          <w:i/>
          <w:color w:val="A6A6A6" w:themeColor="background1" w:themeShade="A6"/>
          <w:sz w:val="28"/>
        </w:rPr>
      </w:pPr>
    </w:p>
    <w:p w14:paraId="3904A360" w14:textId="77777777" w:rsidR="00D416D7" w:rsidRDefault="00717633">
      <w:pPr>
        <w:rPr>
          <w:rFonts w:asciiTheme="minorEastAsia" w:eastAsiaTheme="minorEastAsia" w:hAnsiTheme="minorEastAsia"/>
          <w:b/>
          <w:sz w:val="28"/>
        </w:rPr>
      </w:pPr>
      <w:r>
        <w:rPr>
          <w:rFonts w:asciiTheme="minorEastAsia" w:eastAsiaTheme="minorEastAsia" w:hAnsiTheme="minorEastAsia" w:hint="eastAsia"/>
          <w:b/>
          <w:sz w:val="28"/>
        </w:rPr>
        <w:t>作品</w:t>
      </w:r>
      <w:r>
        <w:rPr>
          <w:rFonts w:asciiTheme="minorEastAsia" w:eastAsiaTheme="minorEastAsia" w:hAnsiTheme="minorEastAsia"/>
          <w:b/>
          <w:sz w:val="28"/>
        </w:rPr>
        <w:t>要求：</w:t>
      </w:r>
    </w:p>
    <w:p w14:paraId="01FC64CF" w14:textId="77777777" w:rsidR="00D416D7" w:rsidRDefault="00717633">
      <w:pPr>
        <w:rPr>
          <w:rFonts w:asciiTheme="minorEastAsia" w:eastAsiaTheme="minorEastAsia" w:hAnsiTheme="minorEastAsia"/>
          <w:b/>
          <w:i/>
          <w:color w:val="C00000"/>
          <w:sz w:val="28"/>
        </w:rPr>
      </w:pPr>
      <w:r>
        <w:rPr>
          <w:rFonts w:asciiTheme="minorEastAsia" w:eastAsiaTheme="minorEastAsia" w:hAnsiTheme="minorEastAsia" w:hint="eastAsia"/>
          <w:b/>
          <w:i/>
          <w:color w:val="C00000"/>
          <w:sz w:val="28"/>
        </w:rPr>
        <w:t>1、课题</w:t>
      </w:r>
      <w:r>
        <w:rPr>
          <w:rFonts w:asciiTheme="minorEastAsia" w:eastAsiaTheme="minorEastAsia" w:hAnsiTheme="minorEastAsia"/>
          <w:b/>
          <w:i/>
          <w:color w:val="C00000"/>
          <w:sz w:val="28"/>
        </w:rPr>
        <w:t>要求原创，禁止使用非原创作品参赛，一旦发现取消参赛资格</w:t>
      </w:r>
      <w:r>
        <w:rPr>
          <w:rFonts w:asciiTheme="minorEastAsia" w:eastAsiaTheme="minorEastAsia" w:hAnsiTheme="minorEastAsia" w:hint="eastAsia"/>
          <w:b/>
          <w:i/>
          <w:color w:val="C00000"/>
          <w:sz w:val="28"/>
        </w:rPr>
        <w:t>以及</w:t>
      </w:r>
      <w:r>
        <w:rPr>
          <w:rFonts w:asciiTheme="minorEastAsia" w:eastAsiaTheme="minorEastAsia" w:hAnsiTheme="minorEastAsia"/>
          <w:b/>
          <w:i/>
          <w:color w:val="C00000"/>
          <w:sz w:val="28"/>
        </w:rPr>
        <w:t>后续奖励</w:t>
      </w:r>
      <w:r>
        <w:rPr>
          <w:rFonts w:asciiTheme="minorEastAsia" w:eastAsiaTheme="minorEastAsia" w:hAnsiTheme="minorEastAsia" w:hint="eastAsia"/>
          <w:b/>
          <w:i/>
          <w:color w:val="C00000"/>
          <w:sz w:val="28"/>
        </w:rPr>
        <w:t>；</w:t>
      </w:r>
    </w:p>
    <w:p w14:paraId="4AB3FEE3" w14:textId="77777777" w:rsidR="00D416D7" w:rsidRDefault="00717633">
      <w:pPr>
        <w:rPr>
          <w:rFonts w:asciiTheme="minorEastAsia" w:eastAsiaTheme="minorEastAsia" w:hAnsiTheme="minorEastAsia"/>
          <w:b/>
          <w:i/>
          <w:color w:val="C00000"/>
          <w:sz w:val="28"/>
        </w:rPr>
      </w:pPr>
      <w:r>
        <w:rPr>
          <w:rFonts w:asciiTheme="minorEastAsia" w:eastAsiaTheme="minorEastAsia" w:hAnsiTheme="minorEastAsia" w:hint="eastAsia"/>
          <w:b/>
          <w:i/>
          <w:color w:val="C00000"/>
          <w:sz w:val="28"/>
        </w:rPr>
        <w:t>2、本文档和补充说明性材料（实物照片/视频等）大小总计原则上不超过5</w:t>
      </w:r>
      <w:r>
        <w:rPr>
          <w:rFonts w:asciiTheme="minorEastAsia" w:eastAsiaTheme="minorEastAsia" w:hAnsiTheme="minorEastAsia"/>
          <w:b/>
          <w:i/>
          <w:color w:val="C00000"/>
          <w:sz w:val="28"/>
        </w:rPr>
        <w:t>00</w:t>
      </w:r>
      <w:r>
        <w:rPr>
          <w:rFonts w:asciiTheme="minorEastAsia" w:eastAsiaTheme="minorEastAsia" w:hAnsiTheme="minorEastAsia" w:hint="eastAsia"/>
          <w:b/>
          <w:i/>
          <w:color w:val="C00000"/>
          <w:sz w:val="28"/>
        </w:rPr>
        <w:t>M，若大于5</w:t>
      </w:r>
      <w:r>
        <w:rPr>
          <w:rFonts w:asciiTheme="minorEastAsia" w:eastAsiaTheme="minorEastAsia" w:hAnsiTheme="minorEastAsia"/>
          <w:b/>
          <w:i/>
          <w:color w:val="C00000"/>
          <w:sz w:val="28"/>
        </w:rPr>
        <w:t>00</w:t>
      </w:r>
      <w:r>
        <w:rPr>
          <w:rFonts w:asciiTheme="minorEastAsia" w:eastAsiaTheme="minorEastAsia" w:hAnsiTheme="minorEastAsia" w:hint="eastAsia"/>
          <w:b/>
          <w:i/>
          <w:color w:val="C00000"/>
          <w:sz w:val="28"/>
        </w:rPr>
        <w:t>M请在本文档提供相关下载链接。</w:t>
      </w:r>
    </w:p>
    <w:sectPr w:rsidR="00D416D7">
      <w:headerReference w:type="even" r:id="rId16"/>
      <w:footerReference w:type="even" r:id="rId17"/>
      <w:headerReference w:type="first" r:id="rId18"/>
      <w:footerReference w:type="first" r:id="rId19"/>
      <w:pgSz w:w="11906" w:h="16838"/>
      <w:pgMar w:top="1312" w:right="1800" w:bottom="1440" w:left="1800" w:header="779"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BA8C0" w14:textId="77777777" w:rsidR="00500004" w:rsidRDefault="00500004">
      <w:pPr>
        <w:spacing w:line="240" w:lineRule="auto"/>
      </w:pPr>
      <w:r>
        <w:separator/>
      </w:r>
    </w:p>
  </w:endnote>
  <w:endnote w:type="continuationSeparator" w:id="0">
    <w:p w14:paraId="2DAFE483" w14:textId="77777777" w:rsidR="00500004" w:rsidRDefault="005000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BAE72" w14:textId="77777777" w:rsidR="00D416D7" w:rsidRDefault="00D416D7">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B1DEA" w14:textId="77777777" w:rsidR="00D416D7" w:rsidRDefault="00D416D7">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0960F" w14:textId="77777777" w:rsidR="00500004" w:rsidRDefault="00500004">
      <w:r>
        <w:separator/>
      </w:r>
    </w:p>
  </w:footnote>
  <w:footnote w:type="continuationSeparator" w:id="0">
    <w:p w14:paraId="3D057C86" w14:textId="77777777" w:rsidR="00500004" w:rsidRDefault="005000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C89BF" w14:textId="77777777" w:rsidR="00D416D7" w:rsidRDefault="00D416D7">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DE598" w14:textId="77777777" w:rsidR="00D416D7" w:rsidRDefault="00D416D7">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85FF8"/>
    <w:multiLevelType w:val="multilevel"/>
    <w:tmpl w:val="4776EB48"/>
    <w:lvl w:ilvl="0">
      <w:start w:val="3"/>
      <w:numFmt w:val="decimal"/>
      <w:lvlText w:val="%1."/>
      <w:lvlJc w:val="left"/>
      <w:rPr>
        <w:color w:va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D4A56DD"/>
    <w:multiLevelType w:val="multilevel"/>
    <w:tmpl w:val="C0E467B0"/>
    <w:lvl w:ilvl="0">
      <w:start w:val="1"/>
      <w:numFmt w:val="decimal"/>
      <w:lvlText w:val="%1."/>
      <w:lvlJc w:val="left"/>
      <w:rPr>
        <w:color w:va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18400FA"/>
    <w:multiLevelType w:val="multilevel"/>
    <w:tmpl w:val="2BD0381A"/>
    <w:lvl w:ilvl="0">
      <w:start w:val="2"/>
      <w:numFmt w:val="decimal"/>
      <w:lvlText w:val="%1."/>
      <w:lvlJc w:val="left"/>
      <w:rPr>
        <w:color w:va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2FE570A"/>
    <w:multiLevelType w:val="multilevel"/>
    <w:tmpl w:val="42FE570A"/>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0"/>
      <w:suff w:val="space"/>
      <w:lvlText w:val="表%9"/>
      <w:lvlJc w:val="center"/>
      <w:pPr>
        <w:ind w:left="0" w:firstLine="0"/>
      </w:pPr>
      <w:rPr>
        <w:rFonts w:ascii="Arial" w:eastAsia="黑体" w:hAnsi="Arial" w:hint="default"/>
        <w:b w:val="0"/>
        <w:i w:val="0"/>
        <w:sz w:val="18"/>
        <w:szCs w:val="18"/>
      </w:rPr>
    </w:lvl>
  </w:abstractNum>
  <w:abstractNum w:abstractNumId="4" w15:restartNumberingAfterBreak="0">
    <w:nsid w:val="60A14E30"/>
    <w:multiLevelType w:val="multilevel"/>
    <w:tmpl w:val="BE4ACFE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3546429"/>
    <w:multiLevelType w:val="multilevel"/>
    <w:tmpl w:val="63546429"/>
    <w:lvl w:ilvl="0">
      <w:start w:val="1"/>
      <w:numFmt w:val="decimal"/>
      <w:pStyle w:val="1"/>
      <w:lvlText w:val="%1"/>
      <w:lvlJc w:val="left"/>
      <w:pPr>
        <w:tabs>
          <w:tab w:val="left" w:pos="432"/>
        </w:tabs>
        <w:ind w:left="432" w:hanging="432"/>
      </w:pPr>
      <w:rPr>
        <w:rFonts w:hint="eastAsia"/>
      </w:rPr>
    </w:lvl>
    <w:lvl w:ilvl="1">
      <w:start w:val="1"/>
      <w:numFmt w:val="decimal"/>
      <w:pStyle w:val="2"/>
      <w:lvlText w:val="%1.%2"/>
      <w:lvlJc w:val="left"/>
      <w:pPr>
        <w:tabs>
          <w:tab w:val="left" w:pos="576"/>
        </w:tabs>
        <w:ind w:left="576" w:hanging="576"/>
      </w:pPr>
      <w:rPr>
        <w:rFonts w:hint="eastAsia"/>
      </w:rPr>
    </w:lvl>
    <w:lvl w:ilvl="2">
      <w:start w:val="1"/>
      <w:numFmt w:val="decimal"/>
      <w:pStyle w:val="3"/>
      <w:lvlText w:val="%1.%2.%3"/>
      <w:lvlJc w:val="left"/>
      <w:pPr>
        <w:tabs>
          <w:tab w:val="left" w:pos="720"/>
        </w:tabs>
        <w:ind w:left="720" w:hanging="720"/>
      </w:pPr>
      <w:rPr>
        <w:rFonts w:hint="eastAsia"/>
      </w:rPr>
    </w:lvl>
    <w:lvl w:ilvl="3">
      <w:start w:val="1"/>
      <w:numFmt w:val="decimal"/>
      <w:lvlText w:val="%4."/>
      <w:lvlJc w:val="left"/>
      <w:pPr>
        <w:tabs>
          <w:tab w:val="left" w:pos="567"/>
        </w:tabs>
        <w:ind w:left="936" w:hanging="680"/>
      </w:pPr>
      <w:rPr>
        <w:rFonts w:hint="eastAsia"/>
      </w:rPr>
    </w:lvl>
    <w:lvl w:ilvl="4">
      <w:start w:val="1"/>
      <w:numFmt w:val="decimal"/>
      <w:lvlText w:val="%5）"/>
      <w:lvlJc w:val="left"/>
      <w:pPr>
        <w:tabs>
          <w:tab w:val="left" w:pos="567"/>
        </w:tabs>
        <w:ind w:left="936" w:hanging="680"/>
      </w:pPr>
      <w:rPr>
        <w:rFonts w:hint="eastAsia"/>
      </w:rPr>
    </w:lvl>
    <w:lvl w:ilvl="5">
      <w:start w:val="1"/>
      <w:numFmt w:val="lowerLetter"/>
      <w:lvlText w:val="%6）"/>
      <w:lvlJc w:val="left"/>
      <w:pPr>
        <w:tabs>
          <w:tab w:val="left" w:pos="567"/>
        </w:tabs>
        <w:ind w:left="936" w:hanging="680"/>
      </w:pPr>
      <w:rPr>
        <w:rFonts w:hint="eastAsia"/>
      </w:rPr>
    </w:lvl>
    <w:lvl w:ilvl="6">
      <w:start w:val="1"/>
      <w:numFmt w:val="lowerRoman"/>
      <w:lvlText w:val="%7"/>
      <w:lvlJc w:val="left"/>
      <w:pPr>
        <w:tabs>
          <w:tab w:val="left" w:pos="567"/>
        </w:tabs>
        <w:ind w:left="936" w:hanging="680"/>
      </w:pPr>
      <w:rPr>
        <w:rFonts w:hint="default"/>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6" w15:restartNumberingAfterBreak="0">
    <w:nsid w:val="6FFA1A87"/>
    <w:multiLevelType w:val="multilevel"/>
    <w:tmpl w:val="3972581E"/>
    <w:lvl w:ilvl="0">
      <w:start w:val="4"/>
      <w:numFmt w:val="decimal"/>
      <w:lvlText w:val="%1."/>
      <w:lvlJc w:val="left"/>
      <w:rPr>
        <w:color w:va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07F7B11"/>
    <w:multiLevelType w:val="multilevel"/>
    <w:tmpl w:val="2BD2654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87566459">
    <w:abstractNumId w:val="5"/>
  </w:num>
  <w:num w:numId="2" w16cid:durableId="18694459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8203702">
    <w:abstractNumId w:val="4"/>
  </w:num>
  <w:num w:numId="4" w16cid:durableId="1048260395">
    <w:abstractNumId w:val="7"/>
  </w:num>
  <w:num w:numId="5" w16cid:durableId="1795514424">
    <w:abstractNumId w:val="1"/>
  </w:num>
  <w:num w:numId="6" w16cid:durableId="1353261145">
    <w:abstractNumId w:val="2"/>
  </w:num>
  <w:num w:numId="7" w16cid:durableId="1449929891">
    <w:abstractNumId w:val="0"/>
  </w:num>
  <w:num w:numId="8" w16cid:durableId="2531758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B23"/>
    <w:rsid w:val="000165F4"/>
    <w:rsid w:val="00066867"/>
    <w:rsid w:val="00084230"/>
    <w:rsid w:val="000959A5"/>
    <w:rsid w:val="000A69BF"/>
    <w:rsid w:val="000A7BC2"/>
    <w:rsid w:val="000B186A"/>
    <w:rsid w:val="000B196B"/>
    <w:rsid w:val="000D47D3"/>
    <w:rsid w:val="000E15AB"/>
    <w:rsid w:val="000F6523"/>
    <w:rsid w:val="001119C5"/>
    <w:rsid w:val="001149A3"/>
    <w:rsid w:val="001423FB"/>
    <w:rsid w:val="00160ABF"/>
    <w:rsid w:val="00167A69"/>
    <w:rsid w:val="00177237"/>
    <w:rsid w:val="00183648"/>
    <w:rsid w:val="00184E3D"/>
    <w:rsid w:val="001909A2"/>
    <w:rsid w:val="0019362E"/>
    <w:rsid w:val="001A0FF5"/>
    <w:rsid w:val="001A5990"/>
    <w:rsid w:val="001C6AB5"/>
    <w:rsid w:val="00204163"/>
    <w:rsid w:val="00206057"/>
    <w:rsid w:val="00211A53"/>
    <w:rsid w:val="00246CBF"/>
    <w:rsid w:val="00263FFA"/>
    <w:rsid w:val="002C5FD3"/>
    <w:rsid w:val="002E3D4C"/>
    <w:rsid w:val="002F54A0"/>
    <w:rsid w:val="00332A85"/>
    <w:rsid w:val="00372220"/>
    <w:rsid w:val="003975DC"/>
    <w:rsid w:val="003C0573"/>
    <w:rsid w:val="00437672"/>
    <w:rsid w:val="004A4808"/>
    <w:rsid w:val="00500004"/>
    <w:rsid w:val="005164DB"/>
    <w:rsid w:val="00526BF9"/>
    <w:rsid w:val="005626A9"/>
    <w:rsid w:val="00570C31"/>
    <w:rsid w:val="00590EA7"/>
    <w:rsid w:val="005A28A0"/>
    <w:rsid w:val="005A5FA7"/>
    <w:rsid w:val="005D5F40"/>
    <w:rsid w:val="005E1DA0"/>
    <w:rsid w:val="005F3A18"/>
    <w:rsid w:val="005F3B23"/>
    <w:rsid w:val="00605FBC"/>
    <w:rsid w:val="00620735"/>
    <w:rsid w:val="00624AA3"/>
    <w:rsid w:val="0062594A"/>
    <w:rsid w:val="00633686"/>
    <w:rsid w:val="0064384F"/>
    <w:rsid w:val="00653374"/>
    <w:rsid w:val="006649F2"/>
    <w:rsid w:val="006715B8"/>
    <w:rsid w:val="00694AC3"/>
    <w:rsid w:val="006A055D"/>
    <w:rsid w:val="006A1CC8"/>
    <w:rsid w:val="006D0C81"/>
    <w:rsid w:val="006E1ADB"/>
    <w:rsid w:val="00717633"/>
    <w:rsid w:val="0073496C"/>
    <w:rsid w:val="00745F69"/>
    <w:rsid w:val="007B49A9"/>
    <w:rsid w:val="007C6A2D"/>
    <w:rsid w:val="007D0961"/>
    <w:rsid w:val="007F0A17"/>
    <w:rsid w:val="0080119B"/>
    <w:rsid w:val="00841784"/>
    <w:rsid w:val="00865B40"/>
    <w:rsid w:val="008666BC"/>
    <w:rsid w:val="00873CA5"/>
    <w:rsid w:val="008B3603"/>
    <w:rsid w:val="008C0190"/>
    <w:rsid w:val="008C76BB"/>
    <w:rsid w:val="008E367A"/>
    <w:rsid w:val="008E75BD"/>
    <w:rsid w:val="00902701"/>
    <w:rsid w:val="0092374B"/>
    <w:rsid w:val="009921EC"/>
    <w:rsid w:val="009B2728"/>
    <w:rsid w:val="009E569D"/>
    <w:rsid w:val="009F5B75"/>
    <w:rsid w:val="009F5E56"/>
    <w:rsid w:val="00A11A09"/>
    <w:rsid w:val="00A20640"/>
    <w:rsid w:val="00A41634"/>
    <w:rsid w:val="00A455E0"/>
    <w:rsid w:val="00A51427"/>
    <w:rsid w:val="00A53713"/>
    <w:rsid w:val="00A6214E"/>
    <w:rsid w:val="00A80930"/>
    <w:rsid w:val="00A867FE"/>
    <w:rsid w:val="00A92460"/>
    <w:rsid w:val="00A92AAA"/>
    <w:rsid w:val="00A930BC"/>
    <w:rsid w:val="00A94460"/>
    <w:rsid w:val="00AA7941"/>
    <w:rsid w:val="00AB2F65"/>
    <w:rsid w:val="00AB304E"/>
    <w:rsid w:val="00AB5E5B"/>
    <w:rsid w:val="00B20F8A"/>
    <w:rsid w:val="00B2249A"/>
    <w:rsid w:val="00B30A3B"/>
    <w:rsid w:val="00B4397A"/>
    <w:rsid w:val="00B43A2A"/>
    <w:rsid w:val="00B53A4B"/>
    <w:rsid w:val="00B722B9"/>
    <w:rsid w:val="00B80EA3"/>
    <w:rsid w:val="00BA0AD4"/>
    <w:rsid w:val="00BB5BA7"/>
    <w:rsid w:val="00BC0A98"/>
    <w:rsid w:val="00BE2F5B"/>
    <w:rsid w:val="00BE5687"/>
    <w:rsid w:val="00BF7236"/>
    <w:rsid w:val="00C03DBC"/>
    <w:rsid w:val="00C226AF"/>
    <w:rsid w:val="00C414B5"/>
    <w:rsid w:val="00C61357"/>
    <w:rsid w:val="00CC1CCA"/>
    <w:rsid w:val="00CC2494"/>
    <w:rsid w:val="00CE7DEF"/>
    <w:rsid w:val="00D16F9B"/>
    <w:rsid w:val="00D34D76"/>
    <w:rsid w:val="00D40C81"/>
    <w:rsid w:val="00D416D7"/>
    <w:rsid w:val="00D43842"/>
    <w:rsid w:val="00D51AB4"/>
    <w:rsid w:val="00D77ABC"/>
    <w:rsid w:val="00D8155E"/>
    <w:rsid w:val="00D940B4"/>
    <w:rsid w:val="00D9689B"/>
    <w:rsid w:val="00DA03B0"/>
    <w:rsid w:val="00DA7A07"/>
    <w:rsid w:val="00DF3CCC"/>
    <w:rsid w:val="00E03BD4"/>
    <w:rsid w:val="00E0707F"/>
    <w:rsid w:val="00E070BA"/>
    <w:rsid w:val="00E1746D"/>
    <w:rsid w:val="00E239DA"/>
    <w:rsid w:val="00E50ED4"/>
    <w:rsid w:val="00E61E95"/>
    <w:rsid w:val="00E84BC7"/>
    <w:rsid w:val="00E90898"/>
    <w:rsid w:val="00F07B03"/>
    <w:rsid w:val="00F14FE5"/>
    <w:rsid w:val="00F318D4"/>
    <w:rsid w:val="00F34BE7"/>
    <w:rsid w:val="00F519CA"/>
    <w:rsid w:val="00F5210D"/>
    <w:rsid w:val="00F66737"/>
    <w:rsid w:val="00F902BC"/>
    <w:rsid w:val="00F95070"/>
    <w:rsid w:val="00FA764C"/>
    <w:rsid w:val="00FE06A3"/>
    <w:rsid w:val="00FF258E"/>
    <w:rsid w:val="00FF5896"/>
    <w:rsid w:val="09CF6A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ABB689"/>
  <w15:docId w15:val="{B385408A-724C-4742-9137-B939B57AC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2E3D4C"/>
    <w:pPr>
      <w:widowControl w:val="0"/>
      <w:autoSpaceDE w:val="0"/>
      <w:autoSpaceDN w:val="0"/>
      <w:adjustRightInd w:val="0"/>
      <w:spacing w:line="360" w:lineRule="auto"/>
    </w:pPr>
    <w:rPr>
      <w:snapToGrid w:val="0"/>
      <w:sz w:val="21"/>
      <w:szCs w:val="21"/>
    </w:rPr>
  </w:style>
  <w:style w:type="paragraph" w:styleId="1">
    <w:name w:val="heading 1"/>
    <w:next w:val="2"/>
    <w:qFormat/>
    <w:pPr>
      <w:keepNext/>
      <w:numPr>
        <w:numId w:val="1"/>
      </w:numPr>
      <w:spacing w:before="240" w:after="240"/>
      <w:jc w:val="both"/>
      <w:outlineLvl w:val="0"/>
    </w:pPr>
    <w:rPr>
      <w:rFonts w:ascii="Arial" w:eastAsia="黑体" w:hAnsi="Arial"/>
      <w:b/>
      <w:sz w:val="32"/>
      <w:szCs w:val="32"/>
    </w:rPr>
  </w:style>
  <w:style w:type="paragraph" w:styleId="2">
    <w:name w:val="heading 2"/>
    <w:next w:val="a1"/>
    <w:qFormat/>
    <w:pPr>
      <w:keepNext/>
      <w:numPr>
        <w:ilvl w:val="1"/>
        <w:numId w:val="1"/>
      </w:numPr>
      <w:spacing w:before="240" w:after="240"/>
      <w:jc w:val="both"/>
      <w:outlineLvl w:val="1"/>
    </w:pPr>
    <w:rPr>
      <w:rFonts w:ascii="Arial" w:eastAsia="黑体" w:hAnsi="Arial"/>
      <w:sz w:val="24"/>
      <w:szCs w:val="24"/>
    </w:rPr>
  </w:style>
  <w:style w:type="paragraph" w:styleId="3">
    <w:name w:val="heading 3"/>
    <w:basedOn w:val="a1"/>
    <w:next w:val="a1"/>
    <w:qFormat/>
    <w:pPr>
      <w:keepNext/>
      <w:keepLines/>
      <w:numPr>
        <w:ilvl w:val="2"/>
        <w:numId w:val="1"/>
      </w:numPr>
      <w:autoSpaceDE/>
      <w:autoSpaceDN/>
      <w:adjustRightInd/>
      <w:spacing w:before="260" w:after="260" w:line="416" w:lineRule="auto"/>
      <w:jc w:val="both"/>
      <w:outlineLvl w:val="2"/>
    </w:pPr>
    <w:rPr>
      <w:rFonts w:eastAsia="黑体"/>
      <w:bCs/>
      <w:kern w:val="2"/>
      <w:sz w:val="24"/>
      <w:szCs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alloon Text"/>
    <w:basedOn w:val="a1"/>
    <w:link w:val="a6"/>
    <w:qFormat/>
    <w:pPr>
      <w:spacing w:line="240" w:lineRule="auto"/>
    </w:pPr>
    <w:rPr>
      <w:sz w:val="18"/>
      <w:szCs w:val="18"/>
    </w:rPr>
  </w:style>
  <w:style w:type="paragraph" w:styleId="a7">
    <w:name w:val="footer"/>
    <w:qFormat/>
    <w:pPr>
      <w:tabs>
        <w:tab w:val="center" w:pos="4510"/>
        <w:tab w:val="right" w:pos="9020"/>
      </w:tabs>
    </w:pPr>
    <w:rPr>
      <w:rFonts w:ascii="Arial" w:hAnsi="Arial"/>
      <w:sz w:val="18"/>
      <w:szCs w:val="18"/>
    </w:rPr>
  </w:style>
  <w:style w:type="paragraph" w:styleId="a8">
    <w:name w:val="header"/>
    <w:qFormat/>
    <w:pPr>
      <w:tabs>
        <w:tab w:val="center" w:pos="4153"/>
        <w:tab w:val="right" w:pos="8306"/>
      </w:tabs>
      <w:snapToGrid w:val="0"/>
      <w:jc w:val="both"/>
    </w:pPr>
    <w:rPr>
      <w:rFonts w:ascii="Arial" w:hAnsi="Arial"/>
      <w:sz w:val="18"/>
      <w:szCs w:val="18"/>
    </w:rPr>
  </w:style>
  <w:style w:type="table" w:styleId="a9">
    <w:name w:val="Table Grid"/>
    <w:basedOn w:val="a3"/>
    <w:qFormat/>
    <w:pPr>
      <w:widowControl w:val="0"/>
      <w:autoSpaceDE w:val="0"/>
      <w:autoSpaceDN w:val="0"/>
      <w:adjustRightInd w:val="0"/>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0">
    <w:name w:val="表格题注"/>
    <w:next w:val="a1"/>
    <w:qFormat/>
    <w:pPr>
      <w:keepLines/>
      <w:numPr>
        <w:ilvl w:val="8"/>
        <w:numId w:val="2"/>
      </w:numPr>
      <w:spacing w:beforeLines="100"/>
      <w:ind w:left="1089" w:hanging="369"/>
      <w:jc w:val="center"/>
    </w:pPr>
    <w:rPr>
      <w:rFonts w:ascii="Arial" w:hAnsi="Arial"/>
      <w:sz w:val="18"/>
      <w:szCs w:val="18"/>
    </w:rPr>
  </w:style>
  <w:style w:type="paragraph" w:customStyle="1" w:styleId="aa">
    <w:name w:val="表格文本"/>
    <w:qFormat/>
    <w:pPr>
      <w:tabs>
        <w:tab w:val="decimal" w:pos="0"/>
      </w:tabs>
    </w:pPr>
    <w:rPr>
      <w:rFonts w:ascii="Arial" w:hAnsi="Arial"/>
      <w:sz w:val="21"/>
      <w:szCs w:val="21"/>
    </w:rPr>
  </w:style>
  <w:style w:type="paragraph" w:customStyle="1" w:styleId="ab">
    <w:name w:val="表头文本"/>
    <w:qFormat/>
    <w:pPr>
      <w:jc w:val="center"/>
    </w:pPr>
    <w:rPr>
      <w:rFonts w:ascii="Arial" w:hAnsi="Arial"/>
      <w:b/>
      <w:sz w:val="21"/>
      <w:szCs w:val="21"/>
    </w:rPr>
  </w:style>
  <w:style w:type="table" w:customStyle="1" w:styleId="ac">
    <w:name w:val="表样式"/>
    <w:basedOn w:val="a3"/>
    <w:qFormat/>
    <w:pPr>
      <w:jc w:val="both"/>
    </w:pPr>
    <w:rPr>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customStyle="1" w:styleId="a">
    <w:name w:val="插图题注"/>
    <w:next w:val="a1"/>
    <w:qFormat/>
    <w:pPr>
      <w:numPr>
        <w:ilvl w:val="7"/>
        <w:numId w:val="2"/>
      </w:numPr>
      <w:spacing w:afterLines="100"/>
      <w:ind w:left="1089" w:hanging="369"/>
      <w:jc w:val="center"/>
    </w:pPr>
    <w:rPr>
      <w:rFonts w:ascii="Arial" w:hAnsi="Arial"/>
      <w:sz w:val="18"/>
      <w:szCs w:val="18"/>
    </w:rPr>
  </w:style>
  <w:style w:type="paragraph" w:customStyle="1" w:styleId="ad">
    <w:name w:val="图样式"/>
    <w:basedOn w:val="a1"/>
    <w:qFormat/>
    <w:pPr>
      <w:keepNext/>
      <w:widowControl/>
      <w:spacing w:before="80" w:after="80"/>
      <w:jc w:val="center"/>
    </w:pPr>
  </w:style>
  <w:style w:type="paragraph" w:customStyle="1" w:styleId="ae">
    <w:name w:val="文档标题"/>
    <w:basedOn w:val="a1"/>
    <w:qFormat/>
    <w:pPr>
      <w:tabs>
        <w:tab w:val="left" w:pos="0"/>
      </w:tabs>
      <w:spacing w:before="300" w:after="300"/>
      <w:jc w:val="center"/>
    </w:pPr>
    <w:rPr>
      <w:rFonts w:ascii="Arial" w:eastAsia="黑体" w:hAnsi="Arial"/>
      <w:sz w:val="36"/>
      <w:szCs w:val="36"/>
    </w:rPr>
  </w:style>
  <w:style w:type="paragraph" w:customStyle="1" w:styleId="af">
    <w:name w:val="正文（首行不缩进）"/>
    <w:basedOn w:val="a1"/>
    <w:qFormat/>
  </w:style>
  <w:style w:type="paragraph" w:customStyle="1" w:styleId="af0">
    <w:name w:val="注示头"/>
    <w:basedOn w:val="a1"/>
    <w:qFormat/>
    <w:pPr>
      <w:pBdr>
        <w:top w:val="single" w:sz="4" w:space="1" w:color="000000"/>
      </w:pBdr>
      <w:jc w:val="both"/>
    </w:pPr>
    <w:rPr>
      <w:rFonts w:ascii="Arial" w:eastAsia="黑体" w:hAnsi="Arial"/>
      <w:sz w:val="18"/>
    </w:rPr>
  </w:style>
  <w:style w:type="paragraph" w:customStyle="1" w:styleId="af1">
    <w:name w:val="注示文本"/>
    <w:basedOn w:val="a1"/>
    <w:qFormat/>
    <w:pPr>
      <w:pBdr>
        <w:bottom w:val="single" w:sz="4" w:space="1" w:color="000000"/>
      </w:pBdr>
      <w:ind w:firstLine="360"/>
      <w:jc w:val="both"/>
    </w:pPr>
    <w:rPr>
      <w:rFonts w:ascii="Arial" w:eastAsia="楷体_GB2312" w:hAnsi="Arial"/>
      <w:sz w:val="18"/>
      <w:szCs w:val="18"/>
    </w:rPr>
  </w:style>
  <w:style w:type="paragraph" w:customStyle="1" w:styleId="af2">
    <w:name w:val="编写建议"/>
    <w:basedOn w:val="a1"/>
    <w:qFormat/>
    <w:pPr>
      <w:ind w:firstLine="420"/>
    </w:pPr>
    <w:rPr>
      <w:rFonts w:ascii="Arial" w:hAnsi="Arial" w:cs="Arial"/>
      <w:i/>
      <w:color w:val="0000FF"/>
    </w:rPr>
  </w:style>
  <w:style w:type="character" w:customStyle="1" w:styleId="af3">
    <w:name w:val="样式一"/>
    <w:basedOn w:val="a2"/>
    <w:qFormat/>
    <w:rPr>
      <w:rFonts w:ascii="宋体" w:hAnsi="宋体"/>
      <w:b/>
      <w:bCs/>
      <w:color w:val="000000"/>
      <w:sz w:val="36"/>
    </w:rPr>
  </w:style>
  <w:style w:type="character" w:customStyle="1" w:styleId="af4">
    <w:name w:val="样式二"/>
    <w:basedOn w:val="af3"/>
    <w:qFormat/>
    <w:rPr>
      <w:rFonts w:ascii="宋体" w:hAnsi="宋体"/>
      <w:b/>
      <w:bCs/>
      <w:color w:val="000000"/>
      <w:sz w:val="36"/>
    </w:rPr>
  </w:style>
  <w:style w:type="character" w:customStyle="1" w:styleId="a6">
    <w:name w:val="批注框文本 字符"/>
    <w:basedOn w:val="a2"/>
    <w:link w:val="a5"/>
    <w:qFormat/>
    <w:rPr>
      <w:snapToGrid w:val="0"/>
      <w:sz w:val="18"/>
      <w:szCs w:val="18"/>
    </w:rPr>
  </w:style>
  <w:style w:type="paragraph" w:customStyle="1" w:styleId="Default">
    <w:name w:val="Default"/>
    <w:qFormat/>
    <w:pPr>
      <w:widowControl w:val="0"/>
      <w:autoSpaceDE w:val="0"/>
      <w:autoSpaceDN w:val="0"/>
      <w:adjustRightInd w:val="0"/>
    </w:pPr>
    <w:rPr>
      <w:rFonts w:ascii="微软雅黑" w:eastAsia="微软雅黑" w:cs="微软雅黑"/>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32B416-D907-4B26-B722-2F7543F6F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10</Pages>
  <Words>818</Words>
  <Characters>4668</Characters>
  <Application>Microsoft Office Word</Application>
  <DocSecurity>0</DocSecurity>
  <Lines>38</Lines>
  <Paragraphs>10</Paragraphs>
  <ScaleCrop>false</ScaleCrop>
  <Company>Huawei Technologies Co.,Ltd.</Company>
  <LinksUpToDate>false</LinksUpToDate>
  <CharactersWithSpaces>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Youzhigang</dc:creator>
  <cp:lastModifiedBy>Mar Keu</cp:lastModifiedBy>
  <cp:revision>43</cp:revision>
  <dcterms:created xsi:type="dcterms:W3CDTF">2026-03-24T01:02:00Z</dcterms:created>
  <dcterms:modified xsi:type="dcterms:W3CDTF">2026-05-26T05:34:00Z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(3)6BM/WV3T+Tl/8kW0zS93g2vqwqWX5Fne7N1KNmHyZrPIc8RVf13Cr65xDCQJfh0dHFBVXyU+
IMbS5LIdRrzVSMdWdpo8DogzniEnyEklO6kyDLrywSh5oNjYSXKA+dw7IWB/OAlTw+zVT3OJ
UE3YdaFwTzX7fWusMC6p/QBA9LdfegxARqobJUbKE7WrP/s8pTK0+teVmyrqZejgI7AQsl9M
s1vQK4MhWCIPgozIxC</vt:lpwstr>
  </property>
  <property fmtid="{D5CDD505-2E9C-101B-9397-08002B2CF9AE}" pid="3" name="_2015_ms_pID_7253431">
    <vt:lpwstr>TSj6PM0PZF4jjeghHDkOpA+peqryrB/DD86y6U4vYi81A97mj02yQ0
K/jbSjiVkQ0/Is/N6xPsBmdPZNwUlOPIN9xgLU9wuWA4HpyJHKvNKQs0AjJ16JP6pMiZUzxi
+ZQSjvxq0b0U+ge+Ov3ZHJnZbUfr+9me1tu5GjaBt58O9wu1Q6REuOEO0kUONE+Vua/cQ3zu
QDq1Lf2a21NsSp2Qkej7KRdrlptgbZM+DvIv</vt:lpwstr>
  </property>
  <property fmtid="{D5CDD505-2E9C-101B-9397-08002B2CF9AE}" pid="4" name="_2015_ms_pID_7253432">
    <vt:lpwstr>Uw==</vt:lpwstr>
  </property>
  <property fmtid="{D5CDD505-2E9C-101B-9397-08002B2CF9AE}" pid="5" name="KSOTemplateDocerSaveRecord">
    <vt:lpwstr>eyJoZGlkIjoiMWJiODAzYzFmNzNkN2EyZjM1YWY1YjkxZjYxNTgwOGYiLCJ1c2VySWQiOiI0OTQ0Mzg5NTQifQ==</vt:lpwstr>
  </property>
  <property fmtid="{D5CDD505-2E9C-101B-9397-08002B2CF9AE}" pid="6" name="KSOProductBuildVer">
    <vt:lpwstr>2052-12.1.0.21171</vt:lpwstr>
  </property>
  <property fmtid="{D5CDD505-2E9C-101B-9397-08002B2CF9AE}" pid="7" name="ICV">
    <vt:lpwstr>11CEDE59D944423F889940734BAC2F7C_12</vt:lpwstr>
  </property>
  <property fmtid="{D5CDD505-2E9C-101B-9397-08002B2CF9AE}" pid="8" name="_readonly">
    <vt:lpwstr/>
  </property>
  <property fmtid="{D5CDD505-2E9C-101B-9397-08002B2CF9AE}" pid="9" name="_change">
    <vt:lpwstr/>
  </property>
  <property fmtid="{D5CDD505-2E9C-101B-9397-08002B2CF9AE}" pid="10" name="_full-control">
    <vt:lpwstr/>
  </property>
  <property fmtid="{D5CDD505-2E9C-101B-9397-08002B2CF9AE}" pid="11" name="sflag">
    <vt:lpwstr>1774312752</vt:lpwstr>
  </property>
</Properties>
</file>